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81E488" w14:textId="78A9DD5D" w:rsidR="006119A7" w:rsidRDefault="00B64BD5">
      <w:pPr>
        <w:pStyle w:val="FranklinGothicBook1013pt"/>
        <w:tabs>
          <w:tab w:val="left" w:pos="7513"/>
        </w:tabs>
        <w:spacing w:after="120" w:line="240" w:lineRule="auto"/>
        <w:ind w:left="227"/>
        <w:jc w:val="center"/>
        <w:rPr>
          <w:rFonts w:ascii="Arial" w:hAnsi="Arial" w:cs="Arial"/>
          <w:b/>
          <w:szCs w:val="20"/>
          <w:u w:val="single"/>
          <w:lang w:val="fr-FR"/>
        </w:rPr>
      </w:pPr>
      <w:r>
        <w:rPr>
          <w:rFonts w:ascii="Arial" w:hAnsi="Arial" w:cs="Arial"/>
          <w:b/>
          <w:szCs w:val="20"/>
          <w:u w:val="single"/>
          <w:lang w:val="fr-FR"/>
        </w:rPr>
        <w:t>1.15</w:t>
      </w:r>
      <w:r w:rsidR="008B5543">
        <w:rPr>
          <w:rFonts w:ascii="Arial" w:hAnsi="Arial" w:cs="Arial"/>
          <w:b/>
          <w:szCs w:val="20"/>
          <w:u w:val="single"/>
          <w:lang w:val="fr-FR"/>
        </w:rPr>
        <w:t xml:space="preserve">Conditions </w:t>
      </w:r>
      <w:r w:rsidR="008B5543" w:rsidRPr="00064137">
        <w:rPr>
          <w:rFonts w:ascii="Arial" w:hAnsi="Arial" w:cs="Arial"/>
          <w:b/>
          <w:szCs w:val="20"/>
          <w:u w:val="single"/>
          <w:lang w:val="fr-FR"/>
        </w:rPr>
        <w:t>d’utilisation du</w:t>
      </w:r>
      <w:r w:rsidR="008B5543">
        <w:rPr>
          <w:rFonts w:ascii="Arial" w:hAnsi="Arial" w:cs="Arial"/>
          <w:b/>
          <w:szCs w:val="20"/>
          <w:u w:val="single"/>
          <w:lang w:val="fr-FR"/>
        </w:rPr>
        <w:t xml:space="preserve"> Contrat-type de prestation de </w:t>
      </w:r>
      <w:r w:rsidR="007C315C">
        <w:rPr>
          <w:rFonts w:ascii="Arial" w:hAnsi="Arial" w:cs="Arial"/>
          <w:b/>
          <w:szCs w:val="20"/>
          <w:u w:val="single"/>
          <w:lang w:val="fr-FR"/>
        </w:rPr>
        <w:t>S</w:t>
      </w:r>
      <w:r w:rsidR="008B5543">
        <w:rPr>
          <w:rFonts w:ascii="Arial" w:hAnsi="Arial" w:cs="Arial"/>
          <w:b/>
          <w:szCs w:val="20"/>
          <w:u w:val="single"/>
          <w:lang w:val="fr-FR"/>
        </w:rPr>
        <w:t xml:space="preserve">ervices de </w:t>
      </w:r>
      <w:r w:rsidR="007C315C">
        <w:rPr>
          <w:rFonts w:ascii="Arial" w:hAnsi="Arial" w:cs="Arial"/>
          <w:b/>
          <w:szCs w:val="20"/>
          <w:u w:val="single"/>
          <w:lang w:val="fr-FR"/>
        </w:rPr>
        <w:t>C</w:t>
      </w:r>
      <w:r w:rsidR="008B5543">
        <w:rPr>
          <w:rFonts w:ascii="Arial" w:hAnsi="Arial" w:cs="Arial"/>
          <w:b/>
          <w:szCs w:val="20"/>
          <w:u w:val="single"/>
          <w:lang w:val="fr-FR"/>
        </w:rPr>
        <w:t>onseil</w:t>
      </w:r>
    </w:p>
    <w:p w14:paraId="6328E941" w14:textId="77777777" w:rsidR="006119A7" w:rsidRDefault="008B5543">
      <w:pPr>
        <w:pStyle w:val="FranklinGothicBook1013pt"/>
        <w:tabs>
          <w:tab w:val="left" w:pos="7513"/>
        </w:tabs>
        <w:spacing w:after="120" w:line="240" w:lineRule="auto"/>
        <w:jc w:val="both"/>
        <w:rPr>
          <w:rFonts w:ascii="Arial" w:hAnsi="Arial" w:cs="Arial"/>
          <w:b/>
          <w:szCs w:val="20"/>
          <w:lang w:val="fr-FR"/>
        </w:rPr>
      </w:pPr>
      <w:r>
        <w:rPr>
          <w:rFonts w:ascii="Arial" w:hAnsi="Arial" w:cs="Arial"/>
          <w:b/>
          <w:szCs w:val="20"/>
          <w:lang w:val="fr-FR"/>
        </w:rPr>
        <w:t xml:space="preserve">I. Conditions </w:t>
      </w:r>
      <w:r w:rsidRPr="007C315C">
        <w:rPr>
          <w:rFonts w:ascii="Arial" w:hAnsi="Arial" w:cs="Arial"/>
          <w:b/>
          <w:szCs w:val="20"/>
          <w:lang w:val="fr-FR"/>
        </w:rPr>
        <w:t>d’utilisation</w:t>
      </w:r>
    </w:p>
    <w:p w14:paraId="33895721" w14:textId="77777777" w:rsidR="006119A7" w:rsidRDefault="008B5543">
      <w:pPr>
        <w:pStyle w:val="FranklinGothicBook1013pt"/>
        <w:tabs>
          <w:tab w:val="left" w:pos="7513"/>
        </w:tabs>
        <w:spacing w:after="120" w:line="240" w:lineRule="auto"/>
        <w:jc w:val="both"/>
        <w:rPr>
          <w:rFonts w:ascii="Arial" w:hAnsi="Arial"/>
          <w:szCs w:val="20"/>
          <w:lang w:val="fr-FR"/>
        </w:rPr>
      </w:pPr>
      <w:r>
        <w:rPr>
          <w:rFonts w:ascii="Arial" w:hAnsi="Arial" w:cs="Arial"/>
          <w:szCs w:val="20"/>
          <w:lang w:val="fr-FR"/>
        </w:rPr>
        <w:t xml:space="preserve">1. </w:t>
      </w:r>
      <w:r>
        <w:rPr>
          <w:rFonts w:ascii="Arial" w:hAnsi="Arial" w:cs="Arial"/>
          <w:i/>
          <w:szCs w:val="20"/>
          <w:lang w:val="fr-FR"/>
        </w:rPr>
        <w:t>Conclusion du contrat</w:t>
      </w:r>
      <w:r>
        <w:rPr>
          <w:rFonts w:ascii="Arial" w:hAnsi="Arial" w:cs="Arial"/>
          <w:szCs w:val="20"/>
          <w:lang w:val="fr-FR"/>
        </w:rPr>
        <w:t xml:space="preserve">. </w:t>
      </w:r>
      <w:r>
        <w:rPr>
          <w:rFonts w:ascii="Arial" w:hAnsi="Arial"/>
          <w:szCs w:val="20"/>
          <w:lang w:val="fr-FR"/>
        </w:rPr>
        <w:t>En utilisant le Contrat-type (ou des parties de celui-ci), l’Utilisateur du Contrat-type (ci-après l</w:t>
      </w:r>
      <w:proofErr w:type="gramStart"/>
      <w:r>
        <w:rPr>
          <w:rFonts w:ascii="Arial" w:hAnsi="Arial"/>
          <w:szCs w:val="20"/>
          <w:lang w:val="fr-FR"/>
        </w:rPr>
        <w:t>´«Utilisateur</w:t>
      </w:r>
      <w:proofErr w:type="gramEnd"/>
      <w:r>
        <w:rPr>
          <w:rFonts w:ascii="Arial" w:hAnsi="Arial"/>
          <w:szCs w:val="20"/>
          <w:lang w:val="fr-FR"/>
        </w:rPr>
        <w:t>»</w:t>
      </w:r>
      <w:r w:rsidR="00620849">
        <w:rPr>
          <w:rFonts w:ascii="Arial" w:hAnsi="Arial"/>
          <w:szCs w:val="20"/>
          <w:lang w:val="fr-FR"/>
        </w:rPr>
        <w:t>)</w:t>
      </w:r>
      <w:r>
        <w:rPr>
          <w:rFonts w:ascii="Arial" w:hAnsi="Arial"/>
          <w:szCs w:val="20"/>
          <w:lang w:val="fr-FR"/>
        </w:rPr>
        <w:t xml:space="preserve"> accepte les Conditions d’utilisation ci-après. Les présentes Conditions d’utilisation sont convenues entre chaque Utilisateur sans</w:t>
      </w:r>
      <w:r w:rsidRPr="008B5543">
        <w:rPr>
          <w:rFonts w:ascii="Arial" w:hAnsi="Arial"/>
          <w:szCs w:val="20"/>
          <w:lang w:val="fr-FR"/>
        </w:rPr>
        <w:t xml:space="preserve"> qu'il soit nécessaire </w:t>
      </w:r>
      <w:r>
        <w:rPr>
          <w:rFonts w:ascii="Arial" w:hAnsi="Arial"/>
          <w:szCs w:val="20"/>
          <w:lang w:val="fr-FR"/>
        </w:rPr>
        <w:t>pour</w:t>
      </w:r>
      <w:r w:rsidRPr="008B5543">
        <w:rPr>
          <w:rFonts w:ascii="Arial" w:hAnsi="Arial"/>
          <w:szCs w:val="20"/>
          <w:lang w:val="fr-FR"/>
        </w:rPr>
        <w:t xml:space="preserve"> </w:t>
      </w:r>
      <w:r w:rsidR="00AE1E54">
        <w:rPr>
          <w:rFonts w:ascii="Arial" w:hAnsi="Arial"/>
          <w:szCs w:val="20"/>
          <w:lang w:val="fr-FR"/>
        </w:rPr>
        <w:t>KfW</w:t>
      </w:r>
      <w:r w:rsidRPr="008B5543">
        <w:rPr>
          <w:rFonts w:ascii="Arial" w:hAnsi="Arial"/>
          <w:szCs w:val="20"/>
          <w:lang w:val="fr-FR"/>
        </w:rPr>
        <w:t xml:space="preserve"> </w:t>
      </w:r>
      <w:r>
        <w:rPr>
          <w:rFonts w:ascii="Arial" w:hAnsi="Arial"/>
          <w:szCs w:val="20"/>
          <w:lang w:val="fr-FR"/>
        </w:rPr>
        <w:t xml:space="preserve">de </w:t>
      </w:r>
      <w:r w:rsidRPr="008B5543">
        <w:rPr>
          <w:rFonts w:ascii="Arial" w:hAnsi="Arial"/>
          <w:szCs w:val="20"/>
          <w:lang w:val="fr-FR"/>
        </w:rPr>
        <w:t>re</w:t>
      </w:r>
      <w:r>
        <w:rPr>
          <w:rFonts w:ascii="Arial" w:hAnsi="Arial"/>
          <w:szCs w:val="20"/>
          <w:lang w:val="fr-FR"/>
        </w:rPr>
        <w:t>cevoir</w:t>
      </w:r>
      <w:r w:rsidRPr="008B5543">
        <w:rPr>
          <w:rFonts w:ascii="Arial" w:hAnsi="Arial"/>
          <w:szCs w:val="20"/>
          <w:lang w:val="fr-FR"/>
        </w:rPr>
        <w:t xml:space="preserve"> l'acceptation </w:t>
      </w:r>
      <w:r w:rsidR="009C2A21">
        <w:rPr>
          <w:rFonts w:ascii="Arial" w:hAnsi="Arial"/>
          <w:szCs w:val="20"/>
          <w:lang w:val="fr-FR"/>
        </w:rPr>
        <w:t>de</w:t>
      </w:r>
      <w:r w:rsidRPr="008B5543">
        <w:rPr>
          <w:rFonts w:ascii="Arial" w:hAnsi="Arial"/>
          <w:szCs w:val="20"/>
          <w:lang w:val="fr-FR"/>
        </w:rPr>
        <w:t xml:space="preserve"> l'Utilisateur des Conditions générales associées à l'utilisation du Contrat</w:t>
      </w:r>
      <w:r>
        <w:rPr>
          <w:rFonts w:ascii="Arial" w:hAnsi="Arial"/>
          <w:szCs w:val="20"/>
          <w:lang w:val="fr-FR"/>
        </w:rPr>
        <w:t>-</w:t>
      </w:r>
      <w:r w:rsidRPr="008B5543">
        <w:rPr>
          <w:rFonts w:ascii="Arial" w:hAnsi="Arial"/>
          <w:szCs w:val="20"/>
          <w:lang w:val="fr-FR"/>
        </w:rPr>
        <w:t>type.</w:t>
      </w:r>
    </w:p>
    <w:p w14:paraId="36E051C6" w14:textId="77777777" w:rsidR="006119A7" w:rsidRDefault="008B5543">
      <w:pPr>
        <w:pStyle w:val="FranklinGothicBook1013pt"/>
        <w:tabs>
          <w:tab w:val="left" w:pos="7513"/>
        </w:tabs>
        <w:spacing w:after="120" w:line="240" w:lineRule="auto"/>
        <w:jc w:val="both"/>
        <w:rPr>
          <w:rFonts w:ascii="Arial" w:hAnsi="Arial" w:cs="Arial"/>
          <w:szCs w:val="20"/>
          <w:lang w:val="fr-FR"/>
        </w:rPr>
      </w:pPr>
      <w:r>
        <w:rPr>
          <w:rFonts w:ascii="Arial" w:hAnsi="Arial" w:cs="Arial"/>
          <w:szCs w:val="20"/>
          <w:lang w:val="fr-FR"/>
        </w:rPr>
        <w:t xml:space="preserve">2. </w:t>
      </w:r>
      <w:r>
        <w:rPr>
          <w:rFonts w:ascii="Arial" w:hAnsi="Arial" w:cs="Arial"/>
          <w:i/>
          <w:szCs w:val="20"/>
          <w:lang w:val="fr-FR"/>
        </w:rPr>
        <w:t xml:space="preserve">Responsabilité de </w:t>
      </w:r>
      <w:r w:rsidR="00AE1E54">
        <w:rPr>
          <w:rFonts w:ascii="Arial" w:hAnsi="Arial" w:cs="Arial"/>
          <w:i/>
          <w:szCs w:val="20"/>
          <w:lang w:val="fr-FR"/>
        </w:rPr>
        <w:t>KfW</w:t>
      </w:r>
      <w:r>
        <w:rPr>
          <w:rFonts w:ascii="Arial" w:hAnsi="Arial" w:cs="Arial"/>
          <w:szCs w:val="20"/>
          <w:lang w:val="fr-FR"/>
        </w:rPr>
        <w:t xml:space="preserve">. </w:t>
      </w:r>
      <w:r w:rsidR="00AE1E54">
        <w:rPr>
          <w:rFonts w:ascii="Arial" w:hAnsi="Arial" w:cs="Arial"/>
          <w:szCs w:val="20"/>
          <w:lang w:val="fr-FR"/>
        </w:rPr>
        <w:t>KfW</w:t>
      </w:r>
      <w:r w:rsidR="00B0719B" w:rsidRPr="00B0719B">
        <w:rPr>
          <w:rFonts w:ascii="Arial" w:hAnsi="Arial" w:cs="Arial"/>
          <w:szCs w:val="20"/>
          <w:lang w:val="fr-FR"/>
        </w:rPr>
        <w:t xml:space="preserve"> n'assume aucune responsabilité pour les dommages résultant de ou liés à l'utilisation du Contrat</w:t>
      </w:r>
      <w:r w:rsidR="00B0719B">
        <w:rPr>
          <w:rFonts w:ascii="Arial" w:hAnsi="Arial" w:cs="Arial"/>
          <w:szCs w:val="20"/>
          <w:lang w:val="fr-FR"/>
        </w:rPr>
        <w:t>-</w:t>
      </w:r>
      <w:r w:rsidR="00B0719B" w:rsidRPr="00B0719B">
        <w:rPr>
          <w:rFonts w:ascii="Arial" w:hAnsi="Arial" w:cs="Arial"/>
          <w:szCs w:val="20"/>
          <w:lang w:val="fr-FR"/>
        </w:rPr>
        <w:t>type, à l'exception</w:t>
      </w:r>
      <w:r w:rsidR="00B0719B">
        <w:rPr>
          <w:rFonts w:ascii="Arial" w:hAnsi="Arial" w:cs="Arial"/>
          <w:szCs w:val="20"/>
          <w:lang w:val="fr-FR"/>
        </w:rPr>
        <w:t xml:space="preserve"> </w:t>
      </w:r>
      <w:r w:rsidR="00B0719B" w:rsidRPr="00B0719B">
        <w:rPr>
          <w:rFonts w:ascii="Arial" w:hAnsi="Arial" w:cs="Arial"/>
          <w:szCs w:val="20"/>
          <w:lang w:val="fr-FR"/>
        </w:rPr>
        <w:t>de la négligence grave</w:t>
      </w:r>
      <w:r w:rsidR="00B0719B">
        <w:rPr>
          <w:rFonts w:ascii="Arial" w:hAnsi="Arial" w:cs="Arial"/>
          <w:szCs w:val="20"/>
          <w:lang w:val="fr-FR"/>
        </w:rPr>
        <w:t xml:space="preserve"> ou volontaire</w:t>
      </w:r>
      <w:r w:rsidR="00B0719B" w:rsidRPr="00B0719B">
        <w:rPr>
          <w:rFonts w:ascii="Arial" w:hAnsi="Arial" w:cs="Arial"/>
          <w:szCs w:val="20"/>
          <w:lang w:val="fr-FR"/>
        </w:rPr>
        <w:t xml:space="preserve"> </w:t>
      </w:r>
      <w:r w:rsidR="000523F4">
        <w:rPr>
          <w:rFonts w:ascii="Arial" w:hAnsi="Arial" w:cs="Arial"/>
          <w:szCs w:val="20"/>
          <w:lang w:val="fr-FR"/>
        </w:rPr>
        <w:t>ou</w:t>
      </w:r>
      <w:r w:rsidR="00B0719B" w:rsidRPr="00B0719B">
        <w:rPr>
          <w:rFonts w:ascii="Arial" w:hAnsi="Arial" w:cs="Arial"/>
          <w:szCs w:val="20"/>
          <w:lang w:val="fr-FR"/>
        </w:rPr>
        <w:t xml:space="preserve"> de l'atteinte à la vie, </w:t>
      </w:r>
      <w:r w:rsidR="00B0719B">
        <w:rPr>
          <w:rFonts w:ascii="Arial" w:hAnsi="Arial" w:cs="Arial"/>
          <w:szCs w:val="20"/>
          <w:lang w:val="fr-FR"/>
        </w:rPr>
        <w:t>à l´intégrité physique</w:t>
      </w:r>
      <w:r w:rsidR="00B0719B" w:rsidRPr="00B0719B">
        <w:rPr>
          <w:rFonts w:ascii="Arial" w:hAnsi="Arial" w:cs="Arial"/>
          <w:szCs w:val="20"/>
          <w:lang w:val="fr-FR"/>
        </w:rPr>
        <w:t xml:space="preserve"> ou à la santé.</w:t>
      </w:r>
    </w:p>
    <w:p w14:paraId="56ADE907" w14:textId="77777777" w:rsidR="006119A7" w:rsidRDefault="008B5543">
      <w:pPr>
        <w:pStyle w:val="FranklinGothicBook1013pt"/>
        <w:tabs>
          <w:tab w:val="left" w:pos="7513"/>
        </w:tabs>
        <w:spacing w:after="120" w:line="240" w:lineRule="auto"/>
        <w:jc w:val="both"/>
        <w:rPr>
          <w:rFonts w:ascii="Arial" w:hAnsi="Arial" w:cs="Arial"/>
          <w:szCs w:val="20"/>
          <w:lang w:val="fr-FR"/>
        </w:rPr>
      </w:pPr>
      <w:r>
        <w:rPr>
          <w:rFonts w:ascii="Arial" w:hAnsi="Arial" w:cs="Arial"/>
          <w:szCs w:val="20"/>
          <w:lang w:val="fr-FR"/>
        </w:rPr>
        <w:t xml:space="preserve">3. </w:t>
      </w:r>
      <w:r>
        <w:rPr>
          <w:rFonts w:ascii="Arial" w:hAnsi="Arial" w:cs="Arial"/>
          <w:i/>
          <w:szCs w:val="20"/>
          <w:lang w:val="fr-FR"/>
        </w:rPr>
        <w:t xml:space="preserve">Limitation des obligations de </w:t>
      </w:r>
      <w:r w:rsidR="00AE1E54">
        <w:rPr>
          <w:rFonts w:ascii="Arial" w:hAnsi="Arial" w:cs="Arial"/>
          <w:i/>
          <w:szCs w:val="20"/>
          <w:lang w:val="fr-FR"/>
        </w:rPr>
        <w:t>KfW</w:t>
      </w:r>
      <w:r>
        <w:rPr>
          <w:rFonts w:ascii="Arial" w:hAnsi="Arial" w:cs="Arial"/>
          <w:szCs w:val="20"/>
          <w:lang w:val="fr-FR"/>
        </w:rPr>
        <w:t xml:space="preserve">. </w:t>
      </w:r>
      <w:r w:rsidR="00AE1E54">
        <w:rPr>
          <w:rFonts w:ascii="Arial" w:hAnsi="Arial" w:cs="Arial"/>
          <w:szCs w:val="20"/>
          <w:lang w:val="fr-FR"/>
        </w:rPr>
        <w:t>KfW</w:t>
      </w:r>
      <w:r w:rsidR="00D353CE" w:rsidRPr="00D353CE">
        <w:rPr>
          <w:rFonts w:ascii="Arial" w:hAnsi="Arial" w:cs="Arial"/>
          <w:szCs w:val="20"/>
          <w:lang w:val="fr-FR"/>
        </w:rPr>
        <w:t xml:space="preserve"> a préparé le Contrat</w:t>
      </w:r>
      <w:r w:rsidR="00D353CE">
        <w:rPr>
          <w:rFonts w:ascii="Arial" w:hAnsi="Arial" w:cs="Arial"/>
          <w:szCs w:val="20"/>
          <w:lang w:val="fr-FR"/>
        </w:rPr>
        <w:t>-</w:t>
      </w:r>
      <w:r w:rsidR="00D353CE" w:rsidRPr="00D353CE">
        <w:rPr>
          <w:rFonts w:ascii="Arial" w:hAnsi="Arial" w:cs="Arial"/>
          <w:szCs w:val="20"/>
          <w:lang w:val="fr-FR"/>
        </w:rPr>
        <w:t xml:space="preserve">type comme un exemple de contrat de services de conseil, pour lequel </w:t>
      </w:r>
      <w:r w:rsidR="00AE1E54">
        <w:rPr>
          <w:rFonts w:ascii="Arial" w:hAnsi="Arial" w:cs="Arial"/>
          <w:szCs w:val="20"/>
          <w:lang w:val="fr-FR"/>
        </w:rPr>
        <w:t>KfW</w:t>
      </w:r>
      <w:r w:rsidR="00D353CE" w:rsidRPr="00D353CE">
        <w:rPr>
          <w:rFonts w:ascii="Arial" w:hAnsi="Arial" w:cs="Arial"/>
          <w:szCs w:val="20"/>
          <w:lang w:val="fr-FR"/>
        </w:rPr>
        <w:t xml:space="preserve"> donne son accord de principe. </w:t>
      </w:r>
      <w:r w:rsidR="00D353CE">
        <w:rPr>
          <w:rFonts w:ascii="Arial" w:hAnsi="Arial" w:cs="Arial"/>
          <w:szCs w:val="20"/>
          <w:lang w:val="fr-FR"/>
        </w:rPr>
        <w:t xml:space="preserve">Toutefois, </w:t>
      </w:r>
      <w:r w:rsidR="00AE1E54">
        <w:rPr>
          <w:rFonts w:ascii="Arial" w:hAnsi="Arial" w:cs="Arial"/>
          <w:szCs w:val="20"/>
          <w:lang w:val="fr-FR"/>
        </w:rPr>
        <w:t>KfW</w:t>
      </w:r>
      <w:r>
        <w:rPr>
          <w:rFonts w:ascii="Arial" w:hAnsi="Arial" w:cs="Arial"/>
          <w:szCs w:val="20"/>
          <w:lang w:val="fr-FR"/>
        </w:rPr>
        <w:t xml:space="preserve"> n’a en particulier aucune obligation de vérifi</w:t>
      </w:r>
      <w:r w:rsidR="00BA49CC">
        <w:rPr>
          <w:rFonts w:ascii="Arial" w:hAnsi="Arial" w:cs="Arial"/>
          <w:szCs w:val="20"/>
          <w:lang w:val="fr-FR"/>
        </w:rPr>
        <w:t>er</w:t>
      </w:r>
    </w:p>
    <w:p w14:paraId="68D1920C" w14:textId="77777777" w:rsidR="006119A7" w:rsidRDefault="00D411A2">
      <w:pPr>
        <w:pStyle w:val="FranklinGothicBook1013pt"/>
        <w:numPr>
          <w:ilvl w:val="0"/>
          <w:numId w:val="7"/>
        </w:numPr>
        <w:tabs>
          <w:tab w:val="clear" w:pos="947"/>
          <w:tab w:val="num" w:pos="480"/>
          <w:tab w:val="left" w:pos="7513"/>
        </w:tabs>
        <w:spacing w:after="120" w:line="240" w:lineRule="auto"/>
        <w:ind w:left="480" w:hanging="480"/>
        <w:jc w:val="both"/>
        <w:rPr>
          <w:rFonts w:ascii="Arial" w:hAnsi="Arial" w:cs="Arial"/>
          <w:szCs w:val="20"/>
          <w:lang w:val="fr-FR"/>
        </w:rPr>
      </w:pPr>
      <w:proofErr w:type="gramStart"/>
      <w:r>
        <w:rPr>
          <w:rFonts w:ascii="Arial" w:hAnsi="Arial" w:cs="Arial"/>
          <w:szCs w:val="20"/>
          <w:lang w:val="fr-FR"/>
        </w:rPr>
        <w:t>l</w:t>
      </w:r>
      <w:proofErr w:type="gramEnd"/>
      <w:r>
        <w:rPr>
          <w:rFonts w:ascii="Arial" w:hAnsi="Arial" w:cs="Arial"/>
          <w:szCs w:val="20"/>
          <w:lang w:val="fr-FR"/>
        </w:rPr>
        <w:t>´exactitude</w:t>
      </w:r>
      <w:r w:rsidR="008B5543">
        <w:rPr>
          <w:rFonts w:ascii="Arial" w:hAnsi="Arial" w:cs="Arial"/>
          <w:szCs w:val="20"/>
          <w:lang w:val="fr-FR"/>
        </w:rPr>
        <w:t xml:space="preserve"> </w:t>
      </w:r>
      <w:r w:rsidRPr="00D411A2">
        <w:rPr>
          <w:rFonts w:ascii="Arial" w:hAnsi="Arial" w:cs="Arial"/>
          <w:szCs w:val="20"/>
          <w:lang w:val="fr-FR"/>
        </w:rPr>
        <w:t>juridique et factuelle du Contrat-type en obtenant un avis juridique interne ou externe</w:t>
      </w:r>
      <w:r w:rsidR="008B5543">
        <w:rPr>
          <w:rFonts w:ascii="Arial" w:hAnsi="Arial" w:cs="Arial"/>
          <w:szCs w:val="20"/>
          <w:lang w:val="fr-FR"/>
        </w:rPr>
        <w:t>,</w:t>
      </w:r>
    </w:p>
    <w:p w14:paraId="4ADCD4C3" w14:textId="77777777" w:rsidR="006119A7" w:rsidRDefault="00D411A2">
      <w:pPr>
        <w:pStyle w:val="FranklinGothicBook1013pt"/>
        <w:numPr>
          <w:ilvl w:val="0"/>
          <w:numId w:val="7"/>
        </w:numPr>
        <w:tabs>
          <w:tab w:val="clear" w:pos="947"/>
          <w:tab w:val="num" w:pos="480"/>
          <w:tab w:val="left" w:pos="7513"/>
        </w:tabs>
        <w:spacing w:after="120" w:line="240" w:lineRule="auto"/>
        <w:ind w:left="480" w:hanging="480"/>
        <w:jc w:val="both"/>
        <w:rPr>
          <w:rFonts w:ascii="Arial" w:hAnsi="Arial" w:cs="Arial"/>
          <w:szCs w:val="20"/>
          <w:lang w:val="fr-FR"/>
        </w:rPr>
      </w:pPr>
      <w:proofErr w:type="gramStart"/>
      <w:r>
        <w:rPr>
          <w:rFonts w:ascii="Arial" w:hAnsi="Arial" w:cs="Arial"/>
          <w:szCs w:val="20"/>
          <w:lang w:val="fr-FR"/>
        </w:rPr>
        <w:t>l</w:t>
      </w:r>
      <w:proofErr w:type="gramEnd"/>
      <w:r>
        <w:rPr>
          <w:rFonts w:ascii="Arial" w:hAnsi="Arial" w:cs="Arial"/>
          <w:szCs w:val="20"/>
          <w:lang w:val="fr-FR"/>
        </w:rPr>
        <w:t>´exactitude</w:t>
      </w:r>
      <w:r w:rsidR="008B5543">
        <w:rPr>
          <w:rFonts w:ascii="Arial" w:hAnsi="Arial" w:cs="Arial"/>
          <w:szCs w:val="20"/>
          <w:lang w:val="fr-FR"/>
        </w:rPr>
        <w:t xml:space="preserve"> </w:t>
      </w:r>
      <w:r w:rsidR="00BA49CC">
        <w:rPr>
          <w:rFonts w:ascii="Arial" w:hAnsi="Arial" w:cs="Arial"/>
          <w:szCs w:val="20"/>
          <w:lang w:val="fr-FR"/>
        </w:rPr>
        <w:t xml:space="preserve">factuelle des circonstances </w:t>
      </w:r>
      <w:r w:rsidR="009C2A21">
        <w:rPr>
          <w:rFonts w:ascii="Arial" w:hAnsi="Arial" w:cs="Arial"/>
          <w:szCs w:val="20"/>
          <w:lang w:val="fr-FR"/>
        </w:rPr>
        <w:t>de la conclusion du</w:t>
      </w:r>
      <w:r w:rsidR="00BA49CC">
        <w:rPr>
          <w:rFonts w:ascii="Arial" w:hAnsi="Arial" w:cs="Arial"/>
          <w:szCs w:val="20"/>
          <w:lang w:val="fr-FR"/>
        </w:rPr>
        <w:t xml:space="preserve"> </w:t>
      </w:r>
      <w:r w:rsidR="008B5543">
        <w:rPr>
          <w:rFonts w:ascii="Arial" w:hAnsi="Arial" w:cs="Arial"/>
          <w:szCs w:val="20"/>
          <w:lang w:val="fr-FR"/>
        </w:rPr>
        <w:t>Contrat-type,</w:t>
      </w:r>
    </w:p>
    <w:p w14:paraId="14DB2717" w14:textId="77777777" w:rsidR="006119A7" w:rsidRDefault="008B5543">
      <w:pPr>
        <w:pStyle w:val="FranklinGothicBook1013pt"/>
        <w:numPr>
          <w:ilvl w:val="0"/>
          <w:numId w:val="7"/>
        </w:numPr>
        <w:tabs>
          <w:tab w:val="clear" w:pos="947"/>
          <w:tab w:val="num" w:pos="480"/>
          <w:tab w:val="left" w:pos="7513"/>
        </w:tabs>
        <w:spacing w:after="120" w:line="240" w:lineRule="auto"/>
        <w:ind w:left="480" w:hanging="480"/>
        <w:jc w:val="both"/>
        <w:rPr>
          <w:rFonts w:ascii="Arial" w:hAnsi="Arial" w:cs="Arial"/>
          <w:szCs w:val="20"/>
          <w:lang w:val="fr-FR"/>
        </w:rPr>
      </w:pPr>
      <w:proofErr w:type="gramStart"/>
      <w:r>
        <w:rPr>
          <w:rFonts w:ascii="Arial" w:hAnsi="Arial" w:cs="Arial"/>
          <w:szCs w:val="20"/>
          <w:lang w:val="fr-FR"/>
        </w:rPr>
        <w:t>l’adéquation</w:t>
      </w:r>
      <w:proofErr w:type="gramEnd"/>
      <w:r>
        <w:rPr>
          <w:rFonts w:ascii="Arial" w:hAnsi="Arial" w:cs="Arial"/>
          <w:szCs w:val="20"/>
          <w:lang w:val="fr-FR"/>
        </w:rPr>
        <w:t xml:space="preserve"> du Contrat-type avec les objectifs de l’Utilisateur, </w:t>
      </w:r>
    </w:p>
    <w:p w14:paraId="36776690" w14:textId="77777777" w:rsidR="006119A7" w:rsidRDefault="00BA49CC">
      <w:pPr>
        <w:pStyle w:val="FranklinGothicBook1013pt"/>
        <w:numPr>
          <w:ilvl w:val="0"/>
          <w:numId w:val="7"/>
        </w:numPr>
        <w:tabs>
          <w:tab w:val="clear" w:pos="947"/>
          <w:tab w:val="num" w:pos="480"/>
          <w:tab w:val="left" w:pos="7513"/>
        </w:tabs>
        <w:spacing w:after="120" w:line="240" w:lineRule="auto"/>
        <w:ind w:left="480" w:hanging="480"/>
        <w:jc w:val="both"/>
        <w:rPr>
          <w:rFonts w:ascii="Arial" w:hAnsi="Arial" w:cs="Arial"/>
          <w:szCs w:val="20"/>
          <w:lang w:val="fr-FR"/>
        </w:rPr>
      </w:pPr>
      <w:proofErr w:type="gramStart"/>
      <w:r w:rsidRPr="00BA49CC">
        <w:rPr>
          <w:rFonts w:ascii="Arial" w:hAnsi="Arial" w:cs="Arial"/>
          <w:szCs w:val="20"/>
          <w:lang w:val="fr-FR"/>
        </w:rPr>
        <w:t>l'équilibre</w:t>
      </w:r>
      <w:proofErr w:type="gramEnd"/>
      <w:r w:rsidRPr="00BA49CC">
        <w:rPr>
          <w:rFonts w:ascii="Arial" w:hAnsi="Arial" w:cs="Arial"/>
          <w:szCs w:val="20"/>
          <w:lang w:val="fr-FR"/>
        </w:rPr>
        <w:t xml:space="preserve"> du Contrat-type </w:t>
      </w:r>
      <w:r>
        <w:rPr>
          <w:rFonts w:ascii="Arial" w:hAnsi="Arial" w:cs="Arial"/>
          <w:szCs w:val="20"/>
          <w:lang w:val="fr-FR"/>
        </w:rPr>
        <w:t>avec les</w:t>
      </w:r>
      <w:r w:rsidRPr="00BA49CC">
        <w:rPr>
          <w:rFonts w:ascii="Arial" w:hAnsi="Arial" w:cs="Arial"/>
          <w:szCs w:val="20"/>
          <w:lang w:val="fr-FR"/>
        </w:rPr>
        <w:t xml:space="preserve"> intérêts individuels de </w:t>
      </w:r>
      <w:r>
        <w:rPr>
          <w:rFonts w:ascii="Arial" w:hAnsi="Arial" w:cs="Arial"/>
          <w:szCs w:val="20"/>
          <w:lang w:val="fr-FR"/>
        </w:rPr>
        <w:t xml:space="preserve">chaque </w:t>
      </w:r>
      <w:r w:rsidRPr="00BA49CC">
        <w:rPr>
          <w:rFonts w:ascii="Arial" w:hAnsi="Arial" w:cs="Arial"/>
          <w:szCs w:val="20"/>
          <w:lang w:val="fr-FR"/>
        </w:rPr>
        <w:t>Utilisateur</w:t>
      </w:r>
      <w:r w:rsidR="008B5543">
        <w:rPr>
          <w:rFonts w:ascii="Arial" w:hAnsi="Arial" w:cs="Arial"/>
          <w:szCs w:val="20"/>
          <w:lang w:val="fr-FR"/>
        </w:rPr>
        <w:t>,</w:t>
      </w:r>
    </w:p>
    <w:p w14:paraId="1DA6678C" w14:textId="77777777" w:rsidR="006119A7" w:rsidRDefault="00BA49CC">
      <w:pPr>
        <w:pStyle w:val="FranklinGothicBook1013pt"/>
        <w:numPr>
          <w:ilvl w:val="0"/>
          <w:numId w:val="7"/>
        </w:numPr>
        <w:tabs>
          <w:tab w:val="clear" w:pos="947"/>
          <w:tab w:val="num" w:pos="480"/>
          <w:tab w:val="left" w:pos="7513"/>
        </w:tabs>
        <w:spacing w:after="120" w:line="240" w:lineRule="auto"/>
        <w:ind w:left="480" w:hanging="480"/>
        <w:jc w:val="both"/>
        <w:rPr>
          <w:rFonts w:ascii="Arial" w:hAnsi="Arial" w:cs="Arial"/>
          <w:szCs w:val="20"/>
          <w:lang w:val="fr-FR"/>
        </w:rPr>
      </w:pPr>
      <w:proofErr w:type="gramStart"/>
      <w:r>
        <w:rPr>
          <w:rFonts w:ascii="Arial" w:hAnsi="Arial" w:cs="Arial"/>
          <w:szCs w:val="20"/>
          <w:lang w:val="fr-FR"/>
        </w:rPr>
        <w:t>l</w:t>
      </w:r>
      <w:r w:rsidRPr="00BA49CC">
        <w:rPr>
          <w:rFonts w:ascii="Arial" w:hAnsi="Arial" w:cs="Arial"/>
          <w:szCs w:val="20"/>
          <w:lang w:val="fr-FR"/>
        </w:rPr>
        <w:t>es</w:t>
      </w:r>
      <w:proofErr w:type="gramEnd"/>
      <w:r w:rsidRPr="00BA49CC">
        <w:rPr>
          <w:rFonts w:ascii="Arial" w:hAnsi="Arial" w:cs="Arial"/>
          <w:szCs w:val="20"/>
          <w:lang w:val="fr-FR"/>
        </w:rPr>
        <w:t xml:space="preserve"> projets contractuels préparés à l'aide du Contrat-type et soumis à </w:t>
      </w:r>
      <w:r w:rsidR="00AE1E54">
        <w:rPr>
          <w:rFonts w:ascii="Arial" w:hAnsi="Arial" w:cs="Arial"/>
          <w:szCs w:val="20"/>
          <w:lang w:val="fr-FR"/>
        </w:rPr>
        <w:t>KfW</w:t>
      </w:r>
      <w:r w:rsidRPr="00BA49CC">
        <w:rPr>
          <w:rFonts w:ascii="Arial" w:hAnsi="Arial" w:cs="Arial"/>
          <w:szCs w:val="20"/>
          <w:lang w:val="fr-FR"/>
        </w:rPr>
        <w:t>, par exemple, pour accord, et</w:t>
      </w:r>
    </w:p>
    <w:p w14:paraId="13DF3968" w14:textId="77777777" w:rsidR="006119A7" w:rsidRDefault="008B5543">
      <w:pPr>
        <w:pStyle w:val="FranklinGothicBook1013pt"/>
        <w:numPr>
          <w:ilvl w:val="0"/>
          <w:numId w:val="7"/>
        </w:numPr>
        <w:tabs>
          <w:tab w:val="clear" w:pos="947"/>
          <w:tab w:val="num" w:pos="480"/>
          <w:tab w:val="left" w:pos="7513"/>
        </w:tabs>
        <w:spacing w:after="120" w:line="240" w:lineRule="auto"/>
        <w:ind w:left="480" w:hanging="480"/>
        <w:jc w:val="both"/>
        <w:rPr>
          <w:rFonts w:ascii="Arial" w:hAnsi="Arial" w:cs="Arial"/>
          <w:szCs w:val="20"/>
          <w:lang w:val="fr-FR"/>
        </w:rPr>
      </w:pPr>
      <w:proofErr w:type="gramStart"/>
      <w:r>
        <w:rPr>
          <w:rFonts w:ascii="Arial" w:hAnsi="Arial" w:cs="Arial"/>
          <w:szCs w:val="20"/>
          <w:lang w:val="fr-FR"/>
        </w:rPr>
        <w:t>la</w:t>
      </w:r>
      <w:proofErr w:type="gramEnd"/>
      <w:r>
        <w:rPr>
          <w:rFonts w:ascii="Arial" w:hAnsi="Arial" w:cs="Arial"/>
          <w:szCs w:val="20"/>
          <w:lang w:val="fr-FR"/>
        </w:rPr>
        <w:t xml:space="preserve"> nécessité d’actualiser le Contrat-type en raison d’une modification de la situation juridique.</w:t>
      </w:r>
    </w:p>
    <w:p w14:paraId="75AA128F" w14:textId="77777777" w:rsidR="006119A7" w:rsidRDefault="008B5543">
      <w:pPr>
        <w:pStyle w:val="FranklinGothicBook1013pt"/>
        <w:tabs>
          <w:tab w:val="left" w:pos="7513"/>
        </w:tabs>
        <w:spacing w:after="120" w:line="240" w:lineRule="auto"/>
        <w:jc w:val="both"/>
        <w:rPr>
          <w:rFonts w:ascii="Arial" w:hAnsi="Arial" w:cs="Arial"/>
          <w:szCs w:val="20"/>
          <w:lang w:val="fr-FR"/>
        </w:rPr>
      </w:pPr>
      <w:r>
        <w:rPr>
          <w:rFonts w:ascii="Arial" w:hAnsi="Arial" w:cs="Arial"/>
          <w:szCs w:val="20"/>
          <w:lang w:val="fr-FR"/>
        </w:rPr>
        <w:t xml:space="preserve">4. </w:t>
      </w:r>
      <w:r>
        <w:rPr>
          <w:rFonts w:ascii="Arial" w:hAnsi="Arial" w:cs="Arial"/>
          <w:i/>
          <w:szCs w:val="20"/>
          <w:lang w:val="fr-FR"/>
        </w:rPr>
        <w:t>Obligations de l’Utilisateur</w:t>
      </w:r>
      <w:r>
        <w:rPr>
          <w:rFonts w:ascii="Arial" w:hAnsi="Arial" w:cs="Arial"/>
          <w:szCs w:val="20"/>
          <w:lang w:val="fr-FR"/>
        </w:rPr>
        <w:t xml:space="preserve">. Chaque Utilisateur est </w:t>
      </w:r>
      <w:proofErr w:type="gramStart"/>
      <w:r>
        <w:rPr>
          <w:rFonts w:ascii="Arial" w:hAnsi="Arial" w:cs="Arial"/>
          <w:szCs w:val="20"/>
          <w:lang w:val="fr-FR"/>
        </w:rPr>
        <w:t>tenu:</w:t>
      </w:r>
      <w:proofErr w:type="gramEnd"/>
    </w:p>
    <w:p w14:paraId="1896F89B" w14:textId="77777777" w:rsidR="006119A7" w:rsidRDefault="008B5543">
      <w:pPr>
        <w:pStyle w:val="FranklinGothicBook1013pt"/>
        <w:numPr>
          <w:ilvl w:val="0"/>
          <w:numId w:val="7"/>
        </w:numPr>
        <w:tabs>
          <w:tab w:val="clear" w:pos="947"/>
          <w:tab w:val="num" w:pos="480"/>
          <w:tab w:val="left" w:pos="7513"/>
        </w:tabs>
        <w:spacing w:after="120" w:line="240" w:lineRule="auto"/>
        <w:ind w:left="480" w:hanging="480"/>
        <w:jc w:val="both"/>
        <w:rPr>
          <w:rFonts w:ascii="Arial" w:hAnsi="Arial" w:cs="Arial"/>
          <w:szCs w:val="20"/>
          <w:lang w:val="fr-FR"/>
        </w:rPr>
      </w:pPr>
      <w:proofErr w:type="gramStart"/>
      <w:r>
        <w:rPr>
          <w:rFonts w:ascii="Arial" w:hAnsi="Arial" w:cs="Arial"/>
          <w:szCs w:val="20"/>
          <w:lang w:val="fr-FR"/>
        </w:rPr>
        <w:t>d’utiliser</w:t>
      </w:r>
      <w:proofErr w:type="gramEnd"/>
      <w:r>
        <w:rPr>
          <w:rFonts w:ascii="Arial" w:hAnsi="Arial" w:cs="Arial"/>
          <w:szCs w:val="20"/>
          <w:lang w:val="fr-FR"/>
        </w:rPr>
        <w:t xml:space="preserve"> le Contrat-type uniquement après l’avoir dûment vérifié et l’avoir adapté à son cas spécifique,</w:t>
      </w:r>
    </w:p>
    <w:p w14:paraId="72CC0123" w14:textId="77777777" w:rsidR="006119A7" w:rsidRPr="00200603" w:rsidRDefault="008B5543" w:rsidP="00200603">
      <w:pPr>
        <w:pStyle w:val="FranklinGothicBook1013pt"/>
        <w:numPr>
          <w:ilvl w:val="0"/>
          <w:numId w:val="7"/>
        </w:numPr>
        <w:tabs>
          <w:tab w:val="clear" w:pos="947"/>
          <w:tab w:val="num" w:pos="480"/>
          <w:tab w:val="left" w:pos="7513"/>
        </w:tabs>
        <w:spacing w:after="120" w:line="240" w:lineRule="auto"/>
        <w:ind w:left="480" w:hanging="480"/>
        <w:jc w:val="both"/>
        <w:rPr>
          <w:rFonts w:ascii="Arial" w:hAnsi="Arial" w:cs="Arial"/>
          <w:szCs w:val="20"/>
          <w:lang w:val="fr-FR"/>
        </w:rPr>
      </w:pPr>
      <w:proofErr w:type="gramStart"/>
      <w:r w:rsidRPr="00200603">
        <w:rPr>
          <w:rFonts w:ascii="Arial" w:hAnsi="Arial" w:cs="Arial"/>
          <w:szCs w:val="20"/>
          <w:lang w:val="fr-FR"/>
        </w:rPr>
        <w:t>de</w:t>
      </w:r>
      <w:proofErr w:type="gramEnd"/>
      <w:r w:rsidRPr="00200603">
        <w:rPr>
          <w:rFonts w:ascii="Arial" w:hAnsi="Arial" w:cs="Arial"/>
          <w:szCs w:val="20"/>
          <w:lang w:val="fr-FR"/>
        </w:rPr>
        <w:t xml:space="preserve"> confier la vérification du projet de contrat avant sa conclusion à un conseiller juridique qui vérifiera son applicabilité et ses effets </w:t>
      </w:r>
      <w:r w:rsidR="009C2A21">
        <w:rPr>
          <w:rFonts w:ascii="Arial" w:hAnsi="Arial" w:cs="Arial"/>
          <w:szCs w:val="20"/>
          <w:lang w:val="fr-FR"/>
        </w:rPr>
        <w:t>en vertu de la législation applicable</w:t>
      </w:r>
      <w:r w:rsidR="00200603" w:rsidRPr="00200603">
        <w:rPr>
          <w:rFonts w:ascii="Arial" w:hAnsi="Arial" w:cs="Arial"/>
          <w:szCs w:val="20"/>
          <w:lang w:val="fr-FR"/>
        </w:rPr>
        <w:t>.</w:t>
      </w:r>
    </w:p>
    <w:p w14:paraId="175489B6" w14:textId="77777777" w:rsidR="006119A7" w:rsidRDefault="008B5543">
      <w:pPr>
        <w:pStyle w:val="FranklinGothicBook1013pt"/>
        <w:tabs>
          <w:tab w:val="left" w:pos="7513"/>
        </w:tabs>
        <w:spacing w:after="120" w:line="240" w:lineRule="auto"/>
        <w:jc w:val="both"/>
        <w:rPr>
          <w:rFonts w:ascii="Arial" w:hAnsi="Arial" w:cs="Arial"/>
          <w:b/>
          <w:szCs w:val="20"/>
          <w:lang w:val="fr-FR"/>
        </w:rPr>
      </w:pPr>
      <w:r>
        <w:rPr>
          <w:rFonts w:ascii="Arial" w:hAnsi="Arial" w:cs="Arial"/>
          <w:b/>
          <w:szCs w:val="20"/>
          <w:lang w:val="fr-FR"/>
        </w:rPr>
        <w:t>II. Remarques à l’attention de l’Utilisateur</w:t>
      </w:r>
    </w:p>
    <w:p w14:paraId="2133D779" w14:textId="77777777" w:rsidR="006119A7" w:rsidRDefault="00AE1E54">
      <w:pPr>
        <w:pStyle w:val="FranklinGothicBook1013pt"/>
        <w:tabs>
          <w:tab w:val="left" w:pos="7513"/>
        </w:tabs>
        <w:spacing w:after="120" w:line="240" w:lineRule="auto"/>
        <w:jc w:val="both"/>
        <w:rPr>
          <w:rFonts w:ascii="Arial" w:hAnsi="Arial" w:cs="Arial"/>
          <w:szCs w:val="20"/>
          <w:lang w:val="fr-FR"/>
        </w:rPr>
      </w:pPr>
      <w:r>
        <w:rPr>
          <w:rFonts w:ascii="Arial" w:hAnsi="Arial" w:cs="Arial"/>
          <w:szCs w:val="20"/>
          <w:lang w:val="fr-FR"/>
        </w:rPr>
        <w:t>KfW</w:t>
      </w:r>
      <w:r w:rsidR="008B5543">
        <w:rPr>
          <w:rFonts w:ascii="Arial" w:hAnsi="Arial" w:cs="Arial"/>
          <w:szCs w:val="20"/>
          <w:lang w:val="fr-FR"/>
        </w:rPr>
        <w:t xml:space="preserve"> attire explicitement l’attention de l’Utilisateur du Contrat-type sur les points </w:t>
      </w:r>
      <w:proofErr w:type="gramStart"/>
      <w:r w:rsidR="008B5543">
        <w:rPr>
          <w:rFonts w:ascii="Arial" w:hAnsi="Arial" w:cs="Arial"/>
          <w:szCs w:val="20"/>
          <w:lang w:val="fr-FR"/>
        </w:rPr>
        <w:t>suivants:</w:t>
      </w:r>
      <w:proofErr w:type="gramEnd"/>
    </w:p>
    <w:p w14:paraId="5CDDF3F4" w14:textId="77777777" w:rsidR="006119A7" w:rsidRDefault="00DF34B1">
      <w:pPr>
        <w:pStyle w:val="FranklinGothicBook1013pt"/>
        <w:numPr>
          <w:ilvl w:val="0"/>
          <w:numId w:val="7"/>
        </w:numPr>
        <w:tabs>
          <w:tab w:val="clear" w:pos="947"/>
          <w:tab w:val="num" w:pos="480"/>
          <w:tab w:val="left" w:pos="7513"/>
        </w:tabs>
        <w:spacing w:after="120" w:line="240" w:lineRule="auto"/>
        <w:ind w:left="480" w:hanging="480"/>
        <w:jc w:val="both"/>
        <w:rPr>
          <w:rFonts w:ascii="Arial" w:hAnsi="Arial" w:cs="Arial"/>
          <w:szCs w:val="20"/>
          <w:lang w:val="fr-FR"/>
        </w:rPr>
      </w:pPr>
      <w:r w:rsidRPr="00DF34B1">
        <w:rPr>
          <w:rFonts w:ascii="Arial" w:hAnsi="Arial" w:cs="Arial"/>
          <w:szCs w:val="20"/>
          <w:lang w:val="fr-FR"/>
        </w:rPr>
        <w:t>Le Contrat type n'a pas été élaboré sur la base d'une juridiction spécifique</w:t>
      </w:r>
      <w:r w:rsidR="00200603">
        <w:rPr>
          <w:rFonts w:ascii="Arial" w:hAnsi="Arial" w:cs="Arial"/>
          <w:szCs w:val="20"/>
          <w:lang w:val="fr-FR"/>
        </w:rPr>
        <w:t>. L</w:t>
      </w:r>
      <w:r w:rsidRPr="00DF34B1">
        <w:rPr>
          <w:rFonts w:ascii="Arial" w:hAnsi="Arial" w:cs="Arial"/>
          <w:szCs w:val="20"/>
          <w:lang w:val="fr-FR"/>
        </w:rPr>
        <w:t>e choix d</w:t>
      </w:r>
      <w:r w:rsidR="00257D25">
        <w:rPr>
          <w:rFonts w:ascii="Arial" w:hAnsi="Arial" w:cs="Arial"/>
          <w:szCs w:val="20"/>
          <w:lang w:val="fr-FR"/>
        </w:rPr>
        <w:t>e la loi</w:t>
      </w:r>
      <w:r w:rsidRPr="00DF34B1">
        <w:rPr>
          <w:rFonts w:ascii="Arial" w:hAnsi="Arial" w:cs="Arial"/>
          <w:szCs w:val="20"/>
          <w:lang w:val="fr-FR"/>
        </w:rPr>
        <w:t xml:space="preserve"> applicable est laissé aux parties contractantes. </w:t>
      </w:r>
      <w:r w:rsidR="00AE1E54">
        <w:rPr>
          <w:rFonts w:ascii="Arial" w:hAnsi="Arial" w:cs="Arial"/>
          <w:szCs w:val="20"/>
          <w:lang w:val="fr-FR"/>
        </w:rPr>
        <w:t>KfW</w:t>
      </w:r>
      <w:r w:rsidRPr="00DF34B1">
        <w:rPr>
          <w:rFonts w:ascii="Arial" w:hAnsi="Arial" w:cs="Arial"/>
          <w:szCs w:val="20"/>
          <w:lang w:val="fr-FR"/>
        </w:rPr>
        <w:t xml:space="preserve"> n'a pas examiné si des modifications du Contrat-type sont nécessaires pour qu'il puisse être utilisé dans les juridictions potentielles respectives.</w:t>
      </w:r>
    </w:p>
    <w:p w14:paraId="49E4BDEB" w14:textId="77777777" w:rsidR="006119A7" w:rsidRDefault="008B5543">
      <w:pPr>
        <w:pStyle w:val="FranklinGothicBook1013pt"/>
        <w:numPr>
          <w:ilvl w:val="0"/>
          <w:numId w:val="7"/>
        </w:numPr>
        <w:tabs>
          <w:tab w:val="clear" w:pos="947"/>
          <w:tab w:val="num" w:pos="480"/>
          <w:tab w:val="left" w:pos="7513"/>
        </w:tabs>
        <w:spacing w:after="120" w:line="240" w:lineRule="auto"/>
        <w:ind w:left="480" w:hanging="480"/>
        <w:jc w:val="both"/>
        <w:rPr>
          <w:rFonts w:ascii="Arial" w:hAnsi="Arial" w:cs="Arial"/>
          <w:szCs w:val="20"/>
          <w:lang w:val="fr-FR"/>
        </w:rPr>
      </w:pPr>
      <w:r>
        <w:rPr>
          <w:rFonts w:ascii="Arial" w:hAnsi="Arial" w:cs="Arial"/>
          <w:szCs w:val="20"/>
          <w:lang w:val="fr-FR"/>
        </w:rPr>
        <w:t>L’Utilisateur doit adapter le Contrat-type à ses besoins spécifiques et ne doit le signer qu’après avoir vérifié l’adéquation de chacune de ses clauses avec ses objectifs.</w:t>
      </w:r>
    </w:p>
    <w:p w14:paraId="6756B7E3" w14:textId="77777777" w:rsidR="006119A7" w:rsidRDefault="008B5543">
      <w:pPr>
        <w:pStyle w:val="FranklinGothicBook1013pt"/>
        <w:tabs>
          <w:tab w:val="left" w:pos="7513"/>
        </w:tabs>
        <w:spacing w:after="120" w:line="240" w:lineRule="auto"/>
        <w:jc w:val="both"/>
        <w:rPr>
          <w:rFonts w:ascii="Arial" w:hAnsi="Arial" w:cs="Arial"/>
          <w:b/>
          <w:szCs w:val="20"/>
          <w:lang w:val="fr-FR"/>
        </w:rPr>
      </w:pPr>
      <w:r>
        <w:rPr>
          <w:rFonts w:ascii="Arial" w:hAnsi="Arial" w:cs="Arial"/>
          <w:b/>
          <w:szCs w:val="20"/>
          <w:lang w:val="fr-FR"/>
        </w:rPr>
        <w:t>III. Structure du Contrat-type</w:t>
      </w:r>
    </w:p>
    <w:p w14:paraId="04D95F4D" w14:textId="77777777" w:rsidR="006119A7" w:rsidRDefault="008B5543">
      <w:pPr>
        <w:pStyle w:val="FranklinGothicBook1013pt"/>
        <w:tabs>
          <w:tab w:val="left" w:pos="7513"/>
        </w:tabs>
        <w:spacing w:after="120" w:line="240" w:lineRule="auto"/>
        <w:jc w:val="both"/>
        <w:rPr>
          <w:rFonts w:ascii="Arial" w:hAnsi="Arial" w:cs="Arial"/>
          <w:szCs w:val="20"/>
          <w:lang w:val="fr-FR"/>
        </w:rPr>
      </w:pPr>
      <w:r>
        <w:rPr>
          <w:rFonts w:ascii="Arial" w:hAnsi="Arial" w:cs="Arial"/>
          <w:szCs w:val="20"/>
          <w:lang w:val="fr-FR"/>
        </w:rPr>
        <w:t xml:space="preserve">Partie </w:t>
      </w:r>
      <w:proofErr w:type="gramStart"/>
      <w:r>
        <w:rPr>
          <w:rFonts w:ascii="Arial" w:hAnsi="Arial" w:cs="Arial"/>
          <w:szCs w:val="20"/>
          <w:lang w:val="fr-FR"/>
        </w:rPr>
        <w:t>1:</w:t>
      </w:r>
      <w:proofErr w:type="gramEnd"/>
      <w:r>
        <w:rPr>
          <w:rFonts w:ascii="Arial" w:hAnsi="Arial" w:cs="Arial"/>
          <w:szCs w:val="20"/>
          <w:lang w:val="fr-FR"/>
        </w:rPr>
        <w:t xml:space="preserve"> Conditions Générales - cette partie contient les règles générales, qui ne doivent pas être modifiées. En général, les modifications de cette partie affectent largement le Contrat et requièrent l’autorisation préalable de KfW.</w:t>
      </w:r>
    </w:p>
    <w:p w14:paraId="2229CCAA" w14:textId="77777777" w:rsidR="006119A7" w:rsidRDefault="008B5543">
      <w:pPr>
        <w:pStyle w:val="FranklinGothicBook1013pt"/>
        <w:tabs>
          <w:tab w:val="left" w:pos="7513"/>
        </w:tabs>
        <w:spacing w:after="120" w:line="240" w:lineRule="auto"/>
        <w:jc w:val="both"/>
        <w:rPr>
          <w:rFonts w:ascii="Arial" w:hAnsi="Arial" w:cs="Arial"/>
          <w:szCs w:val="20"/>
          <w:lang w:val="fr-FR"/>
        </w:rPr>
      </w:pPr>
      <w:r>
        <w:rPr>
          <w:rFonts w:ascii="Arial" w:hAnsi="Arial" w:cs="Arial"/>
          <w:szCs w:val="20"/>
          <w:lang w:val="fr-FR"/>
        </w:rPr>
        <w:t xml:space="preserve">Partie </w:t>
      </w:r>
      <w:proofErr w:type="gramStart"/>
      <w:r>
        <w:rPr>
          <w:rFonts w:ascii="Arial" w:hAnsi="Arial" w:cs="Arial"/>
          <w:szCs w:val="20"/>
          <w:lang w:val="fr-FR"/>
        </w:rPr>
        <w:t>2:</w:t>
      </w:r>
      <w:proofErr w:type="gramEnd"/>
      <w:r>
        <w:rPr>
          <w:rFonts w:ascii="Arial" w:hAnsi="Arial" w:cs="Arial"/>
          <w:szCs w:val="20"/>
          <w:lang w:val="fr-FR"/>
        </w:rPr>
        <w:t xml:space="preserve"> Conditions Particulières – celles-ci contiennent des détails spécifiques. Des modifications</w:t>
      </w:r>
      <w:r w:rsidR="00334253">
        <w:rPr>
          <w:rFonts w:ascii="Arial" w:hAnsi="Arial" w:cs="Arial"/>
          <w:szCs w:val="20"/>
          <w:lang w:val="fr-FR"/>
        </w:rPr>
        <w:t xml:space="preserve"> ou déviations</w:t>
      </w:r>
      <w:r>
        <w:rPr>
          <w:rFonts w:ascii="Arial" w:hAnsi="Arial" w:cs="Arial"/>
          <w:szCs w:val="20"/>
          <w:lang w:val="fr-FR"/>
        </w:rPr>
        <w:t xml:space="preserve"> éventuelles peuvent y être apportées en fonction des particularités du projet ou des négociations contractuelles.</w:t>
      </w:r>
    </w:p>
    <w:p w14:paraId="389D585F" w14:textId="77777777" w:rsidR="006119A7" w:rsidRDefault="008B5543">
      <w:pPr>
        <w:pStyle w:val="FranklinGothicBook1013pt"/>
        <w:tabs>
          <w:tab w:val="left" w:pos="7513"/>
        </w:tabs>
        <w:spacing w:line="240" w:lineRule="auto"/>
        <w:jc w:val="both"/>
        <w:rPr>
          <w:rFonts w:ascii="Arial" w:hAnsi="Arial" w:cs="Arial"/>
          <w:szCs w:val="20"/>
          <w:lang w:val="fr-FR"/>
        </w:rPr>
      </w:pPr>
      <w:r>
        <w:rPr>
          <w:rFonts w:ascii="Arial" w:hAnsi="Arial" w:cs="Arial"/>
          <w:szCs w:val="20"/>
          <w:lang w:val="fr-FR"/>
        </w:rPr>
        <w:t xml:space="preserve">Partie </w:t>
      </w:r>
      <w:proofErr w:type="gramStart"/>
      <w:r>
        <w:rPr>
          <w:rFonts w:ascii="Arial" w:hAnsi="Arial" w:cs="Arial"/>
          <w:szCs w:val="20"/>
          <w:lang w:val="fr-FR"/>
        </w:rPr>
        <w:t>3:</w:t>
      </w:r>
      <w:proofErr w:type="gramEnd"/>
      <w:r>
        <w:rPr>
          <w:rFonts w:ascii="Arial" w:hAnsi="Arial" w:cs="Arial"/>
          <w:szCs w:val="20"/>
          <w:lang w:val="fr-FR"/>
        </w:rPr>
        <w:t xml:space="preserve"> Annexes – celles-ci peuvent être spécifiques au projet (par ex. TOR, </w:t>
      </w:r>
      <w:r w:rsidR="00031E90">
        <w:rPr>
          <w:rFonts w:ascii="Arial" w:hAnsi="Arial" w:cs="Arial"/>
          <w:szCs w:val="20"/>
          <w:lang w:val="fr-FR"/>
        </w:rPr>
        <w:t>calendrier</w:t>
      </w:r>
      <w:r>
        <w:rPr>
          <w:rFonts w:ascii="Arial" w:hAnsi="Arial" w:cs="Arial"/>
          <w:szCs w:val="20"/>
          <w:lang w:val="fr-FR"/>
        </w:rPr>
        <w:t>) ou générales (par ex. déclaration d’engagement).</w:t>
      </w:r>
    </w:p>
    <w:p w14:paraId="0753FA59" w14:textId="77777777" w:rsidR="00D04F55" w:rsidRDefault="00D04F55">
      <w:pPr>
        <w:pStyle w:val="FranklinGothicBook1013pt"/>
        <w:tabs>
          <w:tab w:val="left" w:pos="7513"/>
        </w:tabs>
        <w:spacing w:line="240" w:lineRule="auto"/>
        <w:jc w:val="both"/>
        <w:rPr>
          <w:rFonts w:ascii="Arial" w:hAnsi="Arial" w:cs="Arial"/>
          <w:szCs w:val="20"/>
          <w:lang w:val="fr-FR"/>
        </w:rPr>
      </w:pPr>
    </w:p>
    <w:p w14:paraId="3BB7E6E6" w14:textId="77777777" w:rsidR="006119A7" w:rsidRPr="00783C10" w:rsidRDefault="00D04F55">
      <w:pPr>
        <w:spacing w:after="120"/>
        <w:rPr>
          <w:rFonts w:ascii="Arial" w:hAnsi="Arial" w:cs="Arial"/>
          <w:sz w:val="22"/>
          <w:szCs w:val="22"/>
          <w:lang w:val="fr-FR"/>
        </w:rPr>
      </w:pPr>
      <w:r>
        <w:rPr>
          <w:rFonts w:ascii="Arial" w:hAnsi="Arial" w:cs="Arial"/>
          <w:szCs w:val="20"/>
          <w:lang w:val="fr-FR"/>
        </w:rPr>
        <w:br w:type="page"/>
      </w:r>
    </w:p>
    <w:tbl>
      <w:tblPr>
        <w:tblpPr w:leftFromText="141" w:rightFromText="141" w:vertAnchor="text" w:horzAnchor="margin" w:tblpY="86"/>
        <w:tblW w:w="5000" w:type="pct"/>
        <w:tblLook w:val="04A0" w:firstRow="1" w:lastRow="0" w:firstColumn="1" w:lastColumn="0" w:noHBand="0" w:noVBand="1"/>
      </w:tblPr>
      <w:tblGrid>
        <w:gridCol w:w="9026"/>
      </w:tblGrid>
      <w:tr w:rsidR="006119A7" w14:paraId="2F8C85B6" w14:textId="77777777">
        <w:trPr>
          <w:cantSplit/>
          <w:trHeight w:val="2693"/>
        </w:trPr>
        <w:tc>
          <w:tcPr>
            <w:tcW w:w="5000" w:type="pct"/>
          </w:tcPr>
          <w:p w14:paraId="1921D2BC" w14:textId="77777777" w:rsidR="006119A7" w:rsidRDefault="008B5543">
            <w:pPr>
              <w:spacing w:after="120"/>
              <w:jc w:val="center"/>
              <w:rPr>
                <w:rFonts w:ascii="Arial" w:hAnsi="Arial" w:cs="Arial"/>
                <w:b/>
                <w:sz w:val="22"/>
                <w:szCs w:val="22"/>
                <w:lang w:val="fr-FR" w:bidi="he-IL"/>
              </w:rPr>
            </w:pPr>
            <w:r>
              <w:rPr>
                <w:rFonts w:ascii="Arial" w:hAnsi="Arial" w:cs="Arial"/>
                <w:b/>
                <w:sz w:val="22"/>
                <w:szCs w:val="22"/>
                <w:lang w:val="fr-FR"/>
              </w:rPr>
              <w:lastRenderedPageBreak/>
              <w:t xml:space="preserve">CONTRAT DE </w:t>
            </w:r>
            <w:r w:rsidR="0096656B">
              <w:rPr>
                <w:rFonts w:ascii="Arial" w:hAnsi="Arial" w:cs="Arial"/>
                <w:b/>
                <w:sz w:val="22"/>
                <w:szCs w:val="22"/>
                <w:lang w:val="fr-FR"/>
              </w:rPr>
              <w:t>PRESTATION DE SERVICES DE CONSEIL</w:t>
            </w:r>
          </w:p>
          <w:p w14:paraId="419E2D38" w14:textId="77777777" w:rsidR="006119A7" w:rsidRDefault="008B5543">
            <w:pPr>
              <w:spacing w:after="120"/>
              <w:jc w:val="center"/>
              <w:rPr>
                <w:rFonts w:ascii="Arial" w:hAnsi="Arial" w:cs="Arial"/>
                <w:sz w:val="22"/>
                <w:szCs w:val="22"/>
                <w:lang w:val="fr-FR" w:bidi="he-IL"/>
              </w:rPr>
            </w:pPr>
            <w:proofErr w:type="gramStart"/>
            <w:r>
              <w:rPr>
                <w:rFonts w:ascii="Arial" w:hAnsi="Arial" w:cs="Arial"/>
                <w:sz w:val="22"/>
                <w:szCs w:val="22"/>
                <w:lang w:val="fr-FR"/>
              </w:rPr>
              <w:t>en</w:t>
            </w:r>
            <w:proofErr w:type="gramEnd"/>
            <w:r>
              <w:rPr>
                <w:rFonts w:ascii="Arial" w:hAnsi="Arial" w:cs="Arial"/>
                <w:sz w:val="22"/>
                <w:szCs w:val="22"/>
                <w:lang w:val="fr-FR"/>
              </w:rPr>
              <w:t xml:space="preserve"> date du</w:t>
            </w:r>
          </w:p>
          <w:p w14:paraId="6C399CA6" w14:textId="77777777" w:rsidR="006119A7" w:rsidRDefault="008B5543">
            <w:pPr>
              <w:spacing w:after="120"/>
              <w:jc w:val="center"/>
              <w:rPr>
                <w:rFonts w:ascii="Arial" w:hAnsi="Arial" w:cs="Arial"/>
                <w:sz w:val="22"/>
                <w:szCs w:val="22"/>
                <w:lang w:val="fr-FR" w:bidi="he-IL"/>
              </w:rPr>
            </w:pPr>
            <w:r>
              <w:rPr>
                <w:rFonts w:ascii="Arial" w:hAnsi="Arial" w:cs="Arial"/>
                <w:sz w:val="22"/>
                <w:szCs w:val="22"/>
                <w:lang w:val="fr-FR"/>
              </w:rPr>
              <w:t>[●]</w:t>
            </w:r>
          </w:p>
          <w:p w14:paraId="793B8E4D" w14:textId="77777777" w:rsidR="006119A7" w:rsidRDefault="008B5543">
            <w:pPr>
              <w:spacing w:after="120"/>
              <w:jc w:val="center"/>
              <w:rPr>
                <w:rFonts w:ascii="Arial" w:hAnsi="Arial" w:cs="Arial"/>
                <w:sz w:val="22"/>
                <w:szCs w:val="22"/>
                <w:lang w:val="fr-FR" w:bidi="he-IL"/>
              </w:rPr>
            </w:pPr>
            <w:r>
              <w:rPr>
                <w:rFonts w:ascii="Arial" w:hAnsi="Arial" w:cs="Arial"/>
                <w:sz w:val="22"/>
                <w:szCs w:val="22"/>
                <w:lang w:val="fr-FR"/>
              </w:rPr>
              <w:t>Entre</w:t>
            </w:r>
          </w:p>
          <w:p w14:paraId="7CCF25DE" w14:textId="77777777" w:rsidR="006119A7" w:rsidRDefault="008B5543">
            <w:pPr>
              <w:spacing w:after="120"/>
              <w:jc w:val="center"/>
              <w:rPr>
                <w:rFonts w:ascii="Arial" w:hAnsi="Arial" w:cs="Arial"/>
                <w:sz w:val="22"/>
                <w:szCs w:val="22"/>
                <w:lang w:val="fr-FR" w:bidi="he-IL"/>
              </w:rPr>
            </w:pPr>
            <w:r>
              <w:rPr>
                <w:rFonts w:ascii="Arial" w:hAnsi="Arial" w:cs="Arial"/>
                <w:sz w:val="22"/>
                <w:szCs w:val="22"/>
                <w:lang w:val="fr-FR"/>
              </w:rPr>
              <w:t>[●]</w:t>
            </w:r>
          </w:p>
          <w:p w14:paraId="31ECA644" w14:textId="77777777" w:rsidR="006119A7" w:rsidRDefault="008B5543">
            <w:pPr>
              <w:spacing w:after="120"/>
              <w:jc w:val="center"/>
              <w:rPr>
                <w:rFonts w:ascii="Arial" w:hAnsi="Arial" w:cs="Arial"/>
                <w:sz w:val="22"/>
                <w:szCs w:val="22"/>
                <w:lang w:val="fr-FR" w:bidi="he-IL"/>
              </w:rPr>
            </w:pPr>
            <w:r>
              <w:rPr>
                <w:rFonts w:ascii="Arial" w:hAnsi="Arial" w:cs="Arial"/>
                <w:sz w:val="22"/>
                <w:szCs w:val="22"/>
                <w:lang w:val="fr-FR"/>
              </w:rPr>
              <w:t xml:space="preserve">– ci-après désigné </w:t>
            </w:r>
            <w:r w:rsidR="00C53AFB">
              <w:rPr>
                <w:rFonts w:ascii="Arial" w:hAnsi="Arial" w:cs="Arial"/>
                <w:sz w:val="22"/>
                <w:szCs w:val="22"/>
                <w:lang w:val="fr-FR"/>
              </w:rPr>
              <w:t xml:space="preserve">le </w:t>
            </w:r>
            <w:proofErr w:type="gramStart"/>
            <w:r>
              <w:rPr>
                <w:rFonts w:ascii="Arial" w:hAnsi="Arial" w:cs="Arial"/>
                <w:sz w:val="22"/>
                <w:szCs w:val="22"/>
                <w:lang w:val="fr-FR"/>
              </w:rPr>
              <w:t xml:space="preserve">«  </w:t>
            </w:r>
            <w:r>
              <w:rPr>
                <w:rFonts w:ascii="Arial" w:hAnsi="Arial" w:cs="Arial"/>
                <w:b/>
                <w:bCs/>
                <w:sz w:val="22"/>
                <w:szCs w:val="22"/>
                <w:lang w:val="fr-FR"/>
              </w:rPr>
              <w:t>Client</w:t>
            </w:r>
            <w:proofErr w:type="gramEnd"/>
            <w:r>
              <w:rPr>
                <w:rFonts w:ascii="Arial" w:hAnsi="Arial" w:cs="Arial"/>
                <w:sz w:val="22"/>
                <w:szCs w:val="22"/>
                <w:lang w:val="fr-FR"/>
              </w:rPr>
              <w:t xml:space="preserve"> » –</w:t>
            </w:r>
          </w:p>
          <w:p w14:paraId="5EB358D7" w14:textId="77777777" w:rsidR="006119A7" w:rsidRDefault="006119A7">
            <w:pPr>
              <w:spacing w:after="120"/>
              <w:jc w:val="right"/>
              <w:rPr>
                <w:rFonts w:ascii="Arial" w:hAnsi="Arial" w:cs="Arial"/>
                <w:sz w:val="22"/>
                <w:szCs w:val="22"/>
                <w:lang w:val="fr-FR" w:bidi="he-IL"/>
              </w:rPr>
            </w:pPr>
          </w:p>
          <w:p w14:paraId="21641DA7" w14:textId="77777777" w:rsidR="006119A7" w:rsidRDefault="008B5543">
            <w:pPr>
              <w:spacing w:after="120"/>
              <w:jc w:val="center"/>
              <w:rPr>
                <w:rFonts w:ascii="Arial" w:hAnsi="Arial" w:cs="Arial"/>
                <w:sz w:val="22"/>
                <w:szCs w:val="22"/>
                <w:lang w:val="fr-FR" w:bidi="he-IL"/>
              </w:rPr>
            </w:pPr>
            <w:r>
              <w:rPr>
                <w:rFonts w:ascii="Arial" w:hAnsi="Arial" w:cs="Arial"/>
                <w:i/>
                <w:iCs/>
                <w:sz w:val="22"/>
                <w:szCs w:val="22"/>
                <w:u w:val="single"/>
                <w:lang w:val="fr-FR"/>
              </w:rPr>
              <w:t>[</w:t>
            </w:r>
            <w:proofErr w:type="gramStart"/>
            <w:r>
              <w:rPr>
                <w:rFonts w:ascii="Arial" w:hAnsi="Arial" w:cs="Arial"/>
                <w:i/>
                <w:iCs/>
                <w:sz w:val="22"/>
                <w:szCs w:val="22"/>
                <w:u w:val="single"/>
                <w:lang w:val="fr-FR"/>
              </w:rPr>
              <w:t>uniquement</w:t>
            </w:r>
            <w:proofErr w:type="gramEnd"/>
            <w:r>
              <w:rPr>
                <w:rFonts w:ascii="Arial" w:hAnsi="Arial" w:cs="Arial"/>
                <w:i/>
                <w:iCs/>
                <w:sz w:val="22"/>
                <w:szCs w:val="22"/>
                <w:u w:val="single"/>
                <w:lang w:val="fr-FR"/>
              </w:rPr>
              <w:t xml:space="preserve"> dans le cas où </w:t>
            </w:r>
            <w:r w:rsidR="00AE1E54">
              <w:rPr>
                <w:rFonts w:ascii="Arial" w:hAnsi="Arial" w:cs="Arial"/>
                <w:i/>
                <w:iCs/>
                <w:sz w:val="22"/>
                <w:szCs w:val="22"/>
                <w:u w:val="single"/>
                <w:lang w:val="fr-FR"/>
              </w:rPr>
              <w:t>KfW</w:t>
            </w:r>
            <w:r>
              <w:rPr>
                <w:rFonts w:ascii="Arial" w:hAnsi="Arial" w:cs="Arial"/>
                <w:i/>
                <w:iCs/>
                <w:sz w:val="22"/>
                <w:szCs w:val="22"/>
                <w:u w:val="single"/>
                <w:lang w:val="fr-FR"/>
              </w:rPr>
              <w:t xml:space="preserve"> agit en </w:t>
            </w:r>
            <w:r w:rsidR="00C53AFB">
              <w:rPr>
                <w:rFonts w:ascii="Arial" w:hAnsi="Arial" w:cs="Arial"/>
                <w:i/>
                <w:iCs/>
                <w:sz w:val="22"/>
                <w:szCs w:val="22"/>
                <w:u w:val="single"/>
                <w:lang w:val="fr-FR"/>
              </w:rPr>
              <w:t>qualité de mandataire</w:t>
            </w:r>
            <w:r>
              <w:rPr>
                <w:rFonts w:ascii="Arial" w:hAnsi="Arial" w:cs="Arial"/>
                <w:i/>
                <w:iCs/>
                <w:sz w:val="22"/>
                <w:szCs w:val="22"/>
                <w:u w:val="single"/>
                <w:lang w:val="fr-FR"/>
              </w:rPr>
              <w:t xml:space="preserve"> du Client</w:t>
            </w:r>
            <w:r>
              <w:rPr>
                <w:rFonts w:ascii="Arial" w:hAnsi="Arial" w:cs="Arial"/>
                <w:sz w:val="22"/>
                <w:szCs w:val="22"/>
                <w:lang w:val="fr-FR"/>
              </w:rPr>
              <w:t>: représenté par</w:t>
            </w:r>
          </w:p>
          <w:p w14:paraId="18D25893" w14:textId="77777777" w:rsidR="006119A7" w:rsidRDefault="006119A7">
            <w:pPr>
              <w:spacing w:after="120"/>
              <w:jc w:val="center"/>
              <w:rPr>
                <w:rFonts w:ascii="Arial" w:hAnsi="Arial" w:cs="Arial"/>
                <w:sz w:val="22"/>
                <w:szCs w:val="22"/>
                <w:lang w:val="fr-FR" w:bidi="he-IL"/>
              </w:rPr>
            </w:pPr>
          </w:p>
          <w:p w14:paraId="589CCF20" w14:textId="77777777" w:rsidR="006119A7" w:rsidRDefault="00AE1E54">
            <w:pPr>
              <w:spacing w:after="120"/>
              <w:jc w:val="center"/>
              <w:rPr>
                <w:rFonts w:ascii="Arial" w:hAnsi="Arial" w:cs="Arial"/>
                <w:b/>
                <w:sz w:val="22"/>
                <w:szCs w:val="22"/>
                <w:lang w:val="fr-FR" w:bidi="he-IL"/>
              </w:rPr>
            </w:pPr>
            <w:r>
              <w:rPr>
                <w:rFonts w:ascii="Arial" w:hAnsi="Arial" w:cs="Arial"/>
                <w:b/>
                <w:sz w:val="22"/>
                <w:szCs w:val="22"/>
                <w:lang w:val="fr-FR"/>
              </w:rPr>
              <w:t>KfW</w:t>
            </w:r>
          </w:p>
          <w:p w14:paraId="12C2E2A8" w14:textId="77777777" w:rsidR="006119A7" w:rsidRDefault="008B5543">
            <w:pPr>
              <w:spacing w:after="120"/>
              <w:jc w:val="center"/>
              <w:rPr>
                <w:rFonts w:ascii="Arial" w:hAnsi="Arial" w:cs="Arial"/>
                <w:b/>
                <w:sz w:val="22"/>
                <w:szCs w:val="22"/>
                <w:lang w:val="fr-FR" w:bidi="he-IL"/>
              </w:rPr>
            </w:pPr>
            <w:proofErr w:type="spellStart"/>
            <w:r>
              <w:rPr>
                <w:rFonts w:ascii="Arial" w:hAnsi="Arial" w:cs="Arial"/>
                <w:b/>
                <w:sz w:val="22"/>
                <w:szCs w:val="22"/>
                <w:lang w:val="fr-FR"/>
              </w:rPr>
              <w:t>Palmengartenstrasse</w:t>
            </w:r>
            <w:proofErr w:type="spellEnd"/>
            <w:r>
              <w:rPr>
                <w:rFonts w:ascii="Arial" w:hAnsi="Arial" w:cs="Arial"/>
                <w:b/>
                <w:sz w:val="22"/>
                <w:szCs w:val="22"/>
                <w:lang w:val="fr-FR"/>
              </w:rPr>
              <w:t xml:space="preserve"> 5 – 9</w:t>
            </w:r>
          </w:p>
          <w:p w14:paraId="597E0D50" w14:textId="77777777" w:rsidR="006119A7" w:rsidRDefault="008B5543">
            <w:pPr>
              <w:spacing w:after="120"/>
              <w:jc w:val="center"/>
              <w:rPr>
                <w:rFonts w:ascii="Arial" w:hAnsi="Arial" w:cs="Arial"/>
                <w:b/>
                <w:sz w:val="22"/>
                <w:szCs w:val="22"/>
                <w:lang w:val="fr-FR" w:bidi="he-IL"/>
              </w:rPr>
            </w:pPr>
            <w:r>
              <w:rPr>
                <w:rFonts w:ascii="Arial" w:hAnsi="Arial" w:cs="Arial"/>
                <w:b/>
                <w:sz w:val="22"/>
                <w:szCs w:val="22"/>
                <w:lang w:val="fr-FR"/>
              </w:rPr>
              <w:t>60325 Francfort sur le Main</w:t>
            </w:r>
            <w:r>
              <w:rPr>
                <w:rFonts w:ascii="Arial" w:hAnsi="Arial" w:cs="Arial"/>
                <w:b/>
                <w:sz w:val="22"/>
                <w:szCs w:val="22"/>
                <w:lang w:val="fr-FR"/>
              </w:rPr>
              <w:br/>
              <w:t>Allemagne</w:t>
            </w:r>
          </w:p>
          <w:p w14:paraId="53D19E70" w14:textId="77777777" w:rsidR="006119A7" w:rsidRDefault="008B5543">
            <w:pPr>
              <w:spacing w:after="120"/>
              <w:jc w:val="center"/>
              <w:rPr>
                <w:rFonts w:ascii="Arial" w:hAnsi="Arial" w:cs="Arial"/>
                <w:sz w:val="22"/>
                <w:szCs w:val="22"/>
                <w:lang w:val="fr-FR" w:bidi="he-IL"/>
              </w:rPr>
            </w:pPr>
            <w:r>
              <w:rPr>
                <w:rFonts w:ascii="Arial" w:hAnsi="Arial" w:cs="Arial"/>
                <w:sz w:val="22"/>
                <w:szCs w:val="22"/>
                <w:lang w:val="fr-FR"/>
              </w:rPr>
              <w:t>– ci-après désignée</w:t>
            </w:r>
            <w:r w:rsidR="00C53AFB">
              <w:rPr>
                <w:rFonts w:ascii="Arial" w:hAnsi="Arial" w:cs="Arial"/>
                <w:sz w:val="22"/>
                <w:szCs w:val="22"/>
                <w:lang w:val="fr-FR"/>
              </w:rPr>
              <w:t xml:space="preserve"> </w:t>
            </w:r>
            <w:r>
              <w:rPr>
                <w:rFonts w:ascii="Arial" w:hAnsi="Arial" w:cs="Arial"/>
                <w:sz w:val="22"/>
                <w:szCs w:val="22"/>
                <w:lang w:val="fr-FR"/>
              </w:rPr>
              <w:t xml:space="preserve">« </w:t>
            </w:r>
            <w:r w:rsidR="00AE1E54">
              <w:rPr>
                <w:rFonts w:ascii="Arial" w:hAnsi="Arial" w:cs="Arial"/>
                <w:sz w:val="22"/>
                <w:szCs w:val="22"/>
                <w:lang w:val="fr-FR"/>
              </w:rPr>
              <w:t>KfW</w:t>
            </w:r>
            <w:r>
              <w:rPr>
                <w:rFonts w:ascii="Arial" w:hAnsi="Arial" w:cs="Arial"/>
                <w:sz w:val="22"/>
                <w:szCs w:val="22"/>
                <w:lang w:val="fr-FR"/>
              </w:rPr>
              <w:t xml:space="preserve"> » –]</w:t>
            </w:r>
          </w:p>
          <w:p w14:paraId="2BB80981" w14:textId="77777777" w:rsidR="006119A7" w:rsidRDefault="008B5543">
            <w:pPr>
              <w:spacing w:after="120"/>
              <w:jc w:val="center"/>
              <w:rPr>
                <w:rFonts w:ascii="Arial" w:hAnsi="Arial" w:cs="Arial"/>
                <w:sz w:val="22"/>
                <w:szCs w:val="22"/>
                <w:lang w:val="fr-FR" w:bidi="he-IL"/>
              </w:rPr>
            </w:pPr>
            <w:r>
              <w:rPr>
                <w:rFonts w:ascii="Arial" w:hAnsi="Arial" w:cs="Arial"/>
                <w:sz w:val="22"/>
                <w:szCs w:val="22"/>
                <w:lang w:val="fr-FR"/>
              </w:rPr>
              <w:t>Et</w:t>
            </w:r>
          </w:p>
          <w:p w14:paraId="4E515308" w14:textId="77777777" w:rsidR="006119A7" w:rsidRDefault="008B5543">
            <w:pPr>
              <w:spacing w:after="120"/>
              <w:jc w:val="center"/>
              <w:rPr>
                <w:rFonts w:ascii="Arial" w:hAnsi="Arial" w:cs="Arial"/>
                <w:sz w:val="22"/>
                <w:szCs w:val="22"/>
                <w:lang w:val="fr-FR" w:bidi="he-IL"/>
              </w:rPr>
            </w:pPr>
            <w:r>
              <w:rPr>
                <w:rFonts w:ascii="Arial" w:hAnsi="Arial" w:cs="Arial"/>
                <w:sz w:val="22"/>
                <w:szCs w:val="22"/>
                <w:lang w:val="fr-FR"/>
              </w:rPr>
              <w:t>[●]</w:t>
            </w:r>
          </w:p>
          <w:p w14:paraId="20EB4A73" w14:textId="77777777" w:rsidR="006119A7" w:rsidRDefault="008B5543">
            <w:pPr>
              <w:pStyle w:val="Parties"/>
              <w:spacing w:after="120"/>
              <w:rPr>
                <w:rFonts w:ascii="Arial" w:hAnsi="Arial" w:cs="Arial"/>
                <w:caps w:val="0"/>
                <w:sz w:val="22"/>
                <w:szCs w:val="22"/>
                <w:lang w:val="fr-FR" w:bidi="he-IL"/>
              </w:rPr>
            </w:pPr>
            <w:r>
              <w:rPr>
                <w:rFonts w:ascii="Arial" w:hAnsi="Arial" w:cs="Arial"/>
                <w:caps w:val="0"/>
                <w:sz w:val="22"/>
                <w:szCs w:val="22"/>
                <w:lang w:val="fr-FR"/>
              </w:rPr>
              <w:t xml:space="preserve">– ci-après désigné </w:t>
            </w:r>
            <w:r w:rsidR="00C53AFB">
              <w:rPr>
                <w:rFonts w:ascii="Arial" w:hAnsi="Arial" w:cs="Arial"/>
                <w:caps w:val="0"/>
                <w:sz w:val="22"/>
                <w:szCs w:val="22"/>
                <w:lang w:val="fr-FR"/>
              </w:rPr>
              <w:t xml:space="preserve">le </w:t>
            </w:r>
            <w:proofErr w:type="gramStart"/>
            <w:r>
              <w:rPr>
                <w:rFonts w:ascii="Arial" w:hAnsi="Arial" w:cs="Arial"/>
                <w:caps w:val="0"/>
                <w:sz w:val="22"/>
                <w:szCs w:val="22"/>
                <w:lang w:val="fr-FR"/>
              </w:rPr>
              <w:t xml:space="preserve">«  </w:t>
            </w:r>
            <w:r>
              <w:rPr>
                <w:rFonts w:ascii="Arial" w:hAnsi="Arial" w:cs="Arial"/>
                <w:b/>
                <w:bCs/>
                <w:caps w:val="0"/>
                <w:sz w:val="22"/>
                <w:szCs w:val="22"/>
                <w:lang w:val="fr-FR"/>
              </w:rPr>
              <w:t>Consultant</w:t>
            </w:r>
            <w:proofErr w:type="gramEnd"/>
            <w:r>
              <w:rPr>
                <w:rFonts w:ascii="Arial" w:hAnsi="Arial" w:cs="Arial"/>
                <w:caps w:val="0"/>
                <w:sz w:val="22"/>
                <w:szCs w:val="22"/>
                <w:lang w:val="fr-FR"/>
              </w:rPr>
              <w:t xml:space="preserve"> » –</w:t>
            </w:r>
          </w:p>
          <w:p w14:paraId="7D93F0DF" w14:textId="77777777" w:rsidR="006119A7" w:rsidRDefault="008B5543">
            <w:pPr>
              <w:pStyle w:val="Parties"/>
              <w:spacing w:after="120"/>
              <w:rPr>
                <w:rFonts w:ascii="Arial" w:hAnsi="Arial" w:cs="Arial"/>
                <w:sz w:val="22"/>
                <w:szCs w:val="22"/>
                <w:lang w:bidi="he-IL"/>
              </w:rPr>
            </w:pPr>
            <w:proofErr w:type="spellStart"/>
            <w:r>
              <w:rPr>
                <w:rFonts w:ascii="Arial" w:hAnsi="Arial" w:cs="Arial"/>
                <w:caps w:val="0"/>
                <w:sz w:val="22"/>
                <w:szCs w:val="22"/>
              </w:rPr>
              <w:t>relatif</w:t>
            </w:r>
            <w:proofErr w:type="spellEnd"/>
            <w:r>
              <w:rPr>
                <w:rFonts w:ascii="Arial" w:hAnsi="Arial" w:cs="Arial"/>
                <w:caps w:val="0"/>
                <w:sz w:val="22"/>
                <w:szCs w:val="22"/>
              </w:rPr>
              <w:t xml:space="preserve"> au </w:t>
            </w:r>
            <w:proofErr w:type="spellStart"/>
            <w:r>
              <w:rPr>
                <w:rFonts w:ascii="Arial" w:hAnsi="Arial" w:cs="Arial"/>
                <w:caps w:val="0"/>
                <w:sz w:val="22"/>
                <w:szCs w:val="22"/>
              </w:rPr>
              <w:t>projet</w:t>
            </w:r>
            <w:proofErr w:type="spellEnd"/>
            <w:r>
              <w:rPr>
                <w:rFonts w:ascii="Arial" w:hAnsi="Arial" w:cs="Arial"/>
                <w:caps w:val="0"/>
                <w:sz w:val="22"/>
                <w:szCs w:val="22"/>
              </w:rPr>
              <w:t xml:space="preserve"> « [●] »</w:t>
            </w:r>
          </w:p>
        </w:tc>
      </w:tr>
    </w:tbl>
    <w:p w14:paraId="3CF263C5" w14:textId="77777777" w:rsidR="006119A7" w:rsidRDefault="006119A7">
      <w:pPr>
        <w:pStyle w:val="StandardFranklinGothicBook"/>
        <w:spacing w:after="120"/>
        <w:rPr>
          <w:rFonts w:ascii="Arial" w:hAnsi="Arial"/>
        </w:rPr>
      </w:pPr>
    </w:p>
    <w:p w14:paraId="39EA4F70" w14:textId="77777777" w:rsidR="006119A7" w:rsidRDefault="006119A7">
      <w:pPr>
        <w:pStyle w:val="StandardFranklinGothicBook"/>
        <w:spacing w:after="120"/>
        <w:rPr>
          <w:rFonts w:ascii="Arial" w:hAnsi="Arial"/>
        </w:rPr>
        <w:sectPr w:rsidR="006119A7" w:rsidSect="00E15703">
          <w:footerReference w:type="first" r:id="rId7"/>
          <w:pgSz w:w="11906" w:h="16838" w:code="9"/>
          <w:pgMar w:top="1440" w:right="1440" w:bottom="1440" w:left="1440" w:header="720" w:footer="340" w:gutter="0"/>
          <w:cols w:space="708"/>
          <w:formProt w:val="0"/>
          <w:titlePg/>
          <w:docGrid w:linePitch="360"/>
        </w:sectPr>
      </w:pPr>
    </w:p>
    <w:tbl>
      <w:tblPr>
        <w:tblW w:w="5000" w:type="pct"/>
        <w:tblLook w:val="04A0" w:firstRow="1" w:lastRow="0" w:firstColumn="1" w:lastColumn="0" w:noHBand="0" w:noVBand="1"/>
      </w:tblPr>
      <w:tblGrid>
        <w:gridCol w:w="4513"/>
        <w:gridCol w:w="4513"/>
      </w:tblGrid>
      <w:tr w:rsidR="006119A7" w14:paraId="40A0B4B3" w14:textId="77777777">
        <w:trPr>
          <w:trHeight w:hRule="exact" w:val="567"/>
        </w:trPr>
        <w:tc>
          <w:tcPr>
            <w:tcW w:w="5000" w:type="pct"/>
            <w:gridSpan w:val="2"/>
            <w:vAlign w:val="center"/>
          </w:tcPr>
          <w:p w14:paraId="6CF6517A" w14:textId="77777777" w:rsidR="006119A7" w:rsidRDefault="008B5543">
            <w:pPr>
              <w:pStyle w:val="Inhaltsverzeichnisberschrift"/>
              <w:spacing w:after="120"/>
              <w:rPr>
                <w:rFonts w:cs="Arial"/>
                <w:sz w:val="22"/>
                <w:szCs w:val="22"/>
              </w:rPr>
            </w:pPr>
            <w:r>
              <w:rPr>
                <w:rFonts w:cs="Arial"/>
                <w:sz w:val="22"/>
                <w:szCs w:val="22"/>
              </w:rPr>
              <w:lastRenderedPageBreak/>
              <w:t>Table des Matières</w:t>
            </w:r>
          </w:p>
        </w:tc>
      </w:tr>
      <w:tr w:rsidR="006119A7" w14:paraId="684C0522" w14:textId="77777777">
        <w:trPr>
          <w:trHeight w:hRule="exact" w:val="567"/>
        </w:trPr>
        <w:tc>
          <w:tcPr>
            <w:tcW w:w="2500" w:type="pct"/>
          </w:tcPr>
          <w:p w14:paraId="704108C6" w14:textId="77777777" w:rsidR="006119A7" w:rsidRDefault="00C53AFB">
            <w:pPr>
              <w:spacing w:after="120"/>
              <w:rPr>
                <w:rFonts w:ascii="Arial" w:hAnsi="Arial" w:cs="Arial"/>
                <w:sz w:val="22"/>
                <w:szCs w:val="22"/>
              </w:rPr>
            </w:pPr>
            <w:r>
              <w:rPr>
                <w:rFonts w:ascii="Arial" w:hAnsi="Arial" w:cs="Arial"/>
                <w:sz w:val="22"/>
                <w:szCs w:val="22"/>
              </w:rPr>
              <w:t>Paragraphe</w:t>
            </w:r>
          </w:p>
        </w:tc>
        <w:tc>
          <w:tcPr>
            <w:tcW w:w="2500" w:type="pct"/>
          </w:tcPr>
          <w:p w14:paraId="09FA744B" w14:textId="77777777" w:rsidR="006119A7" w:rsidRDefault="008B5543">
            <w:pPr>
              <w:pStyle w:val="NormalRight"/>
              <w:spacing w:after="120"/>
              <w:rPr>
                <w:rFonts w:ascii="Arial" w:hAnsi="Arial" w:cs="Arial"/>
                <w:sz w:val="22"/>
                <w:szCs w:val="22"/>
              </w:rPr>
            </w:pPr>
            <w:r>
              <w:rPr>
                <w:rFonts w:ascii="Arial" w:hAnsi="Arial" w:cs="Arial"/>
                <w:sz w:val="22"/>
                <w:szCs w:val="22"/>
              </w:rPr>
              <w:t>Page</w:t>
            </w:r>
          </w:p>
        </w:tc>
      </w:tr>
    </w:tbl>
    <w:p w14:paraId="476DE9C7" w14:textId="77777777" w:rsidR="006119A7" w:rsidRDefault="006119A7">
      <w:pPr>
        <w:spacing w:after="120"/>
        <w:rPr>
          <w:rFonts w:ascii="Arial" w:hAnsi="Arial" w:cs="Arial"/>
          <w:sz w:val="22"/>
          <w:szCs w:val="22"/>
        </w:rPr>
      </w:pPr>
    </w:p>
    <w:p w14:paraId="5EAE5DDE" w14:textId="77777777" w:rsidR="00F22FD8" w:rsidRDefault="008B5543">
      <w:pPr>
        <w:pStyle w:val="Verzeichnis1"/>
        <w:tabs>
          <w:tab w:val="right" w:leader="dot" w:pos="9016"/>
        </w:tabs>
        <w:rPr>
          <w:rFonts w:asciiTheme="minorHAnsi" w:eastAsiaTheme="minorEastAsia" w:hAnsiTheme="minorHAnsi" w:cstheme="minorBidi"/>
          <w:noProof/>
          <w:snapToGrid/>
          <w:sz w:val="22"/>
          <w:szCs w:val="22"/>
        </w:rPr>
      </w:pPr>
      <w:r>
        <w:rPr>
          <w:rFonts w:ascii="Arial" w:hAnsi="Arial" w:cs="Arial"/>
          <w:sz w:val="22"/>
          <w:szCs w:val="22"/>
        </w:rPr>
        <w:fldChar w:fldCharType="begin"/>
      </w:r>
      <w:r>
        <w:rPr>
          <w:rFonts w:ascii="Arial" w:hAnsi="Arial" w:cs="Arial"/>
          <w:sz w:val="22"/>
          <w:szCs w:val="22"/>
        </w:rPr>
        <w:instrText xml:space="preserve"> TOC \f C \h \t "DE Part Headings L1;1; DE Standard L1;1; Heading 1;1; Standard L1;1" GUID=0c755931-16f8-4294-852d-9b7b0f5402e8</w:instrText>
      </w:r>
      <w:r>
        <w:rPr>
          <w:rFonts w:ascii="Arial" w:hAnsi="Arial" w:cs="Arial"/>
          <w:sz w:val="22"/>
          <w:szCs w:val="22"/>
        </w:rPr>
        <w:fldChar w:fldCharType="separate"/>
      </w:r>
      <w:hyperlink w:anchor="_Toc72488246" w:history="1">
        <w:r w:rsidR="00F22FD8" w:rsidRPr="007D383C">
          <w:rPr>
            <w:rStyle w:val="Hyperlink"/>
            <w:rFonts w:cs="Arial"/>
            <w:noProof/>
            <w:lang w:val="fr-FR"/>
          </w:rPr>
          <w:t>Préambule</w:t>
        </w:r>
        <w:r w:rsidR="00F22FD8">
          <w:rPr>
            <w:noProof/>
          </w:rPr>
          <w:tab/>
        </w:r>
        <w:r w:rsidR="00F22FD8">
          <w:rPr>
            <w:noProof/>
          </w:rPr>
          <w:fldChar w:fldCharType="begin"/>
        </w:r>
        <w:r w:rsidR="00F22FD8">
          <w:rPr>
            <w:noProof/>
          </w:rPr>
          <w:instrText xml:space="preserve"> PAGEREF _Toc72488246 \h </w:instrText>
        </w:r>
        <w:r w:rsidR="00F22FD8">
          <w:rPr>
            <w:noProof/>
          </w:rPr>
        </w:r>
        <w:r w:rsidR="00F22FD8">
          <w:rPr>
            <w:noProof/>
          </w:rPr>
          <w:fldChar w:fldCharType="separate"/>
        </w:r>
        <w:r w:rsidR="00F22FD8">
          <w:rPr>
            <w:noProof/>
          </w:rPr>
          <w:t>1</w:t>
        </w:r>
        <w:r w:rsidR="00F22FD8">
          <w:rPr>
            <w:noProof/>
          </w:rPr>
          <w:fldChar w:fldCharType="end"/>
        </w:r>
      </w:hyperlink>
    </w:p>
    <w:p w14:paraId="62540109" w14:textId="77777777" w:rsidR="00F22FD8" w:rsidRDefault="00871B1F">
      <w:pPr>
        <w:pStyle w:val="Verzeichnis1"/>
        <w:tabs>
          <w:tab w:val="right" w:leader="dot" w:pos="9016"/>
        </w:tabs>
        <w:rPr>
          <w:rFonts w:asciiTheme="minorHAnsi" w:eastAsiaTheme="minorEastAsia" w:hAnsiTheme="minorHAnsi" w:cstheme="minorBidi"/>
          <w:noProof/>
          <w:snapToGrid/>
          <w:sz w:val="22"/>
          <w:szCs w:val="22"/>
        </w:rPr>
      </w:pPr>
      <w:hyperlink w:anchor="_Toc72488247" w:history="1">
        <w:r w:rsidR="00F22FD8" w:rsidRPr="007D383C">
          <w:rPr>
            <w:rStyle w:val="Hyperlink"/>
            <w:rFonts w:cs="Arial"/>
            <w:noProof/>
            <w:lang w:val="fr-FR"/>
          </w:rPr>
          <w:t>Partie I: Conditions Générales</w:t>
        </w:r>
        <w:r w:rsidR="00F22FD8">
          <w:rPr>
            <w:noProof/>
          </w:rPr>
          <w:tab/>
        </w:r>
        <w:r w:rsidR="00F22FD8">
          <w:rPr>
            <w:noProof/>
          </w:rPr>
          <w:fldChar w:fldCharType="begin"/>
        </w:r>
        <w:r w:rsidR="00F22FD8">
          <w:rPr>
            <w:noProof/>
          </w:rPr>
          <w:instrText xml:space="preserve"> PAGEREF _Toc72488247 \h </w:instrText>
        </w:r>
        <w:r w:rsidR="00F22FD8">
          <w:rPr>
            <w:noProof/>
          </w:rPr>
        </w:r>
        <w:r w:rsidR="00F22FD8">
          <w:rPr>
            <w:noProof/>
          </w:rPr>
          <w:fldChar w:fldCharType="separate"/>
        </w:r>
        <w:r w:rsidR="00F22FD8">
          <w:rPr>
            <w:noProof/>
          </w:rPr>
          <w:t>1</w:t>
        </w:r>
        <w:r w:rsidR="00F22FD8">
          <w:rPr>
            <w:noProof/>
          </w:rPr>
          <w:fldChar w:fldCharType="end"/>
        </w:r>
      </w:hyperlink>
    </w:p>
    <w:p w14:paraId="4BB8ABFB" w14:textId="77777777" w:rsidR="00F22FD8" w:rsidRDefault="00871B1F">
      <w:pPr>
        <w:pStyle w:val="Verzeichnis1"/>
        <w:tabs>
          <w:tab w:val="left" w:pos="1800"/>
          <w:tab w:val="right" w:leader="dot" w:pos="9016"/>
        </w:tabs>
        <w:rPr>
          <w:rFonts w:asciiTheme="minorHAnsi" w:eastAsiaTheme="minorEastAsia" w:hAnsiTheme="minorHAnsi" w:cstheme="minorBidi"/>
          <w:noProof/>
          <w:snapToGrid/>
          <w:sz w:val="22"/>
          <w:szCs w:val="22"/>
        </w:rPr>
      </w:pPr>
      <w:hyperlink w:anchor="_Toc72488248" w:history="1">
        <w:r w:rsidR="00F22FD8" w:rsidRPr="007D383C">
          <w:rPr>
            <w:rStyle w:val="Hyperlink"/>
            <w:b/>
            <w:bCs/>
            <w:noProof/>
          </w:rPr>
          <w:t>Paragraphe 1</w:t>
        </w:r>
        <w:r w:rsidR="00F22FD8">
          <w:rPr>
            <w:rFonts w:asciiTheme="minorHAnsi" w:eastAsiaTheme="minorEastAsia" w:hAnsiTheme="minorHAnsi" w:cstheme="minorBidi"/>
            <w:noProof/>
            <w:snapToGrid/>
            <w:sz w:val="22"/>
            <w:szCs w:val="22"/>
          </w:rPr>
          <w:tab/>
        </w:r>
        <w:r w:rsidR="00F22FD8" w:rsidRPr="007D383C">
          <w:rPr>
            <w:rStyle w:val="Hyperlink"/>
            <w:b/>
            <w:bCs/>
            <w:noProof/>
          </w:rPr>
          <w:t>Dispositions générales</w:t>
        </w:r>
        <w:r w:rsidR="00F22FD8">
          <w:rPr>
            <w:noProof/>
          </w:rPr>
          <w:tab/>
        </w:r>
        <w:r w:rsidR="00F22FD8">
          <w:rPr>
            <w:noProof/>
          </w:rPr>
          <w:fldChar w:fldCharType="begin"/>
        </w:r>
        <w:r w:rsidR="00F22FD8">
          <w:rPr>
            <w:noProof/>
          </w:rPr>
          <w:instrText xml:space="preserve"> PAGEREF _Toc72488248 \h </w:instrText>
        </w:r>
        <w:r w:rsidR="00F22FD8">
          <w:rPr>
            <w:noProof/>
          </w:rPr>
        </w:r>
        <w:r w:rsidR="00F22FD8">
          <w:rPr>
            <w:noProof/>
          </w:rPr>
          <w:fldChar w:fldCharType="separate"/>
        </w:r>
        <w:r w:rsidR="00F22FD8">
          <w:rPr>
            <w:noProof/>
          </w:rPr>
          <w:t>1</w:t>
        </w:r>
        <w:r w:rsidR="00F22FD8">
          <w:rPr>
            <w:noProof/>
          </w:rPr>
          <w:fldChar w:fldCharType="end"/>
        </w:r>
      </w:hyperlink>
    </w:p>
    <w:p w14:paraId="06AAA3BD" w14:textId="77777777" w:rsidR="00F22FD8" w:rsidRDefault="00871B1F">
      <w:pPr>
        <w:pStyle w:val="Verzeichnis1"/>
        <w:tabs>
          <w:tab w:val="left" w:pos="1800"/>
          <w:tab w:val="right" w:leader="dot" w:pos="9016"/>
        </w:tabs>
        <w:rPr>
          <w:rFonts w:asciiTheme="minorHAnsi" w:eastAsiaTheme="minorEastAsia" w:hAnsiTheme="minorHAnsi" w:cstheme="minorBidi"/>
          <w:noProof/>
          <w:snapToGrid/>
          <w:sz w:val="22"/>
          <w:szCs w:val="22"/>
        </w:rPr>
      </w:pPr>
      <w:hyperlink w:anchor="_Toc72488249" w:history="1">
        <w:r w:rsidR="00F22FD8" w:rsidRPr="007D383C">
          <w:rPr>
            <w:rStyle w:val="Hyperlink"/>
            <w:b/>
            <w:noProof/>
            <w:lang w:val="en-GB"/>
          </w:rPr>
          <w:t>Paragraphe 2</w:t>
        </w:r>
        <w:r w:rsidR="00F22FD8">
          <w:rPr>
            <w:rFonts w:asciiTheme="minorHAnsi" w:eastAsiaTheme="minorEastAsia" w:hAnsiTheme="minorHAnsi" w:cstheme="minorBidi"/>
            <w:noProof/>
            <w:snapToGrid/>
            <w:sz w:val="22"/>
            <w:szCs w:val="22"/>
          </w:rPr>
          <w:tab/>
        </w:r>
        <w:r w:rsidR="00F22FD8" w:rsidRPr="007D383C">
          <w:rPr>
            <w:rStyle w:val="Hyperlink"/>
            <w:b/>
            <w:noProof/>
          </w:rPr>
          <w:t>Le Client</w:t>
        </w:r>
        <w:r w:rsidR="00F22FD8">
          <w:rPr>
            <w:noProof/>
          </w:rPr>
          <w:tab/>
        </w:r>
        <w:r w:rsidR="00F22FD8">
          <w:rPr>
            <w:noProof/>
          </w:rPr>
          <w:fldChar w:fldCharType="begin"/>
        </w:r>
        <w:r w:rsidR="00F22FD8">
          <w:rPr>
            <w:noProof/>
          </w:rPr>
          <w:instrText xml:space="preserve"> PAGEREF _Toc72488249 \h </w:instrText>
        </w:r>
        <w:r w:rsidR="00F22FD8">
          <w:rPr>
            <w:noProof/>
          </w:rPr>
        </w:r>
        <w:r w:rsidR="00F22FD8">
          <w:rPr>
            <w:noProof/>
          </w:rPr>
          <w:fldChar w:fldCharType="separate"/>
        </w:r>
        <w:r w:rsidR="00F22FD8">
          <w:rPr>
            <w:noProof/>
          </w:rPr>
          <w:t>11</w:t>
        </w:r>
        <w:r w:rsidR="00F22FD8">
          <w:rPr>
            <w:noProof/>
          </w:rPr>
          <w:fldChar w:fldCharType="end"/>
        </w:r>
      </w:hyperlink>
    </w:p>
    <w:p w14:paraId="5B583E2F" w14:textId="77777777" w:rsidR="00F22FD8" w:rsidRDefault="00871B1F">
      <w:pPr>
        <w:pStyle w:val="Verzeichnis1"/>
        <w:tabs>
          <w:tab w:val="left" w:pos="1800"/>
          <w:tab w:val="right" w:leader="dot" w:pos="9016"/>
        </w:tabs>
        <w:rPr>
          <w:rFonts w:asciiTheme="minorHAnsi" w:eastAsiaTheme="minorEastAsia" w:hAnsiTheme="minorHAnsi" w:cstheme="minorBidi"/>
          <w:noProof/>
          <w:snapToGrid/>
          <w:sz w:val="22"/>
          <w:szCs w:val="22"/>
        </w:rPr>
      </w:pPr>
      <w:hyperlink w:anchor="_Toc72488250" w:history="1">
        <w:r w:rsidR="00F22FD8" w:rsidRPr="007D383C">
          <w:rPr>
            <w:rStyle w:val="Hyperlink"/>
            <w:b/>
            <w:noProof/>
            <w:lang w:val="en-GB"/>
          </w:rPr>
          <w:t>Paragraphe 3</w:t>
        </w:r>
        <w:r w:rsidR="00F22FD8">
          <w:rPr>
            <w:rFonts w:asciiTheme="minorHAnsi" w:eastAsiaTheme="minorEastAsia" w:hAnsiTheme="minorHAnsi" w:cstheme="minorBidi"/>
            <w:noProof/>
            <w:snapToGrid/>
            <w:sz w:val="22"/>
            <w:szCs w:val="22"/>
          </w:rPr>
          <w:tab/>
        </w:r>
        <w:r w:rsidR="00F22FD8" w:rsidRPr="007D383C">
          <w:rPr>
            <w:rStyle w:val="Hyperlink"/>
            <w:b/>
            <w:noProof/>
          </w:rPr>
          <w:t>Le Consultant</w:t>
        </w:r>
        <w:r w:rsidR="00F22FD8">
          <w:rPr>
            <w:noProof/>
          </w:rPr>
          <w:tab/>
        </w:r>
        <w:r w:rsidR="00F22FD8">
          <w:rPr>
            <w:noProof/>
          </w:rPr>
          <w:fldChar w:fldCharType="begin"/>
        </w:r>
        <w:r w:rsidR="00F22FD8">
          <w:rPr>
            <w:noProof/>
          </w:rPr>
          <w:instrText xml:space="preserve"> PAGEREF _Toc72488250 \h </w:instrText>
        </w:r>
        <w:r w:rsidR="00F22FD8">
          <w:rPr>
            <w:noProof/>
          </w:rPr>
        </w:r>
        <w:r w:rsidR="00F22FD8">
          <w:rPr>
            <w:noProof/>
          </w:rPr>
          <w:fldChar w:fldCharType="separate"/>
        </w:r>
        <w:r w:rsidR="00F22FD8">
          <w:rPr>
            <w:noProof/>
          </w:rPr>
          <w:t>13</w:t>
        </w:r>
        <w:r w:rsidR="00F22FD8">
          <w:rPr>
            <w:noProof/>
          </w:rPr>
          <w:fldChar w:fldCharType="end"/>
        </w:r>
      </w:hyperlink>
    </w:p>
    <w:p w14:paraId="63567793" w14:textId="77777777" w:rsidR="00F22FD8" w:rsidRDefault="00871B1F">
      <w:pPr>
        <w:pStyle w:val="Verzeichnis1"/>
        <w:tabs>
          <w:tab w:val="left" w:pos="1800"/>
          <w:tab w:val="right" w:leader="dot" w:pos="9016"/>
        </w:tabs>
        <w:rPr>
          <w:rFonts w:asciiTheme="minorHAnsi" w:eastAsiaTheme="minorEastAsia" w:hAnsiTheme="minorHAnsi" w:cstheme="minorBidi"/>
          <w:noProof/>
          <w:snapToGrid/>
          <w:sz w:val="22"/>
          <w:szCs w:val="22"/>
        </w:rPr>
      </w:pPr>
      <w:hyperlink w:anchor="_Toc72488251" w:history="1">
        <w:r w:rsidR="00F22FD8" w:rsidRPr="007D383C">
          <w:rPr>
            <w:rStyle w:val="Hyperlink"/>
            <w:b/>
            <w:noProof/>
            <w:lang w:val="fr-FR"/>
          </w:rPr>
          <w:t>Paragraphe 4</w:t>
        </w:r>
        <w:r w:rsidR="00F22FD8">
          <w:rPr>
            <w:rFonts w:asciiTheme="minorHAnsi" w:eastAsiaTheme="minorEastAsia" w:hAnsiTheme="minorHAnsi" w:cstheme="minorBidi"/>
            <w:noProof/>
            <w:snapToGrid/>
            <w:sz w:val="22"/>
            <w:szCs w:val="22"/>
          </w:rPr>
          <w:tab/>
        </w:r>
        <w:r w:rsidR="00F22FD8" w:rsidRPr="007D383C">
          <w:rPr>
            <w:rStyle w:val="Hyperlink"/>
            <w:b/>
            <w:noProof/>
            <w:lang w:val="fr-FR"/>
          </w:rPr>
          <w:t>Début, Réalisation, Modification et Résiliation des Prestations</w:t>
        </w:r>
        <w:r w:rsidR="00F22FD8">
          <w:rPr>
            <w:noProof/>
          </w:rPr>
          <w:tab/>
        </w:r>
        <w:r w:rsidR="00F22FD8">
          <w:rPr>
            <w:noProof/>
          </w:rPr>
          <w:tab/>
        </w:r>
        <w:r w:rsidR="00F22FD8">
          <w:rPr>
            <w:noProof/>
          </w:rPr>
          <w:tab/>
        </w:r>
        <w:r w:rsidR="00F22FD8">
          <w:rPr>
            <w:noProof/>
          </w:rPr>
          <w:fldChar w:fldCharType="begin"/>
        </w:r>
        <w:r w:rsidR="00F22FD8">
          <w:rPr>
            <w:noProof/>
          </w:rPr>
          <w:instrText xml:space="preserve"> PAGEREF _Toc72488251 \h </w:instrText>
        </w:r>
        <w:r w:rsidR="00F22FD8">
          <w:rPr>
            <w:noProof/>
          </w:rPr>
        </w:r>
        <w:r w:rsidR="00F22FD8">
          <w:rPr>
            <w:noProof/>
          </w:rPr>
          <w:fldChar w:fldCharType="separate"/>
        </w:r>
        <w:r w:rsidR="00F22FD8">
          <w:rPr>
            <w:noProof/>
          </w:rPr>
          <w:t>16</w:t>
        </w:r>
        <w:r w:rsidR="00F22FD8">
          <w:rPr>
            <w:noProof/>
          </w:rPr>
          <w:fldChar w:fldCharType="end"/>
        </w:r>
      </w:hyperlink>
    </w:p>
    <w:p w14:paraId="07362ED4" w14:textId="77777777" w:rsidR="00F22FD8" w:rsidRDefault="00871B1F">
      <w:pPr>
        <w:pStyle w:val="Verzeichnis1"/>
        <w:tabs>
          <w:tab w:val="left" w:pos="1800"/>
          <w:tab w:val="right" w:leader="dot" w:pos="9016"/>
        </w:tabs>
        <w:rPr>
          <w:rFonts w:asciiTheme="minorHAnsi" w:eastAsiaTheme="minorEastAsia" w:hAnsiTheme="minorHAnsi" w:cstheme="minorBidi"/>
          <w:noProof/>
          <w:snapToGrid/>
          <w:sz w:val="22"/>
          <w:szCs w:val="22"/>
        </w:rPr>
      </w:pPr>
      <w:hyperlink w:anchor="_Toc72488252" w:history="1">
        <w:r w:rsidR="00F22FD8" w:rsidRPr="007D383C">
          <w:rPr>
            <w:rStyle w:val="Hyperlink"/>
            <w:b/>
            <w:bCs/>
            <w:noProof/>
            <w:lang w:val="en-GB"/>
          </w:rPr>
          <w:t>Paragraphe 5</w:t>
        </w:r>
        <w:r w:rsidR="00F22FD8">
          <w:rPr>
            <w:rFonts w:asciiTheme="minorHAnsi" w:eastAsiaTheme="minorEastAsia" w:hAnsiTheme="minorHAnsi" w:cstheme="minorBidi"/>
            <w:noProof/>
            <w:snapToGrid/>
            <w:sz w:val="22"/>
            <w:szCs w:val="22"/>
          </w:rPr>
          <w:tab/>
        </w:r>
        <w:r w:rsidR="00F22FD8" w:rsidRPr="007D383C">
          <w:rPr>
            <w:rStyle w:val="Hyperlink"/>
            <w:b/>
            <w:noProof/>
          </w:rPr>
          <w:t>Rémunération</w:t>
        </w:r>
        <w:r w:rsidR="00F22FD8">
          <w:rPr>
            <w:noProof/>
          </w:rPr>
          <w:tab/>
        </w:r>
        <w:r w:rsidR="00F22FD8">
          <w:rPr>
            <w:noProof/>
          </w:rPr>
          <w:fldChar w:fldCharType="begin"/>
        </w:r>
        <w:r w:rsidR="00F22FD8">
          <w:rPr>
            <w:noProof/>
          </w:rPr>
          <w:instrText xml:space="preserve"> PAGEREF _Toc72488252 \h </w:instrText>
        </w:r>
        <w:r w:rsidR="00F22FD8">
          <w:rPr>
            <w:noProof/>
          </w:rPr>
        </w:r>
        <w:r w:rsidR="00F22FD8">
          <w:rPr>
            <w:noProof/>
          </w:rPr>
          <w:fldChar w:fldCharType="separate"/>
        </w:r>
        <w:r w:rsidR="00F22FD8">
          <w:rPr>
            <w:noProof/>
          </w:rPr>
          <w:t>20</w:t>
        </w:r>
        <w:r w:rsidR="00F22FD8">
          <w:rPr>
            <w:noProof/>
          </w:rPr>
          <w:fldChar w:fldCharType="end"/>
        </w:r>
      </w:hyperlink>
    </w:p>
    <w:p w14:paraId="44AF281F" w14:textId="77777777" w:rsidR="00F22FD8" w:rsidRDefault="00871B1F">
      <w:pPr>
        <w:pStyle w:val="Verzeichnis1"/>
        <w:tabs>
          <w:tab w:val="left" w:pos="1800"/>
          <w:tab w:val="right" w:leader="dot" w:pos="9016"/>
        </w:tabs>
        <w:rPr>
          <w:rFonts w:asciiTheme="minorHAnsi" w:eastAsiaTheme="minorEastAsia" w:hAnsiTheme="minorHAnsi" w:cstheme="minorBidi"/>
          <w:noProof/>
          <w:snapToGrid/>
          <w:sz w:val="22"/>
          <w:szCs w:val="22"/>
        </w:rPr>
      </w:pPr>
      <w:hyperlink w:anchor="_Toc72488253" w:history="1">
        <w:r w:rsidR="00F22FD8" w:rsidRPr="007D383C">
          <w:rPr>
            <w:rStyle w:val="Hyperlink"/>
            <w:b/>
            <w:noProof/>
            <w:lang w:val="en-GB"/>
          </w:rPr>
          <w:t>Paragraphe 6</w:t>
        </w:r>
        <w:r w:rsidR="00F22FD8">
          <w:rPr>
            <w:rFonts w:asciiTheme="minorHAnsi" w:eastAsiaTheme="minorEastAsia" w:hAnsiTheme="minorHAnsi" w:cstheme="minorBidi"/>
            <w:noProof/>
            <w:snapToGrid/>
            <w:sz w:val="22"/>
            <w:szCs w:val="22"/>
          </w:rPr>
          <w:tab/>
        </w:r>
        <w:r w:rsidR="00F22FD8" w:rsidRPr="007D383C">
          <w:rPr>
            <w:rStyle w:val="Hyperlink"/>
            <w:b/>
            <w:noProof/>
          </w:rPr>
          <w:t>Responsabilité</w:t>
        </w:r>
        <w:r w:rsidR="00F22FD8">
          <w:rPr>
            <w:noProof/>
          </w:rPr>
          <w:tab/>
        </w:r>
        <w:r w:rsidR="00F22FD8">
          <w:rPr>
            <w:noProof/>
          </w:rPr>
          <w:fldChar w:fldCharType="begin"/>
        </w:r>
        <w:r w:rsidR="00F22FD8">
          <w:rPr>
            <w:noProof/>
          </w:rPr>
          <w:instrText xml:space="preserve"> PAGEREF _Toc72488253 \h </w:instrText>
        </w:r>
        <w:r w:rsidR="00F22FD8">
          <w:rPr>
            <w:noProof/>
          </w:rPr>
        </w:r>
        <w:r w:rsidR="00F22FD8">
          <w:rPr>
            <w:noProof/>
          </w:rPr>
          <w:fldChar w:fldCharType="separate"/>
        </w:r>
        <w:r w:rsidR="00F22FD8">
          <w:rPr>
            <w:noProof/>
          </w:rPr>
          <w:t>24</w:t>
        </w:r>
        <w:r w:rsidR="00F22FD8">
          <w:rPr>
            <w:noProof/>
          </w:rPr>
          <w:fldChar w:fldCharType="end"/>
        </w:r>
      </w:hyperlink>
    </w:p>
    <w:p w14:paraId="0EA31471" w14:textId="77777777" w:rsidR="00F22FD8" w:rsidRDefault="00871B1F">
      <w:pPr>
        <w:pStyle w:val="Verzeichnis1"/>
        <w:tabs>
          <w:tab w:val="left" w:pos="1800"/>
          <w:tab w:val="right" w:leader="dot" w:pos="9016"/>
        </w:tabs>
        <w:rPr>
          <w:rFonts w:asciiTheme="minorHAnsi" w:eastAsiaTheme="minorEastAsia" w:hAnsiTheme="minorHAnsi" w:cstheme="minorBidi"/>
          <w:noProof/>
          <w:snapToGrid/>
          <w:sz w:val="22"/>
          <w:szCs w:val="22"/>
        </w:rPr>
      </w:pPr>
      <w:hyperlink w:anchor="_Toc72488254" w:history="1">
        <w:r w:rsidR="00F22FD8" w:rsidRPr="007D383C">
          <w:rPr>
            <w:rStyle w:val="Hyperlink"/>
            <w:b/>
            <w:noProof/>
            <w:lang w:val="fr-FR"/>
          </w:rPr>
          <w:t>Paragraphe 7</w:t>
        </w:r>
        <w:r w:rsidR="00F22FD8">
          <w:rPr>
            <w:rFonts w:asciiTheme="minorHAnsi" w:eastAsiaTheme="minorEastAsia" w:hAnsiTheme="minorHAnsi" w:cstheme="minorBidi"/>
            <w:noProof/>
            <w:snapToGrid/>
            <w:sz w:val="22"/>
            <w:szCs w:val="22"/>
          </w:rPr>
          <w:tab/>
        </w:r>
        <w:r w:rsidR="00F22FD8" w:rsidRPr="007D383C">
          <w:rPr>
            <w:rStyle w:val="Hyperlink"/>
            <w:b/>
            <w:noProof/>
            <w:lang w:val="fr-FR"/>
          </w:rPr>
          <w:t>Assurances de Responsabilité et de Dommages / Garanties</w:t>
        </w:r>
        <w:r w:rsidR="00F22FD8">
          <w:rPr>
            <w:noProof/>
          </w:rPr>
          <w:tab/>
        </w:r>
        <w:r w:rsidR="00F22FD8">
          <w:rPr>
            <w:noProof/>
          </w:rPr>
          <w:fldChar w:fldCharType="begin"/>
        </w:r>
        <w:r w:rsidR="00F22FD8">
          <w:rPr>
            <w:noProof/>
          </w:rPr>
          <w:instrText xml:space="preserve"> PAGEREF _Toc72488254 \h </w:instrText>
        </w:r>
        <w:r w:rsidR="00F22FD8">
          <w:rPr>
            <w:noProof/>
          </w:rPr>
        </w:r>
        <w:r w:rsidR="00F22FD8">
          <w:rPr>
            <w:noProof/>
          </w:rPr>
          <w:fldChar w:fldCharType="separate"/>
        </w:r>
        <w:r w:rsidR="00F22FD8">
          <w:rPr>
            <w:noProof/>
          </w:rPr>
          <w:t>25</w:t>
        </w:r>
        <w:r w:rsidR="00F22FD8">
          <w:rPr>
            <w:noProof/>
          </w:rPr>
          <w:fldChar w:fldCharType="end"/>
        </w:r>
      </w:hyperlink>
    </w:p>
    <w:p w14:paraId="2153EB19" w14:textId="77777777" w:rsidR="00F22FD8" w:rsidRDefault="00871B1F">
      <w:pPr>
        <w:pStyle w:val="Verzeichnis1"/>
        <w:tabs>
          <w:tab w:val="left" w:pos="1800"/>
          <w:tab w:val="right" w:leader="dot" w:pos="9016"/>
        </w:tabs>
        <w:rPr>
          <w:rFonts w:asciiTheme="minorHAnsi" w:eastAsiaTheme="minorEastAsia" w:hAnsiTheme="minorHAnsi" w:cstheme="minorBidi"/>
          <w:noProof/>
          <w:snapToGrid/>
          <w:sz w:val="22"/>
          <w:szCs w:val="22"/>
        </w:rPr>
      </w:pPr>
      <w:hyperlink w:anchor="_Toc72488255" w:history="1">
        <w:r w:rsidR="00F22FD8" w:rsidRPr="007D383C">
          <w:rPr>
            <w:rStyle w:val="Hyperlink"/>
            <w:b/>
            <w:noProof/>
            <w:lang w:val="en-GB"/>
          </w:rPr>
          <w:t>Paragraphe 8</w:t>
        </w:r>
        <w:r w:rsidR="00F22FD8">
          <w:rPr>
            <w:rFonts w:asciiTheme="minorHAnsi" w:eastAsiaTheme="minorEastAsia" w:hAnsiTheme="minorHAnsi" w:cstheme="minorBidi"/>
            <w:noProof/>
            <w:snapToGrid/>
            <w:sz w:val="22"/>
            <w:szCs w:val="22"/>
          </w:rPr>
          <w:tab/>
        </w:r>
        <w:r w:rsidR="00F22FD8" w:rsidRPr="007D383C">
          <w:rPr>
            <w:rStyle w:val="Hyperlink"/>
            <w:b/>
            <w:noProof/>
          </w:rPr>
          <w:t>Litiges et Procédure d’Arbitrage</w:t>
        </w:r>
        <w:r w:rsidR="00F22FD8">
          <w:rPr>
            <w:noProof/>
          </w:rPr>
          <w:tab/>
        </w:r>
        <w:r w:rsidR="00F22FD8">
          <w:rPr>
            <w:noProof/>
          </w:rPr>
          <w:fldChar w:fldCharType="begin"/>
        </w:r>
        <w:r w:rsidR="00F22FD8">
          <w:rPr>
            <w:noProof/>
          </w:rPr>
          <w:instrText xml:space="preserve"> PAGEREF _Toc72488255 \h </w:instrText>
        </w:r>
        <w:r w:rsidR="00F22FD8">
          <w:rPr>
            <w:noProof/>
          </w:rPr>
        </w:r>
        <w:r w:rsidR="00F22FD8">
          <w:rPr>
            <w:noProof/>
          </w:rPr>
          <w:fldChar w:fldCharType="separate"/>
        </w:r>
        <w:r w:rsidR="00F22FD8">
          <w:rPr>
            <w:noProof/>
          </w:rPr>
          <w:t>26</w:t>
        </w:r>
        <w:r w:rsidR="00F22FD8">
          <w:rPr>
            <w:noProof/>
          </w:rPr>
          <w:fldChar w:fldCharType="end"/>
        </w:r>
      </w:hyperlink>
    </w:p>
    <w:p w14:paraId="2B6EF2D4" w14:textId="77777777" w:rsidR="00F22FD8" w:rsidRDefault="00871B1F">
      <w:pPr>
        <w:pStyle w:val="Verzeichnis1"/>
        <w:tabs>
          <w:tab w:val="right" w:leader="dot" w:pos="9016"/>
        </w:tabs>
        <w:rPr>
          <w:rFonts w:asciiTheme="minorHAnsi" w:eastAsiaTheme="minorEastAsia" w:hAnsiTheme="minorHAnsi" w:cstheme="minorBidi"/>
          <w:noProof/>
          <w:snapToGrid/>
          <w:sz w:val="22"/>
          <w:szCs w:val="22"/>
        </w:rPr>
      </w:pPr>
      <w:hyperlink w:anchor="_Toc72488256" w:history="1">
        <w:r w:rsidR="00F22FD8" w:rsidRPr="007D383C">
          <w:rPr>
            <w:rStyle w:val="Hyperlink"/>
            <w:rFonts w:cs="Arial"/>
            <w:noProof/>
            <w:lang w:val="fr-FR"/>
          </w:rPr>
          <w:t>Partie II: Conditions Particulières</w:t>
        </w:r>
        <w:r w:rsidR="00F22FD8">
          <w:rPr>
            <w:noProof/>
          </w:rPr>
          <w:tab/>
        </w:r>
        <w:r w:rsidR="00F22FD8">
          <w:rPr>
            <w:noProof/>
          </w:rPr>
          <w:fldChar w:fldCharType="begin"/>
        </w:r>
        <w:r w:rsidR="00F22FD8">
          <w:rPr>
            <w:noProof/>
          </w:rPr>
          <w:instrText xml:space="preserve"> PAGEREF _Toc72488256 \h </w:instrText>
        </w:r>
        <w:r w:rsidR="00F22FD8">
          <w:rPr>
            <w:noProof/>
          </w:rPr>
        </w:r>
        <w:r w:rsidR="00F22FD8">
          <w:rPr>
            <w:noProof/>
          </w:rPr>
          <w:fldChar w:fldCharType="separate"/>
        </w:r>
        <w:r w:rsidR="00F22FD8">
          <w:rPr>
            <w:noProof/>
          </w:rPr>
          <w:t>27</w:t>
        </w:r>
        <w:r w:rsidR="00F22FD8">
          <w:rPr>
            <w:noProof/>
          </w:rPr>
          <w:fldChar w:fldCharType="end"/>
        </w:r>
      </w:hyperlink>
    </w:p>
    <w:p w14:paraId="5A667333" w14:textId="77777777" w:rsidR="00F22FD8" w:rsidRDefault="00871B1F">
      <w:pPr>
        <w:pStyle w:val="Verzeichnis1"/>
        <w:tabs>
          <w:tab w:val="right" w:leader="dot" w:pos="9016"/>
        </w:tabs>
        <w:rPr>
          <w:rFonts w:asciiTheme="minorHAnsi" w:eastAsiaTheme="minorEastAsia" w:hAnsiTheme="minorHAnsi" w:cstheme="minorBidi"/>
          <w:noProof/>
          <w:snapToGrid/>
          <w:sz w:val="22"/>
          <w:szCs w:val="22"/>
        </w:rPr>
      </w:pPr>
      <w:hyperlink w:anchor="_Toc72488257" w:history="1">
        <w:r w:rsidR="00F22FD8" w:rsidRPr="007D383C">
          <w:rPr>
            <w:rStyle w:val="Hyperlink"/>
            <w:rFonts w:cs="Arial"/>
            <w:noProof/>
            <w:lang w:val="fr-FR"/>
          </w:rPr>
          <w:t>Partie III: Liste des Annexes</w:t>
        </w:r>
        <w:r w:rsidR="00F22FD8">
          <w:rPr>
            <w:noProof/>
          </w:rPr>
          <w:tab/>
        </w:r>
        <w:r w:rsidR="00F22FD8">
          <w:rPr>
            <w:noProof/>
          </w:rPr>
          <w:fldChar w:fldCharType="begin"/>
        </w:r>
        <w:r w:rsidR="00F22FD8">
          <w:rPr>
            <w:noProof/>
          </w:rPr>
          <w:instrText xml:space="preserve"> PAGEREF _Toc72488257 \h </w:instrText>
        </w:r>
        <w:r w:rsidR="00F22FD8">
          <w:rPr>
            <w:noProof/>
          </w:rPr>
        </w:r>
        <w:r w:rsidR="00F22FD8">
          <w:rPr>
            <w:noProof/>
          </w:rPr>
          <w:fldChar w:fldCharType="separate"/>
        </w:r>
        <w:r w:rsidR="00F22FD8">
          <w:rPr>
            <w:noProof/>
          </w:rPr>
          <w:t>38</w:t>
        </w:r>
        <w:r w:rsidR="00F22FD8">
          <w:rPr>
            <w:noProof/>
          </w:rPr>
          <w:fldChar w:fldCharType="end"/>
        </w:r>
      </w:hyperlink>
    </w:p>
    <w:p w14:paraId="275E509C" w14:textId="77777777" w:rsidR="006119A7" w:rsidRPr="00E15703" w:rsidRDefault="008B5543">
      <w:pPr>
        <w:spacing w:after="120"/>
        <w:rPr>
          <w:rFonts w:ascii="Arial" w:hAnsi="Arial" w:cs="Arial"/>
          <w:sz w:val="22"/>
          <w:szCs w:val="22"/>
        </w:rPr>
        <w:sectPr w:rsidR="006119A7" w:rsidRPr="00E15703">
          <w:headerReference w:type="default" r:id="rId8"/>
          <w:headerReference w:type="first" r:id="rId9"/>
          <w:footerReference w:type="first" r:id="rId10"/>
          <w:pgSz w:w="11906" w:h="16838" w:code="9"/>
          <w:pgMar w:top="1440" w:right="1440" w:bottom="1440" w:left="1440" w:header="720" w:footer="340" w:gutter="0"/>
          <w:pgNumType w:start="0"/>
          <w:cols w:space="708"/>
          <w:docGrid w:linePitch="360"/>
        </w:sectPr>
      </w:pPr>
      <w:r>
        <w:rPr>
          <w:rFonts w:ascii="Arial" w:hAnsi="Arial" w:cs="Arial"/>
          <w:sz w:val="22"/>
          <w:szCs w:val="22"/>
        </w:rPr>
        <w:fldChar w:fldCharType="end"/>
      </w:r>
    </w:p>
    <w:p w14:paraId="6847256B" w14:textId="77777777" w:rsidR="006119A7" w:rsidRPr="00E15703" w:rsidRDefault="006119A7">
      <w:pPr>
        <w:pStyle w:val="StandardFranklinGothicBook"/>
        <w:spacing w:after="120"/>
        <w:rPr>
          <w:rFonts w:ascii="Arial" w:hAnsi="Arial"/>
        </w:rPr>
      </w:pPr>
    </w:p>
    <w:p w14:paraId="0C737548" w14:textId="77777777" w:rsidR="006119A7" w:rsidRPr="00E15703" w:rsidRDefault="006119A7">
      <w:pPr>
        <w:pStyle w:val="StandardFranklinGothicBook"/>
        <w:spacing w:after="120"/>
        <w:rPr>
          <w:rFonts w:ascii="Arial" w:hAnsi="Arial"/>
        </w:rPr>
      </w:pPr>
    </w:p>
    <w:p w14:paraId="446704DA" w14:textId="77777777" w:rsidR="006119A7" w:rsidRPr="00E15703" w:rsidRDefault="006119A7">
      <w:pPr>
        <w:pStyle w:val="StandardFranklinGothicBook"/>
        <w:spacing w:after="120"/>
        <w:rPr>
          <w:rFonts w:ascii="Arial" w:hAnsi="Arial"/>
        </w:rPr>
        <w:sectPr w:rsidR="006119A7" w:rsidRPr="00E15703">
          <w:headerReference w:type="default" r:id="rId11"/>
          <w:footerReference w:type="default" r:id="rId12"/>
          <w:headerReference w:type="first" r:id="rId13"/>
          <w:footerReference w:type="first" r:id="rId14"/>
          <w:type w:val="continuous"/>
          <w:pgSz w:w="11906" w:h="16838" w:code="9"/>
          <w:pgMar w:top="1418" w:right="1440" w:bottom="1134" w:left="1440" w:header="720" w:footer="340" w:gutter="0"/>
          <w:cols w:space="708"/>
          <w:docGrid w:linePitch="360"/>
        </w:sectPr>
      </w:pPr>
    </w:p>
    <w:p w14:paraId="3F31F3CA" w14:textId="77777777" w:rsidR="006119A7" w:rsidRDefault="008B5543">
      <w:pPr>
        <w:pStyle w:val="DEPartHeadingsL1"/>
        <w:numPr>
          <w:ilvl w:val="0"/>
          <w:numId w:val="0"/>
        </w:numPr>
        <w:spacing w:after="120"/>
        <w:rPr>
          <w:rFonts w:ascii="Arial" w:hAnsi="Arial" w:cs="Arial"/>
          <w:caps w:val="0"/>
          <w:sz w:val="22"/>
          <w:szCs w:val="22"/>
          <w:lang w:val="fr-FR"/>
        </w:rPr>
      </w:pPr>
      <w:bookmarkStart w:id="0" w:name="_Toc72488246"/>
      <w:r>
        <w:rPr>
          <w:rFonts w:ascii="Arial" w:hAnsi="Arial" w:cs="Arial"/>
          <w:caps w:val="0"/>
          <w:sz w:val="22"/>
          <w:szCs w:val="22"/>
          <w:lang w:val="fr-FR"/>
        </w:rPr>
        <w:lastRenderedPageBreak/>
        <w:t>Préambule</w:t>
      </w:r>
      <w:bookmarkEnd w:id="0"/>
    </w:p>
    <w:p w14:paraId="7A6268FE" w14:textId="77777777" w:rsidR="006119A7" w:rsidRDefault="008B5543">
      <w:pPr>
        <w:pStyle w:val="Textkrper"/>
        <w:spacing w:after="120"/>
        <w:rPr>
          <w:rFonts w:ascii="Arial" w:hAnsi="Arial" w:cs="Arial"/>
          <w:sz w:val="22"/>
          <w:szCs w:val="22"/>
          <w:lang w:val="fr-FR"/>
        </w:rPr>
      </w:pPr>
      <w:r>
        <w:rPr>
          <w:rFonts w:ascii="Arial" w:hAnsi="Arial" w:cs="Arial"/>
          <w:sz w:val="22"/>
          <w:szCs w:val="22"/>
          <w:lang w:val="fr-FR"/>
        </w:rPr>
        <w:t xml:space="preserve">Le Client </w:t>
      </w:r>
      <w:r w:rsidR="009167DA">
        <w:rPr>
          <w:rFonts w:ascii="Arial" w:hAnsi="Arial" w:cs="Arial"/>
          <w:sz w:val="22"/>
          <w:szCs w:val="22"/>
          <w:lang w:val="fr-FR"/>
        </w:rPr>
        <w:t>souhaite bénéficier de</w:t>
      </w:r>
      <w:r>
        <w:rPr>
          <w:rFonts w:ascii="Arial" w:hAnsi="Arial" w:cs="Arial"/>
          <w:sz w:val="22"/>
          <w:szCs w:val="22"/>
          <w:lang w:val="fr-FR"/>
        </w:rPr>
        <w:t xml:space="preserve"> services de conseil </w:t>
      </w:r>
      <w:r w:rsidR="009167DA">
        <w:rPr>
          <w:rFonts w:ascii="Arial" w:hAnsi="Arial" w:cs="Arial"/>
          <w:sz w:val="22"/>
          <w:szCs w:val="22"/>
          <w:lang w:val="fr-FR"/>
        </w:rPr>
        <w:t>dans le cadre du</w:t>
      </w:r>
      <w:r>
        <w:rPr>
          <w:rFonts w:ascii="Arial" w:hAnsi="Arial" w:cs="Arial"/>
          <w:sz w:val="22"/>
          <w:szCs w:val="22"/>
          <w:lang w:val="fr-FR"/>
        </w:rPr>
        <w:t xml:space="preserve"> Projet (tel que défini ci-dessous) </w:t>
      </w:r>
      <w:r w:rsidR="009167DA">
        <w:rPr>
          <w:rFonts w:ascii="Arial" w:hAnsi="Arial" w:cs="Arial"/>
          <w:sz w:val="22"/>
          <w:szCs w:val="22"/>
          <w:lang w:val="fr-FR"/>
        </w:rPr>
        <w:t>tel que</w:t>
      </w:r>
      <w:r>
        <w:rPr>
          <w:rFonts w:ascii="Arial" w:hAnsi="Arial" w:cs="Arial"/>
          <w:sz w:val="22"/>
          <w:szCs w:val="22"/>
          <w:lang w:val="fr-FR"/>
        </w:rPr>
        <w:t xml:space="preserve"> décrit dans les Conditions Particulières (telles que définies ci-dessous). À cet effet, le Consultant a présenté une offre technique et financière pour </w:t>
      </w:r>
      <w:r w:rsidR="009167DA">
        <w:rPr>
          <w:rFonts w:ascii="Arial" w:hAnsi="Arial" w:cs="Arial"/>
          <w:sz w:val="22"/>
          <w:szCs w:val="22"/>
          <w:lang w:val="fr-FR"/>
        </w:rPr>
        <w:t>la réalisation desdites</w:t>
      </w:r>
      <w:r>
        <w:rPr>
          <w:rFonts w:ascii="Arial" w:hAnsi="Arial" w:cs="Arial"/>
          <w:sz w:val="22"/>
          <w:szCs w:val="22"/>
          <w:lang w:val="fr-FR"/>
        </w:rPr>
        <w:t xml:space="preserve"> Prestations (telles que définies ci-dessous), qui a été acceptée par le Client. En conséquence, les Parties conviennent de ce qui </w:t>
      </w:r>
      <w:proofErr w:type="gramStart"/>
      <w:r>
        <w:rPr>
          <w:rFonts w:ascii="Arial" w:hAnsi="Arial" w:cs="Arial"/>
          <w:sz w:val="22"/>
          <w:szCs w:val="22"/>
          <w:lang w:val="fr-FR"/>
        </w:rPr>
        <w:t>suit:</w:t>
      </w:r>
      <w:proofErr w:type="gramEnd"/>
    </w:p>
    <w:p w14:paraId="2C62C598" w14:textId="77777777" w:rsidR="0022749B" w:rsidRDefault="0022749B">
      <w:pPr>
        <w:pStyle w:val="DEPartHeadingsL1"/>
        <w:numPr>
          <w:ilvl w:val="0"/>
          <w:numId w:val="0"/>
        </w:numPr>
        <w:spacing w:after="120"/>
        <w:rPr>
          <w:rFonts w:ascii="Arial" w:hAnsi="Arial" w:cs="Arial"/>
          <w:caps w:val="0"/>
          <w:sz w:val="22"/>
          <w:szCs w:val="22"/>
          <w:u w:val="single"/>
          <w:lang w:val="fr-FR"/>
        </w:rPr>
      </w:pPr>
    </w:p>
    <w:p w14:paraId="644332A8" w14:textId="77777777" w:rsidR="006119A7" w:rsidRDefault="00B04379">
      <w:pPr>
        <w:pStyle w:val="DEPartHeadingsL1"/>
        <w:numPr>
          <w:ilvl w:val="0"/>
          <w:numId w:val="0"/>
        </w:numPr>
        <w:spacing w:after="120"/>
        <w:rPr>
          <w:rFonts w:ascii="Arial" w:hAnsi="Arial" w:cs="Arial"/>
          <w:caps w:val="0"/>
          <w:sz w:val="22"/>
          <w:szCs w:val="22"/>
          <w:u w:val="single"/>
          <w:lang w:val="fr-FR"/>
        </w:rPr>
      </w:pPr>
      <w:bookmarkStart w:id="1" w:name="_Toc72488247"/>
      <w:r>
        <w:rPr>
          <w:rFonts w:ascii="Arial" w:hAnsi="Arial" w:cs="Arial"/>
          <w:caps w:val="0"/>
          <w:sz w:val="22"/>
          <w:szCs w:val="22"/>
          <w:u w:val="single"/>
          <w:lang w:val="fr-FR"/>
        </w:rPr>
        <w:t xml:space="preserve">Partie </w:t>
      </w:r>
      <w:proofErr w:type="gramStart"/>
      <w:r>
        <w:rPr>
          <w:rFonts w:ascii="Arial" w:hAnsi="Arial" w:cs="Arial"/>
          <w:caps w:val="0"/>
          <w:sz w:val="22"/>
          <w:szCs w:val="22"/>
          <w:u w:val="single"/>
          <w:lang w:val="fr-FR"/>
        </w:rPr>
        <w:t>I:</w:t>
      </w:r>
      <w:proofErr w:type="gramEnd"/>
      <w:r>
        <w:rPr>
          <w:rFonts w:ascii="Arial" w:hAnsi="Arial" w:cs="Arial"/>
          <w:caps w:val="0"/>
          <w:sz w:val="22"/>
          <w:szCs w:val="22"/>
          <w:u w:val="single"/>
          <w:lang w:val="fr-FR"/>
        </w:rPr>
        <w:t xml:space="preserve"> </w:t>
      </w:r>
      <w:r w:rsidR="008B5543">
        <w:rPr>
          <w:rFonts w:ascii="Arial" w:hAnsi="Arial" w:cs="Arial"/>
          <w:caps w:val="0"/>
          <w:sz w:val="22"/>
          <w:szCs w:val="22"/>
          <w:u w:val="single"/>
          <w:lang w:val="fr-FR"/>
        </w:rPr>
        <w:t>Conditions Générales</w:t>
      </w:r>
      <w:bookmarkEnd w:id="1"/>
    </w:p>
    <w:tbl>
      <w:tblPr>
        <w:tblStyle w:val="Tabellenraster"/>
        <w:tblW w:w="9214" w:type="dxa"/>
        <w:tblLayout w:type="fixed"/>
        <w:tblLook w:val="01E0" w:firstRow="1" w:lastRow="1" w:firstColumn="1" w:lastColumn="1" w:noHBand="0" w:noVBand="0"/>
      </w:tblPr>
      <w:tblGrid>
        <w:gridCol w:w="2660"/>
        <w:gridCol w:w="6412"/>
        <w:gridCol w:w="142"/>
      </w:tblGrid>
      <w:tr w:rsidR="006119A7" w14:paraId="5B586F84" w14:textId="77777777" w:rsidTr="00C0476D">
        <w:tc>
          <w:tcPr>
            <w:tcW w:w="9214" w:type="dxa"/>
            <w:gridSpan w:val="3"/>
            <w:tcBorders>
              <w:top w:val="nil"/>
              <w:left w:val="nil"/>
              <w:bottom w:val="nil"/>
              <w:right w:val="nil"/>
            </w:tcBorders>
          </w:tcPr>
          <w:p w14:paraId="00FB3A17" w14:textId="77777777" w:rsidR="008347AC" w:rsidRDefault="008B5543" w:rsidP="001F4B56">
            <w:pPr>
              <w:pStyle w:val="DEStandardL1"/>
              <w:rPr>
                <w:rFonts w:ascii="Arial" w:hAnsi="Arial"/>
                <w:b/>
                <w:bCs/>
              </w:rPr>
            </w:pPr>
            <w:r w:rsidRPr="00783C10">
              <w:rPr>
                <w:rFonts w:ascii="Arial" w:hAnsi="Arial"/>
                <w:lang w:val="fr-FR"/>
              </w:rPr>
              <w:t xml:space="preserve"> </w:t>
            </w:r>
            <w:bookmarkStart w:id="2" w:name="_Toc72488248"/>
            <w:proofErr w:type="spellStart"/>
            <w:r w:rsidRPr="00783C10">
              <w:rPr>
                <w:rFonts w:ascii="Arial" w:hAnsi="Arial"/>
                <w:b/>
                <w:bCs/>
              </w:rPr>
              <w:t>Dispositions</w:t>
            </w:r>
            <w:proofErr w:type="spellEnd"/>
            <w:r w:rsidRPr="00783C10">
              <w:rPr>
                <w:rFonts w:ascii="Arial" w:hAnsi="Arial"/>
                <w:b/>
                <w:bCs/>
              </w:rPr>
              <w:t xml:space="preserve"> </w:t>
            </w:r>
            <w:proofErr w:type="spellStart"/>
            <w:r w:rsidRPr="00783C10">
              <w:rPr>
                <w:rFonts w:ascii="Arial" w:hAnsi="Arial"/>
                <w:b/>
                <w:bCs/>
              </w:rPr>
              <w:t>générales</w:t>
            </w:r>
            <w:bookmarkEnd w:id="2"/>
            <w:proofErr w:type="spellEnd"/>
          </w:p>
          <w:p w14:paraId="40F03CC7" w14:textId="77777777" w:rsidR="001F4B56" w:rsidRPr="001F4B56" w:rsidRDefault="001F4B56" w:rsidP="001F4B56">
            <w:pPr>
              <w:pStyle w:val="BodyText1"/>
            </w:pPr>
          </w:p>
        </w:tc>
      </w:tr>
      <w:tr w:rsidR="006119A7" w:rsidRPr="00871B1F" w14:paraId="2F56E0F8" w14:textId="77777777" w:rsidTr="001F4B56">
        <w:trPr>
          <w:trHeight w:val="4820"/>
        </w:trPr>
        <w:tc>
          <w:tcPr>
            <w:tcW w:w="2660" w:type="dxa"/>
            <w:tcBorders>
              <w:top w:val="nil"/>
              <w:left w:val="nil"/>
              <w:bottom w:val="nil"/>
              <w:right w:val="nil"/>
            </w:tcBorders>
          </w:tcPr>
          <w:p w14:paraId="6ABAFC5C" w14:textId="77777777" w:rsidR="006119A7" w:rsidRDefault="008B5543" w:rsidP="001F4B56">
            <w:pPr>
              <w:pStyle w:val="DEStandardL2"/>
              <w:keepLines/>
              <w:tabs>
                <w:tab w:val="num" w:pos="120"/>
              </w:tabs>
              <w:spacing w:before="120" w:after="120"/>
              <w:ind w:left="0" w:firstLine="0"/>
              <w:rPr>
                <w:sz w:val="22"/>
                <w:szCs w:val="22"/>
                <w:lang w:val="en-GB"/>
              </w:rPr>
            </w:pPr>
            <w:bookmarkStart w:id="3" w:name="_Toc286666827"/>
            <w:r>
              <w:rPr>
                <w:sz w:val="22"/>
                <w:szCs w:val="22"/>
              </w:rPr>
              <w:br/>
              <w:t>Définitions</w:t>
            </w:r>
            <w:bookmarkEnd w:id="3"/>
          </w:p>
        </w:tc>
        <w:tc>
          <w:tcPr>
            <w:tcW w:w="6554" w:type="dxa"/>
            <w:gridSpan w:val="2"/>
            <w:vMerge w:val="restart"/>
            <w:tcBorders>
              <w:top w:val="nil"/>
              <w:left w:val="nil"/>
              <w:bottom w:val="nil"/>
              <w:right w:val="nil"/>
            </w:tcBorders>
          </w:tcPr>
          <w:p w14:paraId="2270345C" w14:textId="77777777" w:rsidR="006119A7" w:rsidRDefault="008B5543" w:rsidP="001F4B56">
            <w:pPr>
              <w:pStyle w:val="BodyText1"/>
              <w:keepLines/>
              <w:spacing w:before="120" w:after="120"/>
              <w:rPr>
                <w:sz w:val="22"/>
                <w:szCs w:val="22"/>
                <w:lang w:val="fr-FR"/>
              </w:rPr>
            </w:pPr>
            <w:r>
              <w:rPr>
                <w:sz w:val="22"/>
                <w:szCs w:val="22"/>
                <w:lang w:val="fr-FR"/>
              </w:rPr>
              <w:t>Les termes et expressions utilisés dans le présent Contrat</w:t>
            </w:r>
            <w:r w:rsidR="003C6E52">
              <w:rPr>
                <w:sz w:val="22"/>
                <w:szCs w:val="22"/>
                <w:lang w:val="fr-FR"/>
              </w:rPr>
              <w:t xml:space="preserve"> </w:t>
            </w:r>
            <w:r w:rsidR="009167DA">
              <w:rPr>
                <w:sz w:val="22"/>
                <w:szCs w:val="22"/>
                <w:lang w:val="fr-FR"/>
              </w:rPr>
              <w:t>de Cons</w:t>
            </w:r>
            <w:r w:rsidR="00FE31D5">
              <w:rPr>
                <w:sz w:val="22"/>
                <w:szCs w:val="22"/>
                <w:lang w:val="fr-FR"/>
              </w:rPr>
              <w:t>ultant</w:t>
            </w:r>
            <w:r w:rsidR="00783C10">
              <w:rPr>
                <w:sz w:val="22"/>
                <w:szCs w:val="22"/>
                <w:lang w:val="fr-FR"/>
              </w:rPr>
              <w:t xml:space="preserve"> </w:t>
            </w:r>
            <w:r>
              <w:rPr>
                <w:sz w:val="22"/>
                <w:szCs w:val="22"/>
                <w:lang w:val="fr-FR"/>
              </w:rPr>
              <w:t>(tels que définis</w:t>
            </w:r>
            <w:r w:rsidR="000523F4">
              <w:rPr>
                <w:sz w:val="22"/>
                <w:szCs w:val="22"/>
                <w:lang w:val="fr-FR"/>
              </w:rPr>
              <w:t xml:space="preserve"> </w:t>
            </w:r>
            <w:r>
              <w:rPr>
                <w:sz w:val="22"/>
                <w:szCs w:val="22"/>
                <w:lang w:val="fr-FR"/>
              </w:rPr>
              <w:t xml:space="preserve">ci-dessous) auront la signification suivante, </w:t>
            </w:r>
            <w:r w:rsidR="009167DA">
              <w:rPr>
                <w:sz w:val="22"/>
                <w:szCs w:val="22"/>
                <w:lang w:val="fr-FR"/>
              </w:rPr>
              <w:t>sauf lorsque le contexte exige une interprétation différente.</w:t>
            </w:r>
          </w:p>
          <w:p w14:paraId="45956638" w14:textId="77777777" w:rsidR="00086784" w:rsidRDefault="00086784" w:rsidP="001F4B56">
            <w:pPr>
              <w:pStyle w:val="BodyText1"/>
              <w:keepLines/>
              <w:spacing w:before="120" w:after="120"/>
              <w:rPr>
                <w:sz w:val="22"/>
                <w:szCs w:val="22"/>
                <w:lang w:val="fr-FR"/>
              </w:rPr>
            </w:pPr>
            <w:r w:rsidRPr="00086784">
              <w:rPr>
                <w:sz w:val="22"/>
                <w:szCs w:val="22"/>
                <w:lang w:val="fr-FR"/>
              </w:rPr>
              <w:t xml:space="preserve">« </w:t>
            </w:r>
            <w:r w:rsidRPr="00086784">
              <w:rPr>
                <w:b/>
                <w:bCs/>
                <w:sz w:val="22"/>
                <w:szCs w:val="22"/>
                <w:lang w:val="fr-FR"/>
              </w:rPr>
              <w:t xml:space="preserve">Autres </w:t>
            </w:r>
            <w:r w:rsidR="00A92756">
              <w:rPr>
                <w:b/>
                <w:bCs/>
                <w:sz w:val="22"/>
                <w:szCs w:val="22"/>
                <w:lang w:val="fr-FR"/>
              </w:rPr>
              <w:t>C</w:t>
            </w:r>
            <w:r w:rsidRPr="00086784">
              <w:rPr>
                <w:b/>
                <w:bCs/>
                <w:sz w:val="22"/>
                <w:szCs w:val="22"/>
                <w:lang w:val="fr-FR"/>
              </w:rPr>
              <w:t>oûts </w:t>
            </w:r>
            <w:r w:rsidRPr="00086784">
              <w:rPr>
                <w:sz w:val="22"/>
                <w:szCs w:val="22"/>
                <w:lang w:val="fr-FR"/>
              </w:rPr>
              <w:t xml:space="preserve">», </w:t>
            </w:r>
            <w:r w:rsidR="009167DA" w:rsidRPr="009167DA">
              <w:rPr>
                <w:sz w:val="22"/>
                <w:szCs w:val="22"/>
                <w:lang w:val="fr-FR"/>
              </w:rPr>
              <w:t xml:space="preserve">désigne les coûts supplémentaires du Consultant dans la mesure convenue dans les Conditions particulières. </w:t>
            </w:r>
          </w:p>
          <w:p w14:paraId="0F7F400C" w14:textId="77777777" w:rsidR="003C6E52" w:rsidRDefault="00086784" w:rsidP="001F4B56">
            <w:pPr>
              <w:pStyle w:val="BodyText1"/>
              <w:keepLines/>
              <w:spacing w:before="120" w:after="120"/>
              <w:rPr>
                <w:sz w:val="22"/>
                <w:szCs w:val="22"/>
                <w:lang w:val="fr-FR"/>
              </w:rPr>
            </w:pPr>
            <w:r w:rsidRPr="00086784">
              <w:rPr>
                <w:sz w:val="22"/>
                <w:szCs w:val="22"/>
                <w:lang w:val="fr-FR"/>
              </w:rPr>
              <w:t>«</w:t>
            </w:r>
            <w:r w:rsidRPr="00086784">
              <w:rPr>
                <w:b/>
                <w:bCs/>
                <w:sz w:val="22"/>
                <w:szCs w:val="22"/>
                <w:lang w:val="fr-FR"/>
              </w:rPr>
              <w:t xml:space="preserve"> Conditions </w:t>
            </w:r>
            <w:r w:rsidR="00A92756">
              <w:rPr>
                <w:b/>
                <w:bCs/>
                <w:sz w:val="22"/>
                <w:szCs w:val="22"/>
                <w:lang w:val="fr-FR"/>
              </w:rPr>
              <w:t>Particulières</w:t>
            </w:r>
            <w:r w:rsidRPr="00086784">
              <w:rPr>
                <w:b/>
                <w:bCs/>
                <w:sz w:val="22"/>
                <w:szCs w:val="22"/>
                <w:lang w:val="fr-FR"/>
              </w:rPr>
              <w:t> </w:t>
            </w:r>
            <w:r w:rsidRPr="00086784">
              <w:rPr>
                <w:sz w:val="22"/>
                <w:szCs w:val="22"/>
                <w:lang w:val="fr-FR"/>
              </w:rPr>
              <w:t xml:space="preserve">» désigne les termes et conditions énoncés sous l'intitulé « Partie </w:t>
            </w:r>
            <w:proofErr w:type="gramStart"/>
            <w:r w:rsidRPr="00086784">
              <w:rPr>
                <w:sz w:val="22"/>
                <w:szCs w:val="22"/>
                <w:lang w:val="fr-FR"/>
              </w:rPr>
              <w:t>II:</w:t>
            </w:r>
            <w:proofErr w:type="gramEnd"/>
            <w:r w:rsidRPr="00086784">
              <w:rPr>
                <w:sz w:val="22"/>
                <w:szCs w:val="22"/>
                <w:lang w:val="fr-FR"/>
              </w:rPr>
              <w:t xml:space="preserve"> Conditions </w:t>
            </w:r>
            <w:r w:rsidR="00A92756">
              <w:rPr>
                <w:sz w:val="22"/>
                <w:szCs w:val="22"/>
                <w:lang w:val="fr-FR"/>
              </w:rPr>
              <w:t>Particulières</w:t>
            </w:r>
            <w:r w:rsidRPr="00086784">
              <w:rPr>
                <w:sz w:val="22"/>
                <w:szCs w:val="22"/>
                <w:lang w:val="fr-FR"/>
              </w:rPr>
              <w:t> » du présent Contrat de Cons</w:t>
            </w:r>
            <w:r w:rsidR="00FE31D5">
              <w:rPr>
                <w:sz w:val="22"/>
                <w:szCs w:val="22"/>
                <w:lang w:val="fr-FR"/>
              </w:rPr>
              <w:t>ultant</w:t>
            </w:r>
            <w:r w:rsidRPr="00086784">
              <w:rPr>
                <w:sz w:val="22"/>
                <w:szCs w:val="22"/>
                <w:lang w:val="fr-FR"/>
              </w:rPr>
              <w:t xml:space="preserve">. </w:t>
            </w:r>
          </w:p>
          <w:p w14:paraId="1FC8CDB3" w14:textId="77777777" w:rsidR="00086784" w:rsidRDefault="00086784" w:rsidP="001F4B56">
            <w:pPr>
              <w:pStyle w:val="BodyText1"/>
              <w:keepLines/>
              <w:spacing w:before="120" w:after="120"/>
              <w:rPr>
                <w:bCs/>
                <w:sz w:val="22"/>
                <w:szCs w:val="22"/>
                <w:lang w:val="fr-FR"/>
              </w:rPr>
            </w:pPr>
            <w:r>
              <w:rPr>
                <w:bCs/>
                <w:sz w:val="22"/>
                <w:szCs w:val="22"/>
                <w:lang w:val="fr-FR"/>
              </w:rPr>
              <w:t>«</w:t>
            </w:r>
            <w:r>
              <w:rPr>
                <w:b/>
                <w:bCs/>
                <w:sz w:val="22"/>
                <w:szCs w:val="22"/>
                <w:lang w:val="fr-FR"/>
              </w:rPr>
              <w:t> Contrat de Cons</w:t>
            </w:r>
            <w:r w:rsidR="00FE31D5">
              <w:rPr>
                <w:b/>
                <w:bCs/>
                <w:sz w:val="22"/>
                <w:szCs w:val="22"/>
                <w:lang w:val="fr-FR"/>
              </w:rPr>
              <w:t>ultant</w:t>
            </w:r>
            <w:r w:rsidR="003C6E52">
              <w:rPr>
                <w:b/>
                <w:bCs/>
                <w:sz w:val="22"/>
                <w:szCs w:val="22"/>
                <w:lang w:val="fr-FR"/>
              </w:rPr>
              <w:t xml:space="preserve"> </w:t>
            </w:r>
            <w:r>
              <w:rPr>
                <w:bCs/>
                <w:sz w:val="22"/>
                <w:szCs w:val="22"/>
                <w:lang w:val="fr-FR"/>
              </w:rPr>
              <w:t>» signifie le présent contrat de prestation de services, y compris son Préambule et ses Annexes</w:t>
            </w:r>
            <w:r>
              <w:rPr>
                <w:rStyle w:val="Funotenzeichen"/>
                <w:bCs/>
              </w:rPr>
              <w:footnoteReference w:id="1"/>
            </w:r>
            <w:r>
              <w:rPr>
                <w:rStyle w:val="Funotenzeichen"/>
                <w:bCs/>
              </w:rPr>
              <w:footnoteReference w:id="2"/>
            </w:r>
            <w:r w:rsidR="009B620E">
              <w:rPr>
                <w:bCs/>
                <w:sz w:val="22"/>
                <w:szCs w:val="22"/>
                <w:lang w:val="fr-FR"/>
              </w:rPr>
              <w:t>.</w:t>
            </w:r>
          </w:p>
          <w:p w14:paraId="75880E7C" w14:textId="77777777" w:rsidR="00086784" w:rsidRDefault="00086784" w:rsidP="001F4B56">
            <w:pPr>
              <w:pStyle w:val="BodyText1"/>
              <w:keepLines/>
              <w:spacing w:before="120" w:after="120"/>
              <w:rPr>
                <w:sz w:val="22"/>
                <w:szCs w:val="22"/>
                <w:lang w:val="fr-FR"/>
              </w:rPr>
            </w:pPr>
            <w:r w:rsidRPr="00086784">
              <w:rPr>
                <w:sz w:val="22"/>
                <w:szCs w:val="22"/>
                <w:lang w:val="fr-FR"/>
              </w:rPr>
              <w:t>«</w:t>
            </w:r>
            <w:r w:rsidRPr="00086784">
              <w:rPr>
                <w:b/>
                <w:bCs/>
                <w:sz w:val="22"/>
                <w:szCs w:val="22"/>
                <w:lang w:val="fr-FR"/>
              </w:rPr>
              <w:t> Contrat de Financement </w:t>
            </w:r>
            <w:r w:rsidRPr="00086784">
              <w:rPr>
                <w:sz w:val="22"/>
                <w:szCs w:val="22"/>
                <w:lang w:val="fr-FR"/>
              </w:rPr>
              <w:t xml:space="preserve">» désigne le </w:t>
            </w:r>
            <w:r w:rsidRPr="00086784">
              <w:rPr>
                <w:i/>
                <w:iCs/>
                <w:sz w:val="22"/>
                <w:szCs w:val="22"/>
                <w:lang w:val="fr-FR"/>
              </w:rPr>
              <w:t xml:space="preserve">[contrat de prêt/contrat de financement] conclu entre KfW et [le Client] </w:t>
            </w:r>
            <w:r w:rsidR="004A4647">
              <w:rPr>
                <w:i/>
                <w:iCs/>
                <w:sz w:val="22"/>
                <w:szCs w:val="22"/>
                <w:lang w:val="fr-FR"/>
              </w:rPr>
              <w:t>afin de</w:t>
            </w:r>
            <w:r w:rsidRPr="00086784">
              <w:rPr>
                <w:sz w:val="22"/>
                <w:szCs w:val="22"/>
                <w:lang w:val="fr-FR"/>
              </w:rPr>
              <w:t xml:space="preserve"> financer tout ou partie des Prestations.</w:t>
            </w:r>
          </w:p>
          <w:p w14:paraId="7FA0AFAB" w14:textId="77777777" w:rsidR="008347AC" w:rsidRDefault="00086784" w:rsidP="001F4B56">
            <w:pPr>
              <w:pStyle w:val="BodyText1"/>
              <w:keepLines/>
              <w:spacing w:before="120" w:after="120"/>
              <w:rPr>
                <w:sz w:val="22"/>
                <w:szCs w:val="22"/>
                <w:lang w:val="fr-FR"/>
              </w:rPr>
            </w:pPr>
            <w:r>
              <w:rPr>
                <w:sz w:val="22"/>
                <w:szCs w:val="22"/>
                <w:lang w:val="fr-FR"/>
              </w:rPr>
              <w:lastRenderedPageBreak/>
              <w:t>«</w:t>
            </w:r>
            <w:r>
              <w:rPr>
                <w:b/>
                <w:bCs/>
                <w:sz w:val="22"/>
                <w:szCs w:val="22"/>
                <w:lang w:val="fr-FR"/>
              </w:rPr>
              <w:t> Date d</w:t>
            </w:r>
            <w:r w:rsidR="00294086">
              <w:rPr>
                <w:b/>
                <w:bCs/>
                <w:sz w:val="22"/>
                <w:szCs w:val="22"/>
                <w:lang w:val="fr-FR"/>
              </w:rPr>
              <w:t>e Début d´Exécution</w:t>
            </w:r>
            <w:r>
              <w:rPr>
                <w:b/>
                <w:bCs/>
                <w:sz w:val="22"/>
                <w:szCs w:val="22"/>
                <w:lang w:val="fr-FR"/>
              </w:rPr>
              <w:t> </w:t>
            </w:r>
            <w:r>
              <w:rPr>
                <w:sz w:val="22"/>
                <w:szCs w:val="22"/>
                <w:lang w:val="fr-FR"/>
              </w:rPr>
              <w:t>» a la signification donnée à ce terme dans les Conditions Particulières.</w:t>
            </w:r>
          </w:p>
          <w:p w14:paraId="52802071" w14:textId="77777777" w:rsidR="008347AC" w:rsidRDefault="00086784" w:rsidP="001F4B56">
            <w:pPr>
              <w:pStyle w:val="BodyText1"/>
              <w:keepLines/>
              <w:spacing w:before="120" w:after="120"/>
              <w:rPr>
                <w:sz w:val="22"/>
                <w:szCs w:val="22"/>
                <w:lang w:val="fr-FR"/>
              </w:rPr>
            </w:pPr>
            <w:r w:rsidRPr="00086784">
              <w:rPr>
                <w:sz w:val="22"/>
                <w:szCs w:val="22"/>
                <w:lang w:val="fr-FR"/>
              </w:rPr>
              <w:t>« </w:t>
            </w:r>
            <w:r w:rsidRPr="00086784">
              <w:rPr>
                <w:b/>
                <w:sz w:val="22"/>
                <w:szCs w:val="22"/>
                <w:lang w:val="fr-FR"/>
              </w:rPr>
              <w:t>Devise Étrangère </w:t>
            </w:r>
            <w:r w:rsidRPr="00086784">
              <w:rPr>
                <w:sz w:val="22"/>
                <w:szCs w:val="22"/>
                <w:lang w:val="fr-FR"/>
              </w:rPr>
              <w:t>» désigne toute devise autre que la Devise Locale.</w:t>
            </w:r>
          </w:p>
          <w:p w14:paraId="1869697E" w14:textId="77777777" w:rsidR="00086784" w:rsidRDefault="00086784" w:rsidP="001F4B56">
            <w:pPr>
              <w:pStyle w:val="BodyText1"/>
              <w:keepLines/>
              <w:spacing w:before="120" w:after="120"/>
              <w:rPr>
                <w:sz w:val="22"/>
                <w:szCs w:val="22"/>
                <w:lang w:val="fr-FR"/>
              </w:rPr>
            </w:pPr>
            <w:r w:rsidRPr="00086784">
              <w:rPr>
                <w:sz w:val="22"/>
                <w:szCs w:val="22"/>
                <w:lang w:val="fr-FR"/>
              </w:rPr>
              <w:t>«</w:t>
            </w:r>
            <w:r w:rsidRPr="00086784">
              <w:rPr>
                <w:b/>
                <w:bCs/>
                <w:sz w:val="22"/>
                <w:szCs w:val="22"/>
                <w:lang w:val="fr-FR"/>
              </w:rPr>
              <w:t> Devise Locale </w:t>
            </w:r>
            <w:r w:rsidRPr="00086784">
              <w:rPr>
                <w:sz w:val="22"/>
                <w:szCs w:val="22"/>
                <w:lang w:val="fr-FR"/>
              </w:rPr>
              <w:t>» a la signification donnée à ce terme dans les Conditions Particulières.</w:t>
            </w:r>
          </w:p>
          <w:p w14:paraId="1F00C378" w14:textId="77777777" w:rsidR="00086784" w:rsidRPr="00086784" w:rsidRDefault="00086784" w:rsidP="001F4B56">
            <w:pPr>
              <w:pStyle w:val="BodyText1"/>
              <w:keepLines/>
              <w:spacing w:before="120" w:after="120"/>
              <w:rPr>
                <w:bCs/>
                <w:sz w:val="22"/>
                <w:szCs w:val="22"/>
                <w:lang w:val="fr-FR"/>
              </w:rPr>
            </w:pPr>
            <w:r w:rsidRPr="00086784">
              <w:rPr>
                <w:sz w:val="22"/>
                <w:szCs w:val="22"/>
                <w:lang w:val="fr-FR"/>
              </w:rPr>
              <w:t>«</w:t>
            </w:r>
            <w:r w:rsidRPr="00086784">
              <w:rPr>
                <w:b/>
                <w:bCs/>
                <w:sz w:val="22"/>
                <w:szCs w:val="22"/>
                <w:lang w:val="fr-FR"/>
              </w:rPr>
              <w:t xml:space="preserve"> Force </w:t>
            </w:r>
            <w:r w:rsidR="00A92756">
              <w:rPr>
                <w:b/>
                <w:bCs/>
                <w:sz w:val="22"/>
                <w:szCs w:val="22"/>
                <w:lang w:val="fr-FR"/>
              </w:rPr>
              <w:t>M</w:t>
            </w:r>
            <w:r w:rsidRPr="00086784">
              <w:rPr>
                <w:b/>
                <w:bCs/>
                <w:sz w:val="22"/>
                <w:szCs w:val="22"/>
                <w:lang w:val="fr-FR"/>
              </w:rPr>
              <w:t>ajeure </w:t>
            </w:r>
            <w:r w:rsidRPr="00086784">
              <w:rPr>
                <w:sz w:val="22"/>
                <w:szCs w:val="22"/>
                <w:lang w:val="fr-FR"/>
              </w:rPr>
              <w:t xml:space="preserve">» </w:t>
            </w:r>
            <w:r w:rsidR="006F3F9B">
              <w:rPr>
                <w:sz w:val="22"/>
                <w:szCs w:val="22"/>
                <w:lang w:val="fr-FR"/>
              </w:rPr>
              <w:t>désigne</w:t>
            </w:r>
            <w:r w:rsidRPr="00086784">
              <w:rPr>
                <w:sz w:val="22"/>
                <w:szCs w:val="22"/>
                <w:lang w:val="fr-FR"/>
              </w:rPr>
              <w:t xml:space="preserve"> un événement qui échappe au contrôle raisonnable d'une Partie, qui n'est pas prévisible, qui est inévitable et qui rend l'exécution de ses obligations au titre des présentes impossible ou </w:t>
            </w:r>
            <w:r w:rsidR="006F3F9B">
              <w:rPr>
                <w:sz w:val="22"/>
                <w:szCs w:val="22"/>
                <w:lang w:val="fr-FR"/>
              </w:rPr>
              <w:t>tellement irréalisable</w:t>
            </w:r>
            <w:r w:rsidRPr="00086784">
              <w:rPr>
                <w:sz w:val="22"/>
                <w:szCs w:val="22"/>
                <w:lang w:val="fr-FR"/>
              </w:rPr>
              <w:t xml:space="preserve"> qu'elle peut raisonnablement être considérée comme impossible dans les circonstances. Ce</w:t>
            </w:r>
            <w:r w:rsidR="006F3F9B">
              <w:rPr>
                <w:sz w:val="22"/>
                <w:szCs w:val="22"/>
                <w:lang w:val="fr-FR"/>
              </w:rPr>
              <w:t>la inclut,</w:t>
            </w:r>
            <w:r w:rsidRPr="00086784">
              <w:rPr>
                <w:sz w:val="22"/>
                <w:szCs w:val="22"/>
                <w:lang w:val="fr-FR"/>
              </w:rPr>
              <w:t xml:space="preserve"> sans s'y limiter, la guerre, l'invasion, la rébellion, le terrorisme, les émeutes, les troubles civils, les catastrophes naturelles (</w:t>
            </w:r>
            <w:r w:rsidR="006F3F9B">
              <w:rPr>
                <w:sz w:val="22"/>
                <w:szCs w:val="22"/>
                <w:lang w:val="fr-FR"/>
              </w:rPr>
              <w:t xml:space="preserve">par exemple un </w:t>
            </w:r>
            <w:r w:rsidRPr="00086784">
              <w:rPr>
                <w:sz w:val="22"/>
                <w:szCs w:val="22"/>
                <w:lang w:val="fr-FR"/>
              </w:rPr>
              <w:t xml:space="preserve">tremblement de terre, </w:t>
            </w:r>
            <w:r w:rsidR="006F3F9B">
              <w:rPr>
                <w:sz w:val="22"/>
                <w:szCs w:val="22"/>
                <w:lang w:val="fr-FR"/>
              </w:rPr>
              <w:t>un</w:t>
            </w:r>
            <w:r w:rsidRPr="00086784">
              <w:rPr>
                <w:sz w:val="22"/>
                <w:szCs w:val="22"/>
                <w:lang w:val="fr-FR"/>
              </w:rPr>
              <w:t xml:space="preserve"> incendie, </w:t>
            </w:r>
            <w:r w:rsidR="006F3F9B">
              <w:rPr>
                <w:sz w:val="22"/>
                <w:szCs w:val="22"/>
                <w:lang w:val="fr-FR"/>
              </w:rPr>
              <w:t>une</w:t>
            </w:r>
            <w:r w:rsidRPr="00086784">
              <w:rPr>
                <w:sz w:val="22"/>
                <w:szCs w:val="22"/>
                <w:lang w:val="fr-FR"/>
              </w:rPr>
              <w:t xml:space="preserve"> explosion, </w:t>
            </w:r>
            <w:r w:rsidR="006F3F9B">
              <w:rPr>
                <w:sz w:val="22"/>
                <w:szCs w:val="22"/>
                <w:lang w:val="fr-FR"/>
              </w:rPr>
              <w:t>un</w:t>
            </w:r>
            <w:r w:rsidRPr="00086784">
              <w:rPr>
                <w:sz w:val="22"/>
                <w:szCs w:val="22"/>
                <w:lang w:val="fr-FR"/>
              </w:rPr>
              <w:t xml:space="preserve"> ouragan, </w:t>
            </w:r>
            <w:r w:rsidR="006F3F9B">
              <w:rPr>
                <w:sz w:val="22"/>
                <w:szCs w:val="22"/>
                <w:lang w:val="fr-FR"/>
              </w:rPr>
              <w:t>un</w:t>
            </w:r>
            <w:r w:rsidRPr="00086784">
              <w:rPr>
                <w:sz w:val="22"/>
                <w:szCs w:val="22"/>
                <w:lang w:val="fr-FR"/>
              </w:rPr>
              <w:t xml:space="preserve"> typhon, </w:t>
            </w:r>
            <w:r w:rsidR="006F3F9B">
              <w:rPr>
                <w:sz w:val="22"/>
                <w:szCs w:val="22"/>
                <w:lang w:val="fr-FR"/>
              </w:rPr>
              <w:t xml:space="preserve">une </w:t>
            </w:r>
            <w:r w:rsidRPr="00086784">
              <w:rPr>
                <w:sz w:val="22"/>
                <w:szCs w:val="22"/>
                <w:lang w:val="fr-FR"/>
              </w:rPr>
              <w:t>activité volcanique), les grèves, les lock</w:t>
            </w:r>
            <w:r w:rsidR="006F3F9B">
              <w:rPr>
                <w:sz w:val="22"/>
                <w:szCs w:val="22"/>
                <w:lang w:val="fr-FR"/>
              </w:rPr>
              <w:t>-</w:t>
            </w:r>
            <w:r w:rsidRPr="00086784">
              <w:rPr>
                <w:sz w:val="22"/>
                <w:szCs w:val="22"/>
                <w:lang w:val="fr-FR"/>
              </w:rPr>
              <w:t>out ou autre manifestation de blocage</w:t>
            </w:r>
            <w:r w:rsidR="006F3F9B">
              <w:rPr>
                <w:sz w:val="22"/>
                <w:szCs w:val="22"/>
                <w:lang w:val="fr-FR"/>
              </w:rPr>
              <w:t>, la confiscation</w:t>
            </w:r>
            <w:r w:rsidRPr="00086784">
              <w:rPr>
                <w:sz w:val="22"/>
                <w:szCs w:val="22"/>
                <w:lang w:val="fr-FR"/>
              </w:rPr>
              <w:t xml:space="preserve"> ou toute autre action </w:t>
            </w:r>
            <w:r w:rsidR="006F3F9B">
              <w:rPr>
                <w:sz w:val="22"/>
                <w:szCs w:val="22"/>
                <w:lang w:val="fr-FR"/>
              </w:rPr>
              <w:t>menée par les</w:t>
            </w:r>
            <w:r w:rsidRPr="00086784">
              <w:rPr>
                <w:sz w:val="22"/>
                <w:szCs w:val="22"/>
                <w:lang w:val="fr-FR"/>
              </w:rPr>
              <w:t xml:space="preserve"> autorités gouvernementales. Ce</w:t>
            </w:r>
            <w:r w:rsidR="006F3F9B">
              <w:rPr>
                <w:sz w:val="22"/>
                <w:szCs w:val="22"/>
                <w:lang w:val="fr-FR"/>
              </w:rPr>
              <w:t>la inclut</w:t>
            </w:r>
            <w:r w:rsidRPr="00086784">
              <w:rPr>
                <w:sz w:val="22"/>
                <w:szCs w:val="22"/>
                <w:lang w:val="fr-FR"/>
              </w:rPr>
              <w:t xml:space="preserve">, sans s'y limiter, des circonstances telles que des crises, la guerre ou la terreur, qui conduisent le ministère des Affaires étrangères de la République fédérale d'Allemagne à demander aux citoyens allemands de quitter le </w:t>
            </w:r>
            <w:r w:rsidR="00154020">
              <w:rPr>
                <w:sz w:val="22"/>
                <w:szCs w:val="22"/>
                <w:lang w:val="fr-FR"/>
              </w:rPr>
              <w:t>p</w:t>
            </w:r>
            <w:r w:rsidRPr="00086784">
              <w:rPr>
                <w:sz w:val="22"/>
                <w:szCs w:val="22"/>
                <w:lang w:val="fr-FR"/>
              </w:rPr>
              <w:t>ays ou la région du Projet, le Consultant retirant tout son personnel en conséquence. La Force Majeure n</w:t>
            </w:r>
            <w:r w:rsidR="006F3F9B">
              <w:rPr>
                <w:sz w:val="22"/>
                <w:szCs w:val="22"/>
                <w:lang w:val="fr-FR"/>
              </w:rPr>
              <w:t>´inclut</w:t>
            </w:r>
            <w:r w:rsidRPr="00086784">
              <w:rPr>
                <w:sz w:val="22"/>
                <w:szCs w:val="22"/>
                <w:lang w:val="fr-FR"/>
              </w:rPr>
              <w:t xml:space="preserve"> pas (i) tout événement causé par la négligence ou l'action délibérée d'une Partie ou de ses experts, des sous-traitants ou de leurs directeurs, des agents ou employés respectifs, (ii) tout événement qu'une Partie diligente aurait raisonnablement pu prendre en compte au moment de la conclusion du présent Contrat</w:t>
            </w:r>
            <w:r w:rsidR="006F3F9B">
              <w:rPr>
                <w:sz w:val="22"/>
                <w:szCs w:val="22"/>
                <w:lang w:val="fr-FR"/>
              </w:rPr>
              <w:t xml:space="preserve"> de Cons</w:t>
            </w:r>
            <w:r w:rsidR="00FE31D5">
              <w:rPr>
                <w:sz w:val="22"/>
                <w:szCs w:val="22"/>
                <w:lang w:val="fr-FR"/>
              </w:rPr>
              <w:t>ultant</w:t>
            </w:r>
            <w:r w:rsidR="000523F4">
              <w:rPr>
                <w:sz w:val="22"/>
                <w:szCs w:val="22"/>
                <w:lang w:val="fr-FR"/>
              </w:rPr>
              <w:t xml:space="preserve"> </w:t>
            </w:r>
            <w:r w:rsidRPr="00086784">
              <w:rPr>
                <w:sz w:val="22"/>
                <w:szCs w:val="22"/>
                <w:lang w:val="fr-FR"/>
              </w:rPr>
              <w:t>et</w:t>
            </w:r>
            <w:r w:rsidR="006F3F9B">
              <w:rPr>
                <w:sz w:val="22"/>
                <w:szCs w:val="22"/>
                <w:lang w:val="fr-FR"/>
              </w:rPr>
              <w:t xml:space="preserve"> éviter</w:t>
            </w:r>
            <w:r w:rsidRPr="00086784">
              <w:rPr>
                <w:sz w:val="22"/>
                <w:szCs w:val="22"/>
                <w:lang w:val="fr-FR"/>
              </w:rPr>
              <w:t xml:space="preserve"> ou surmonter dans l'exécution de ses obligations en vertu des présentes. </w:t>
            </w:r>
            <w:r w:rsidR="006F3F9B">
              <w:rPr>
                <w:sz w:val="22"/>
                <w:szCs w:val="22"/>
                <w:lang w:val="fr-FR"/>
              </w:rPr>
              <w:t>En outre, l</w:t>
            </w:r>
            <w:r w:rsidRPr="00086784">
              <w:rPr>
                <w:sz w:val="22"/>
                <w:szCs w:val="22"/>
                <w:lang w:val="fr-FR"/>
              </w:rPr>
              <w:t>a Force Majeure n'inclut pas l'insuffisance de fonds ou le défaut d</w:t>
            </w:r>
            <w:r w:rsidR="008C7174">
              <w:rPr>
                <w:sz w:val="22"/>
                <w:szCs w:val="22"/>
                <w:lang w:val="fr-FR"/>
              </w:rPr>
              <w:t xml:space="preserve">´effectuer tout paiement </w:t>
            </w:r>
            <w:r w:rsidRPr="00086784">
              <w:rPr>
                <w:sz w:val="22"/>
                <w:szCs w:val="22"/>
                <w:lang w:val="fr-FR"/>
              </w:rPr>
              <w:t>exigé en vertu des présentes.</w:t>
            </w:r>
          </w:p>
          <w:p w14:paraId="7B578B03" w14:textId="77777777" w:rsidR="006B4F82" w:rsidRPr="006B4F82" w:rsidRDefault="006B4F82" w:rsidP="001F4B56">
            <w:pPr>
              <w:pStyle w:val="BodyText1"/>
              <w:keepLines/>
              <w:spacing w:before="120" w:after="120"/>
              <w:rPr>
                <w:sz w:val="22"/>
                <w:szCs w:val="22"/>
                <w:lang w:val="fr-FR"/>
              </w:rPr>
            </w:pPr>
            <w:r w:rsidRPr="006B4F82">
              <w:rPr>
                <w:sz w:val="22"/>
                <w:szCs w:val="22"/>
                <w:lang w:val="fr-FR"/>
              </w:rPr>
              <w:t>«</w:t>
            </w:r>
            <w:r w:rsidRPr="006B4F82">
              <w:rPr>
                <w:b/>
                <w:bCs/>
                <w:sz w:val="22"/>
                <w:szCs w:val="22"/>
                <w:lang w:val="fr-FR"/>
              </w:rPr>
              <w:t> </w:t>
            </w:r>
            <w:r>
              <w:rPr>
                <w:b/>
                <w:bCs/>
                <w:sz w:val="22"/>
                <w:szCs w:val="22"/>
                <w:lang w:val="fr-FR"/>
              </w:rPr>
              <w:t>Joint-Venture</w:t>
            </w:r>
            <w:r w:rsidRPr="006B4F82">
              <w:rPr>
                <w:b/>
                <w:bCs/>
                <w:sz w:val="22"/>
                <w:szCs w:val="22"/>
                <w:lang w:val="fr-FR"/>
              </w:rPr>
              <w:t xml:space="preserve"> (</w:t>
            </w:r>
            <w:r>
              <w:rPr>
                <w:b/>
                <w:bCs/>
                <w:sz w:val="22"/>
                <w:szCs w:val="22"/>
                <w:lang w:val="fr-FR"/>
              </w:rPr>
              <w:t>JV</w:t>
            </w:r>
            <w:r w:rsidRPr="006B4F82">
              <w:rPr>
                <w:b/>
                <w:bCs/>
                <w:sz w:val="22"/>
                <w:szCs w:val="22"/>
                <w:lang w:val="fr-FR"/>
              </w:rPr>
              <w:t>)</w:t>
            </w:r>
            <w:r w:rsidRPr="006B4F82">
              <w:rPr>
                <w:sz w:val="22"/>
                <w:szCs w:val="22"/>
                <w:lang w:val="fr-FR"/>
              </w:rPr>
              <w:t> » désigne une association avec ou sans personnalité juridique distincte de celle de ses membres, de plus d'un consultant, où les membres de l</w:t>
            </w:r>
            <w:r>
              <w:rPr>
                <w:sz w:val="22"/>
                <w:szCs w:val="22"/>
                <w:lang w:val="fr-FR"/>
              </w:rPr>
              <w:t>a JV</w:t>
            </w:r>
            <w:r w:rsidRPr="006B4F82">
              <w:rPr>
                <w:sz w:val="22"/>
                <w:szCs w:val="22"/>
                <w:lang w:val="fr-FR"/>
              </w:rPr>
              <w:t xml:space="preserve"> sont conjointement et solidairement responsables envers le Client de l'exécution du Contrat et où un membre a le pouvoir de mener toutes les affaires pour et au nom de tous les membres de l</w:t>
            </w:r>
            <w:r>
              <w:rPr>
                <w:sz w:val="22"/>
                <w:szCs w:val="22"/>
                <w:lang w:val="fr-FR"/>
              </w:rPr>
              <w:t>a JV</w:t>
            </w:r>
            <w:r w:rsidRPr="006B4F82">
              <w:rPr>
                <w:sz w:val="22"/>
                <w:szCs w:val="22"/>
                <w:lang w:val="fr-FR"/>
              </w:rPr>
              <w:t>. Les termes d</w:t>
            </w:r>
            <w:r>
              <w:rPr>
                <w:sz w:val="22"/>
                <w:szCs w:val="22"/>
                <w:lang w:val="fr-FR"/>
              </w:rPr>
              <w:t>e joint-venture</w:t>
            </w:r>
            <w:r w:rsidRPr="006B4F82">
              <w:rPr>
                <w:sz w:val="22"/>
                <w:szCs w:val="22"/>
                <w:lang w:val="fr-FR"/>
              </w:rPr>
              <w:t xml:space="preserve"> et de consortium peuvent être utilisés de manière interchangeable. </w:t>
            </w:r>
          </w:p>
          <w:p w14:paraId="687CE9AC" w14:textId="77777777" w:rsidR="00086784" w:rsidRDefault="00086784" w:rsidP="001F4B56">
            <w:pPr>
              <w:pStyle w:val="BodyText1"/>
              <w:keepLines/>
              <w:spacing w:before="120" w:after="120"/>
              <w:rPr>
                <w:sz w:val="22"/>
                <w:szCs w:val="22"/>
                <w:lang w:val="fr-FR"/>
              </w:rPr>
            </w:pPr>
            <w:r w:rsidRPr="00086784">
              <w:rPr>
                <w:sz w:val="22"/>
                <w:szCs w:val="22"/>
                <w:lang w:val="fr-FR"/>
              </w:rPr>
              <w:t>«</w:t>
            </w:r>
            <w:r w:rsidRPr="00086784">
              <w:rPr>
                <w:b/>
                <w:bCs/>
                <w:sz w:val="22"/>
                <w:szCs w:val="22"/>
                <w:lang w:val="fr-FR"/>
              </w:rPr>
              <w:t> Normes »</w:t>
            </w:r>
            <w:r w:rsidRPr="00086784">
              <w:rPr>
                <w:sz w:val="22"/>
                <w:szCs w:val="22"/>
                <w:lang w:val="fr-FR"/>
              </w:rPr>
              <w:t>, désigne le système métrique et les normes allemandes DIN ou européennes EN, ou les normes internationalement reconnues, au moins équivalentes à celles publiées par l'ISO ou l'IEC.</w:t>
            </w:r>
          </w:p>
          <w:p w14:paraId="1B1D67CB" w14:textId="77777777" w:rsidR="00086784" w:rsidRDefault="00086784" w:rsidP="001F4B56">
            <w:pPr>
              <w:pStyle w:val="BodyText1"/>
              <w:keepLines/>
              <w:spacing w:before="120" w:after="120"/>
              <w:rPr>
                <w:sz w:val="22"/>
                <w:szCs w:val="22"/>
                <w:lang w:val="fr-FR"/>
              </w:rPr>
            </w:pPr>
            <w:r w:rsidRPr="00086784">
              <w:rPr>
                <w:sz w:val="22"/>
                <w:szCs w:val="22"/>
                <w:lang w:val="fr-FR"/>
              </w:rPr>
              <w:t>« </w:t>
            </w:r>
            <w:r w:rsidRPr="00086784">
              <w:rPr>
                <w:b/>
                <w:sz w:val="22"/>
                <w:szCs w:val="22"/>
                <w:lang w:val="fr-FR"/>
              </w:rPr>
              <w:t>Par écrit </w:t>
            </w:r>
            <w:r w:rsidRPr="00086784">
              <w:rPr>
                <w:sz w:val="22"/>
                <w:szCs w:val="22"/>
                <w:lang w:val="fr-FR"/>
              </w:rPr>
              <w:t>» ou « </w:t>
            </w:r>
            <w:r w:rsidRPr="00086784">
              <w:rPr>
                <w:b/>
                <w:sz w:val="22"/>
                <w:szCs w:val="22"/>
                <w:lang w:val="fr-FR"/>
              </w:rPr>
              <w:t>sous forme écrite </w:t>
            </w:r>
            <w:r w:rsidRPr="00086784">
              <w:rPr>
                <w:sz w:val="22"/>
                <w:szCs w:val="22"/>
                <w:lang w:val="fr-FR"/>
              </w:rPr>
              <w:t>» signifie écrit à la main ou à la machine, établi sous forme imprimée ou électronique, représentant un document non modifiable permanent.</w:t>
            </w:r>
          </w:p>
          <w:p w14:paraId="52239755" w14:textId="77777777" w:rsidR="00086784" w:rsidRPr="00086784" w:rsidRDefault="00086784" w:rsidP="001F4B56">
            <w:pPr>
              <w:pStyle w:val="BodyText1"/>
              <w:keepLines/>
              <w:spacing w:before="120" w:after="120"/>
              <w:rPr>
                <w:bCs/>
                <w:sz w:val="22"/>
                <w:szCs w:val="22"/>
                <w:lang w:val="fr-FR"/>
              </w:rPr>
            </w:pPr>
            <w:r w:rsidRPr="00086784">
              <w:rPr>
                <w:sz w:val="22"/>
                <w:szCs w:val="22"/>
                <w:lang w:val="fr-FR"/>
              </w:rPr>
              <w:t>«</w:t>
            </w:r>
            <w:r w:rsidRPr="00086784">
              <w:rPr>
                <w:b/>
                <w:bCs/>
                <w:sz w:val="22"/>
                <w:szCs w:val="22"/>
                <w:lang w:val="fr-FR"/>
              </w:rPr>
              <w:t> Parties </w:t>
            </w:r>
            <w:r w:rsidRPr="00086784">
              <w:rPr>
                <w:sz w:val="22"/>
                <w:szCs w:val="22"/>
                <w:lang w:val="fr-FR"/>
              </w:rPr>
              <w:t>» désigne le Client et le Consultant.</w:t>
            </w:r>
          </w:p>
          <w:p w14:paraId="3A7187BF" w14:textId="77777777" w:rsidR="00086784" w:rsidRPr="00086784" w:rsidRDefault="00086784" w:rsidP="001F4B56">
            <w:pPr>
              <w:pStyle w:val="BodyText1"/>
              <w:keepLines/>
              <w:spacing w:before="120" w:after="120"/>
              <w:rPr>
                <w:bCs/>
                <w:sz w:val="22"/>
                <w:szCs w:val="22"/>
                <w:lang w:val="fr-FR"/>
              </w:rPr>
            </w:pPr>
            <w:r w:rsidRPr="00086784">
              <w:rPr>
                <w:sz w:val="22"/>
                <w:szCs w:val="22"/>
                <w:lang w:val="fr-FR"/>
              </w:rPr>
              <w:t>«</w:t>
            </w:r>
            <w:r w:rsidRPr="00086784">
              <w:rPr>
                <w:b/>
                <w:bCs/>
                <w:sz w:val="22"/>
                <w:szCs w:val="22"/>
                <w:lang w:val="fr-FR"/>
              </w:rPr>
              <w:t> Pays </w:t>
            </w:r>
            <w:r w:rsidRPr="00086784">
              <w:rPr>
                <w:sz w:val="22"/>
                <w:szCs w:val="22"/>
                <w:lang w:val="fr-FR"/>
              </w:rPr>
              <w:t>» a la signification donnée à ce terme dans les Conditions Particulières.</w:t>
            </w:r>
          </w:p>
          <w:p w14:paraId="30718B7F" w14:textId="77777777" w:rsidR="00086784" w:rsidRPr="00086784" w:rsidRDefault="00086784" w:rsidP="001F4B56">
            <w:pPr>
              <w:pStyle w:val="BodyText1"/>
              <w:keepLines/>
              <w:spacing w:before="120" w:after="120"/>
              <w:rPr>
                <w:bCs/>
                <w:sz w:val="22"/>
                <w:szCs w:val="22"/>
                <w:lang w:val="fr-FR"/>
              </w:rPr>
            </w:pPr>
            <w:r w:rsidRPr="00086784">
              <w:rPr>
                <w:sz w:val="22"/>
                <w:szCs w:val="22"/>
                <w:lang w:val="fr-FR"/>
              </w:rPr>
              <w:lastRenderedPageBreak/>
              <w:t>« </w:t>
            </w:r>
            <w:r w:rsidRPr="00086784">
              <w:rPr>
                <w:b/>
                <w:bCs/>
                <w:sz w:val="22"/>
                <w:szCs w:val="22"/>
                <w:lang w:val="fr-FR"/>
              </w:rPr>
              <w:t>Personnel Expatrié </w:t>
            </w:r>
            <w:r w:rsidRPr="00086784">
              <w:rPr>
                <w:sz w:val="22"/>
                <w:szCs w:val="22"/>
                <w:lang w:val="fr-FR"/>
              </w:rPr>
              <w:t xml:space="preserve">» désigne tout personnel ne possédant pas la nationalité du </w:t>
            </w:r>
            <w:r w:rsidR="003C6E52">
              <w:rPr>
                <w:sz w:val="22"/>
                <w:szCs w:val="22"/>
                <w:lang w:val="fr-FR"/>
              </w:rPr>
              <w:t>P</w:t>
            </w:r>
            <w:r w:rsidRPr="00086784">
              <w:rPr>
                <w:sz w:val="22"/>
                <w:szCs w:val="22"/>
                <w:lang w:val="fr-FR"/>
              </w:rPr>
              <w:t>ays.</w:t>
            </w:r>
          </w:p>
          <w:p w14:paraId="0F014A33" w14:textId="77777777" w:rsidR="00086784" w:rsidRPr="00086784" w:rsidRDefault="00086784" w:rsidP="001F4B56">
            <w:pPr>
              <w:pStyle w:val="BodyText1"/>
              <w:keepLines/>
              <w:spacing w:before="120" w:after="120"/>
              <w:rPr>
                <w:sz w:val="22"/>
                <w:szCs w:val="22"/>
                <w:lang w:val="fr-FR"/>
              </w:rPr>
            </w:pPr>
            <w:r w:rsidRPr="00086784">
              <w:rPr>
                <w:sz w:val="22"/>
                <w:szCs w:val="22"/>
                <w:lang w:val="fr-FR"/>
              </w:rPr>
              <w:t>«</w:t>
            </w:r>
            <w:r w:rsidRPr="00086784">
              <w:rPr>
                <w:b/>
                <w:bCs/>
                <w:sz w:val="22"/>
                <w:szCs w:val="22"/>
                <w:lang w:val="fr-FR"/>
              </w:rPr>
              <w:t> Période d'</w:t>
            </w:r>
            <w:r w:rsidR="00294086">
              <w:rPr>
                <w:b/>
                <w:bCs/>
                <w:sz w:val="22"/>
                <w:szCs w:val="22"/>
                <w:lang w:val="fr-FR"/>
              </w:rPr>
              <w:t>E</w:t>
            </w:r>
            <w:r w:rsidRPr="00086784">
              <w:rPr>
                <w:b/>
                <w:bCs/>
                <w:sz w:val="22"/>
                <w:szCs w:val="22"/>
                <w:lang w:val="fr-FR"/>
              </w:rPr>
              <w:t>xécution </w:t>
            </w:r>
            <w:r w:rsidRPr="00086784">
              <w:rPr>
                <w:sz w:val="22"/>
                <w:szCs w:val="22"/>
                <w:lang w:val="fr-FR"/>
              </w:rPr>
              <w:t xml:space="preserve">» désigne la période prévue dans les Conditions Particulières pour la réalisation des </w:t>
            </w:r>
            <w:r w:rsidR="003C6E52">
              <w:rPr>
                <w:sz w:val="22"/>
                <w:szCs w:val="22"/>
                <w:lang w:val="fr-FR"/>
              </w:rPr>
              <w:t>P</w:t>
            </w:r>
            <w:r w:rsidRPr="00086784">
              <w:rPr>
                <w:sz w:val="22"/>
                <w:szCs w:val="22"/>
                <w:lang w:val="fr-FR"/>
              </w:rPr>
              <w:t>restations.</w:t>
            </w:r>
          </w:p>
          <w:p w14:paraId="3F884FCF" w14:textId="77777777" w:rsidR="00086784" w:rsidRPr="00086784" w:rsidRDefault="00086784" w:rsidP="001F4B56">
            <w:pPr>
              <w:pStyle w:val="BodyText1"/>
              <w:keepLines/>
              <w:spacing w:before="120" w:after="120"/>
              <w:rPr>
                <w:sz w:val="22"/>
                <w:szCs w:val="22"/>
                <w:lang w:val="fr-FR"/>
              </w:rPr>
            </w:pPr>
            <w:r w:rsidRPr="00086784">
              <w:rPr>
                <w:sz w:val="22"/>
                <w:szCs w:val="22"/>
                <w:lang w:val="fr-FR"/>
              </w:rPr>
              <w:t>«</w:t>
            </w:r>
            <w:r w:rsidRPr="00086784">
              <w:rPr>
                <w:b/>
                <w:bCs/>
                <w:sz w:val="22"/>
                <w:szCs w:val="22"/>
                <w:lang w:val="fr-FR"/>
              </w:rPr>
              <w:t> Prestations </w:t>
            </w:r>
            <w:r w:rsidRPr="00086784">
              <w:rPr>
                <w:sz w:val="22"/>
                <w:szCs w:val="22"/>
                <w:lang w:val="fr-FR"/>
              </w:rPr>
              <w:t>» désigne les prestations contractuelles décrites à l'</w:t>
            </w:r>
            <w:r w:rsidRPr="00086784">
              <w:rPr>
                <w:b/>
                <w:bCs/>
                <w:sz w:val="22"/>
                <w:szCs w:val="22"/>
                <w:lang w:val="fr-FR"/>
              </w:rPr>
              <w:t>Annexe</w:t>
            </w:r>
            <w:r w:rsidRPr="00086784">
              <w:rPr>
                <w:sz w:val="22"/>
                <w:szCs w:val="22"/>
                <w:lang w:val="fr-FR"/>
              </w:rPr>
              <w:t xml:space="preserve"> </w:t>
            </w:r>
            <w:r w:rsidRPr="00086784">
              <w:rPr>
                <w:b/>
                <w:bCs/>
                <w:sz w:val="22"/>
                <w:szCs w:val="22"/>
                <w:lang w:val="fr-FR"/>
              </w:rPr>
              <w:t>3</w:t>
            </w:r>
            <w:r w:rsidRPr="00086784">
              <w:rPr>
                <w:sz w:val="22"/>
                <w:szCs w:val="22"/>
                <w:lang w:val="fr-FR"/>
              </w:rPr>
              <w:t xml:space="preserve"> [</w:t>
            </w:r>
            <w:r w:rsidRPr="00086784">
              <w:rPr>
                <w:i/>
                <w:iCs/>
                <w:sz w:val="22"/>
                <w:szCs w:val="22"/>
                <w:lang w:val="fr-FR"/>
              </w:rPr>
              <w:t xml:space="preserve">Termes de </w:t>
            </w:r>
            <w:r w:rsidR="00F63DAD">
              <w:rPr>
                <w:i/>
                <w:iCs/>
                <w:sz w:val="22"/>
                <w:szCs w:val="22"/>
                <w:lang w:val="fr-FR"/>
              </w:rPr>
              <w:t>R</w:t>
            </w:r>
            <w:r w:rsidRPr="00086784">
              <w:rPr>
                <w:i/>
                <w:iCs/>
                <w:sz w:val="22"/>
                <w:szCs w:val="22"/>
                <w:lang w:val="fr-FR"/>
              </w:rPr>
              <w:t xml:space="preserve">éférence et </w:t>
            </w:r>
            <w:r w:rsidR="003C6E52">
              <w:rPr>
                <w:i/>
                <w:iCs/>
                <w:sz w:val="22"/>
                <w:szCs w:val="22"/>
                <w:lang w:val="fr-FR"/>
              </w:rPr>
              <w:t>D</w:t>
            </w:r>
            <w:r w:rsidRPr="00086784">
              <w:rPr>
                <w:i/>
                <w:iCs/>
                <w:sz w:val="22"/>
                <w:szCs w:val="22"/>
                <w:lang w:val="fr-FR"/>
              </w:rPr>
              <w:t>ossiers d'</w:t>
            </w:r>
            <w:r w:rsidR="00F63DAD">
              <w:rPr>
                <w:i/>
                <w:iCs/>
                <w:sz w:val="22"/>
                <w:szCs w:val="22"/>
                <w:lang w:val="fr-FR"/>
              </w:rPr>
              <w:t>A</w:t>
            </w:r>
            <w:r w:rsidRPr="00086784">
              <w:rPr>
                <w:i/>
                <w:iCs/>
                <w:sz w:val="22"/>
                <w:szCs w:val="22"/>
                <w:lang w:val="fr-FR"/>
              </w:rPr>
              <w:t>ppel d'offres</w:t>
            </w:r>
            <w:r w:rsidRPr="00086784">
              <w:rPr>
                <w:sz w:val="22"/>
                <w:szCs w:val="22"/>
                <w:lang w:val="fr-FR"/>
              </w:rPr>
              <w:t>], à l'</w:t>
            </w:r>
            <w:r w:rsidRPr="00086784">
              <w:rPr>
                <w:b/>
                <w:bCs/>
                <w:sz w:val="22"/>
                <w:szCs w:val="22"/>
                <w:lang w:val="fr-FR"/>
              </w:rPr>
              <w:t>Annexe</w:t>
            </w:r>
            <w:r w:rsidRPr="00086784">
              <w:rPr>
                <w:sz w:val="22"/>
                <w:szCs w:val="22"/>
                <w:lang w:val="fr-FR"/>
              </w:rPr>
              <w:t xml:space="preserve"> </w:t>
            </w:r>
            <w:r w:rsidRPr="00086784">
              <w:rPr>
                <w:b/>
                <w:bCs/>
                <w:sz w:val="22"/>
                <w:szCs w:val="22"/>
                <w:lang w:val="fr-FR"/>
              </w:rPr>
              <w:t>9</w:t>
            </w:r>
            <w:r w:rsidRPr="00086784">
              <w:rPr>
                <w:sz w:val="22"/>
                <w:szCs w:val="22"/>
                <w:lang w:val="fr-FR"/>
              </w:rPr>
              <w:t xml:space="preserve"> [</w:t>
            </w:r>
            <w:r w:rsidRPr="00086784">
              <w:rPr>
                <w:i/>
                <w:iCs/>
                <w:sz w:val="22"/>
                <w:szCs w:val="22"/>
                <w:lang w:val="fr-FR"/>
              </w:rPr>
              <w:t>Offre du Consultant</w:t>
            </w:r>
            <w:r w:rsidRPr="00086784">
              <w:rPr>
                <w:sz w:val="22"/>
                <w:szCs w:val="22"/>
                <w:lang w:val="fr-FR"/>
              </w:rPr>
              <w:t>] et au Paragraphe 3.1 [</w:t>
            </w:r>
            <w:r w:rsidRPr="00086784">
              <w:rPr>
                <w:i/>
                <w:iCs/>
                <w:sz w:val="22"/>
                <w:szCs w:val="22"/>
                <w:lang w:val="fr-FR"/>
              </w:rPr>
              <w:t>Étendue des Prestations</w:t>
            </w:r>
            <w:r w:rsidRPr="00086784">
              <w:rPr>
                <w:sz w:val="22"/>
                <w:szCs w:val="22"/>
                <w:lang w:val="fr-FR"/>
              </w:rPr>
              <w:t>], y compris, sans limitation, tout service optionnel (le cas échéant) ainsi que les prestations habituelles et exceptionnelles définies dans le Paragraphe 3.2 [</w:t>
            </w:r>
            <w:r w:rsidRPr="00086784">
              <w:rPr>
                <w:i/>
                <w:iCs/>
                <w:sz w:val="22"/>
                <w:szCs w:val="22"/>
                <w:lang w:val="fr-FR"/>
              </w:rPr>
              <w:t>Prestations habituelles et exceptionnelles</w:t>
            </w:r>
            <w:r w:rsidRPr="00086784">
              <w:rPr>
                <w:sz w:val="22"/>
                <w:szCs w:val="22"/>
                <w:lang w:val="fr-FR"/>
              </w:rPr>
              <w:t>].</w:t>
            </w:r>
          </w:p>
          <w:p w14:paraId="6B6A8466" w14:textId="77777777" w:rsidR="009167DA" w:rsidRPr="009167DA" w:rsidRDefault="009167DA" w:rsidP="001F4B56">
            <w:pPr>
              <w:pStyle w:val="BodyText1"/>
              <w:keepLines/>
              <w:spacing w:before="120" w:after="120"/>
              <w:rPr>
                <w:sz w:val="22"/>
                <w:szCs w:val="22"/>
                <w:lang w:val="fr-FR"/>
              </w:rPr>
            </w:pPr>
            <w:r w:rsidRPr="009167DA">
              <w:rPr>
                <w:sz w:val="22"/>
                <w:szCs w:val="22"/>
                <w:lang w:val="fr-FR"/>
              </w:rPr>
              <w:t>«</w:t>
            </w:r>
            <w:r w:rsidRPr="009167DA">
              <w:rPr>
                <w:b/>
                <w:bCs/>
                <w:sz w:val="22"/>
                <w:szCs w:val="22"/>
                <w:lang w:val="fr-FR"/>
              </w:rPr>
              <w:t> Projet </w:t>
            </w:r>
            <w:r w:rsidRPr="009167DA">
              <w:rPr>
                <w:sz w:val="22"/>
                <w:szCs w:val="22"/>
                <w:lang w:val="fr-FR"/>
              </w:rPr>
              <w:t>» désigne le projet tel que décrit dans les Conditions Particulières.</w:t>
            </w:r>
          </w:p>
          <w:p w14:paraId="706632D7" w14:textId="77777777" w:rsidR="006119A7" w:rsidRDefault="008B5543" w:rsidP="001F4B56">
            <w:pPr>
              <w:pStyle w:val="BodyText1"/>
              <w:keepLines/>
              <w:spacing w:before="120" w:after="120"/>
              <w:rPr>
                <w:sz w:val="22"/>
                <w:szCs w:val="22"/>
                <w:lang w:val="fr-FR"/>
              </w:rPr>
            </w:pPr>
            <w:r>
              <w:rPr>
                <w:sz w:val="22"/>
                <w:szCs w:val="22"/>
                <w:lang w:val="fr-FR"/>
              </w:rPr>
              <w:t>«</w:t>
            </w:r>
            <w:r>
              <w:rPr>
                <w:b/>
                <w:bCs/>
                <w:sz w:val="22"/>
                <w:szCs w:val="22"/>
                <w:lang w:val="fr-FR"/>
              </w:rPr>
              <w:t> Rémunération Contractuelle </w:t>
            </w:r>
            <w:r>
              <w:rPr>
                <w:sz w:val="22"/>
                <w:szCs w:val="22"/>
                <w:lang w:val="fr-FR"/>
              </w:rPr>
              <w:t>» désigne la rémunération con</w:t>
            </w:r>
            <w:r w:rsidR="00F63DAD">
              <w:rPr>
                <w:sz w:val="22"/>
                <w:szCs w:val="22"/>
                <w:lang w:val="fr-FR"/>
              </w:rPr>
              <w:t>tractuelle</w:t>
            </w:r>
            <w:r>
              <w:rPr>
                <w:sz w:val="22"/>
                <w:szCs w:val="22"/>
                <w:lang w:val="fr-FR"/>
              </w:rPr>
              <w:t xml:space="preserve"> conformément au Paragraphe 5 [</w:t>
            </w:r>
            <w:r>
              <w:rPr>
                <w:i/>
                <w:iCs/>
                <w:sz w:val="22"/>
                <w:szCs w:val="22"/>
                <w:lang w:val="fr-FR"/>
              </w:rPr>
              <w:t>Rémunération</w:t>
            </w:r>
            <w:r>
              <w:rPr>
                <w:sz w:val="22"/>
                <w:szCs w:val="22"/>
                <w:lang w:val="fr-FR"/>
              </w:rPr>
              <w:t>].</w:t>
            </w:r>
          </w:p>
          <w:p w14:paraId="1BB950A1" w14:textId="77777777" w:rsidR="006119A7" w:rsidRPr="00783C10" w:rsidRDefault="009167DA" w:rsidP="001F4B56">
            <w:pPr>
              <w:pStyle w:val="BodyText1"/>
              <w:keepLines/>
              <w:spacing w:before="120" w:after="120"/>
              <w:rPr>
                <w:bCs/>
                <w:sz w:val="22"/>
                <w:szCs w:val="22"/>
                <w:lang w:val="fr-FR"/>
              </w:rPr>
            </w:pPr>
            <w:r>
              <w:rPr>
                <w:sz w:val="22"/>
                <w:szCs w:val="22"/>
                <w:lang w:val="fr-FR"/>
              </w:rPr>
              <w:t>«</w:t>
            </w:r>
            <w:r>
              <w:rPr>
                <w:b/>
                <w:bCs/>
                <w:sz w:val="22"/>
                <w:szCs w:val="22"/>
                <w:lang w:val="fr-FR"/>
              </w:rPr>
              <w:t> Valeur du Contrat </w:t>
            </w:r>
            <w:r>
              <w:rPr>
                <w:sz w:val="22"/>
                <w:szCs w:val="22"/>
                <w:lang w:val="fr-FR"/>
              </w:rPr>
              <w:t>» a la signification donnée à ce terme dans les Conditions Particulières.</w:t>
            </w:r>
          </w:p>
        </w:tc>
      </w:tr>
      <w:tr w:rsidR="006119A7" w:rsidRPr="00871B1F" w14:paraId="19A11F51" w14:textId="77777777" w:rsidTr="00C0476D">
        <w:trPr>
          <w:trHeight w:val="6501"/>
        </w:trPr>
        <w:tc>
          <w:tcPr>
            <w:tcW w:w="2660" w:type="dxa"/>
            <w:tcBorders>
              <w:top w:val="nil"/>
              <w:left w:val="nil"/>
              <w:bottom w:val="nil"/>
              <w:right w:val="nil"/>
            </w:tcBorders>
          </w:tcPr>
          <w:p w14:paraId="33015194" w14:textId="77777777" w:rsidR="006119A7" w:rsidRDefault="006119A7" w:rsidP="001F4B56">
            <w:pPr>
              <w:pStyle w:val="BodyText1"/>
              <w:keepLines/>
              <w:spacing w:before="120" w:after="120"/>
              <w:rPr>
                <w:sz w:val="22"/>
                <w:szCs w:val="22"/>
                <w:lang w:val="fr-FR"/>
              </w:rPr>
            </w:pPr>
          </w:p>
        </w:tc>
        <w:tc>
          <w:tcPr>
            <w:tcW w:w="6554" w:type="dxa"/>
            <w:gridSpan w:val="2"/>
            <w:vMerge/>
            <w:tcBorders>
              <w:top w:val="nil"/>
              <w:left w:val="nil"/>
              <w:bottom w:val="nil"/>
              <w:right w:val="nil"/>
            </w:tcBorders>
          </w:tcPr>
          <w:p w14:paraId="54A3592E" w14:textId="77777777" w:rsidR="006119A7" w:rsidRDefault="006119A7" w:rsidP="001F4B56">
            <w:pPr>
              <w:keepLines/>
              <w:tabs>
                <w:tab w:val="left" w:pos="540"/>
              </w:tabs>
              <w:suppressAutoHyphens/>
              <w:spacing w:before="120" w:after="120"/>
              <w:rPr>
                <w:rFonts w:ascii="Arial" w:hAnsi="Arial" w:cs="Arial"/>
                <w:sz w:val="22"/>
                <w:szCs w:val="22"/>
                <w:lang w:val="fr-FR"/>
              </w:rPr>
            </w:pPr>
          </w:p>
        </w:tc>
      </w:tr>
      <w:tr w:rsidR="006119A7" w:rsidRPr="00871B1F" w14:paraId="3678BCA2" w14:textId="77777777" w:rsidTr="00C0476D">
        <w:trPr>
          <w:trHeight w:val="1560"/>
        </w:trPr>
        <w:tc>
          <w:tcPr>
            <w:tcW w:w="2660" w:type="dxa"/>
            <w:tcBorders>
              <w:top w:val="nil"/>
              <w:left w:val="nil"/>
              <w:bottom w:val="nil"/>
              <w:right w:val="nil"/>
            </w:tcBorders>
          </w:tcPr>
          <w:p w14:paraId="553B2597" w14:textId="77777777" w:rsidR="006119A7" w:rsidRPr="00783C10" w:rsidRDefault="008B5543" w:rsidP="001F4B56">
            <w:pPr>
              <w:pStyle w:val="DEStandardL2"/>
              <w:keepLines/>
              <w:tabs>
                <w:tab w:val="num" w:pos="0"/>
              </w:tabs>
              <w:spacing w:after="120"/>
              <w:ind w:left="0" w:firstLine="0"/>
              <w:rPr>
                <w:sz w:val="22"/>
                <w:szCs w:val="22"/>
                <w:lang w:val="en-GB"/>
              </w:rPr>
            </w:pPr>
            <w:r w:rsidRPr="00783C10">
              <w:rPr>
                <w:sz w:val="22"/>
                <w:szCs w:val="22"/>
                <w:lang w:val="fr-FR"/>
              </w:rPr>
              <w:lastRenderedPageBreak/>
              <w:br/>
            </w:r>
            <w:r w:rsidRPr="00783C10">
              <w:rPr>
                <w:sz w:val="22"/>
                <w:szCs w:val="22"/>
              </w:rPr>
              <w:t>Interprétation</w:t>
            </w:r>
          </w:p>
        </w:tc>
        <w:tc>
          <w:tcPr>
            <w:tcW w:w="6554" w:type="dxa"/>
            <w:gridSpan w:val="2"/>
            <w:tcBorders>
              <w:top w:val="nil"/>
              <w:left w:val="nil"/>
              <w:bottom w:val="nil"/>
              <w:right w:val="nil"/>
            </w:tcBorders>
          </w:tcPr>
          <w:p w14:paraId="591DF06A" w14:textId="77777777" w:rsidR="006119A7" w:rsidRPr="00783C10" w:rsidRDefault="008B5543" w:rsidP="001F4B56">
            <w:pPr>
              <w:pStyle w:val="DEStandardL3"/>
              <w:keepLines/>
              <w:numPr>
                <w:ilvl w:val="0"/>
                <w:numId w:val="0"/>
              </w:numPr>
              <w:spacing w:before="0" w:after="120"/>
              <w:ind w:left="56"/>
              <w:rPr>
                <w:sz w:val="22"/>
                <w:szCs w:val="22"/>
                <w:lang w:val="fr-FR"/>
              </w:rPr>
            </w:pPr>
            <w:r w:rsidRPr="00783C10">
              <w:rPr>
                <w:sz w:val="22"/>
                <w:szCs w:val="22"/>
                <w:lang w:val="fr-FR"/>
              </w:rPr>
              <w:t xml:space="preserve">Sauf indication contraire, dans le présent Contrat de </w:t>
            </w:r>
            <w:proofErr w:type="gramStart"/>
            <w:r w:rsidRPr="00783C10">
              <w:rPr>
                <w:sz w:val="22"/>
                <w:szCs w:val="22"/>
                <w:lang w:val="fr-FR"/>
              </w:rPr>
              <w:t>Consultant:</w:t>
            </w:r>
            <w:proofErr w:type="gramEnd"/>
          </w:p>
          <w:p w14:paraId="6C9CF530" w14:textId="77777777" w:rsidR="006119A7" w:rsidRPr="00783C10" w:rsidRDefault="008B5543" w:rsidP="001F4B56">
            <w:pPr>
              <w:pStyle w:val="DEStandardL3"/>
              <w:keepLines/>
              <w:spacing w:before="0" w:after="120"/>
              <w:ind w:left="743" w:hanging="709"/>
              <w:rPr>
                <w:sz w:val="22"/>
                <w:szCs w:val="22"/>
                <w:lang w:val="fr-FR"/>
              </w:rPr>
            </w:pPr>
            <w:r w:rsidRPr="00783C10">
              <w:rPr>
                <w:sz w:val="22"/>
                <w:szCs w:val="22"/>
                <w:lang w:val="fr-FR"/>
              </w:rPr>
              <w:t xml:space="preserve">Les </w:t>
            </w:r>
            <w:r w:rsidR="00484D01" w:rsidRPr="00783C10">
              <w:rPr>
                <w:sz w:val="22"/>
                <w:szCs w:val="22"/>
                <w:lang w:val="fr-FR"/>
              </w:rPr>
              <w:t>titres</w:t>
            </w:r>
            <w:r w:rsidRPr="00783C10">
              <w:rPr>
                <w:sz w:val="22"/>
                <w:szCs w:val="22"/>
                <w:lang w:val="fr-FR"/>
              </w:rPr>
              <w:t xml:space="preserve"> de</w:t>
            </w:r>
            <w:r w:rsidR="00484D01" w:rsidRPr="00783C10">
              <w:rPr>
                <w:sz w:val="22"/>
                <w:szCs w:val="22"/>
                <w:lang w:val="fr-FR"/>
              </w:rPr>
              <w:t>s</w:t>
            </w:r>
            <w:r w:rsidRPr="00783C10">
              <w:rPr>
                <w:sz w:val="22"/>
                <w:szCs w:val="22"/>
                <w:lang w:val="fr-FR"/>
              </w:rPr>
              <w:t xml:space="preserve"> </w:t>
            </w:r>
            <w:r w:rsidR="00257D25" w:rsidRPr="00783C10">
              <w:rPr>
                <w:sz w:val="22"/>
                <w:szCs w:val="22"/>
                <w:lang w:val="fr-FR"/>
              </w:rPr>
              <w:t>paragraphes</w:t>
            </w:r>
            <w:r w:rsidRPr="00783C10">
              <w:rPr>
                <w:sz w:val="22"/>
                <w:szCs w:val="22"/>
                <w:lang w:val="fr-FR"/>
              </w:rPr>
              <w:t xml:space="preserve">, </w:t>
            </w:r>
            <w:r w:rsidR="00484D01" w:rsidRPr="00783C10">
              <w:rPr>
                <w:sz w:val="22"/>
                <w:szCs w:val="22"/>
                <w:lang w:val="fr-FR"/>
              </w:rPr>
              <w:t xml:space="preserve">des </w:t>
            </w:r>
            <w:r w:rsidRPr="00783C10">
              <w:rPr>
                <w:sz w:val="22"/>
                <w:szCs w:val="22"/>
                <w:lang w:val="fr-FR"/>
              </w:rPr>
              <w:t xml:space="preserve">clauses, </w:t>
            </w:r>
            <w:r w:rsidR="00484D01" w:rsidRPr="00783C10">
              <w:rPr>
                <w:sz w:val="22"/>
                <w:szCs w:val="22"/>
                <w:lang w:val="fr-FR"/>
              </w:rPr>
              <w:t xml:space="preserve">des </w:t>
            </w:r>
            <w:r w:rsidRPr="00783C10">
              <w:rPr>
                <w:sz w:val="22"/>
                <w:szCs w:val="22"/>
                <w:lang w:val="fr-FR"/>
              </w:rPr>
              <w:t xml:space="preserve">annexes et </w:t>
            </w:r>
            <w:r w:rsidR="00484D01" w:rsidRPr="00783C10">
              <w:rPr>
                <w:sz w:val="22"/>
                <w:szCs w:val="22"/>
                <w:lang w:val="fr-FR"/>
              </w:rPr>
              <w:t>des</w:t>
            </w:r>
            <w:r w:rsidR="00294086" w:rsidRPr="00783C10">
              <w:rPr>
                <w:sz w:val="22"/>
                <w:szCs w:val="22"/>
                <w:lang w:val="fr-FR"/>
              </w:rPr>
              <w:t xml:space="preserve"> </w:t>
            </w:r>
            <w:r w:rsidR="00484D01" w:rsidRPr="00783C10">
              <w:rPr>
                <w:sz w:val="22"/>
                <w:szCs w:val="22"/>
                <w:lang w:val="fr-FR"/>
              </w:rPr>
              <w:t>appendices</w:t>
            </w:r>
            <w:r w:rsidRPr="00783C10">
              <w:rPr>
                <w:sz w:val="22"/>
                <w:szCs w:val="22"/>
                <w:lang w:val="fr-FR"/>
              </w:rPr>
              <w:t xml:space="preserve"> répondent à un souci de clarté</w:t>
            </w:r>
            <w:r w:rsidR="00484D01" w:rsidRPr="00783C10">
              <w:rPr>
                <w:sz w:val="22"/>
                <w:szCs w:val="22"/>
                <w:lang w:val="fr-FR"/>
              </w:rPr>
              <w:t xml:space="preserve"> uniquement</w:t>
            </w:r>
            <w:r w:rsidRPr="00783C10">
              <w:rPr>
                <w:sz w:val="22"/>
                <w:szCs w:val="22"/>
                <w:lang w:val="fr-FR"/>
              </w:rPr>
              <w:t>.</w:t>
            </w:r>
          </w:p>
          <w:p w14:paraId="5C7714BE" w14:textId="77777777" w:rsidR="006119A7" w:rsidRPr="00783C10" w:rsidRDefault="008B5543" w:rsidP="001F4B56">
            <w:pPr>
              <w:pStyle w:val="DEStandardL3"/>
              <w:keepLines/>
              <w:spacing w:before="0" w:after="120"/>
              <w:ind w:left="743" w:hanging="709"/>
              <w:rPr>
                <w:sz w:val="22"/>
                <w:szCs w:val="22"/>
                <w:lang w:val="fr-FR"/>
              </w:rPr>
            </w:pPr>
            <w:r w:rsidRPr="00783C10">
              <w:rPr>
                <w:sz w:val="22"/>
                <w:szCs w:val="22"/>
                <w:lang w:val="fr-FR"/>
              </w:rPr>
              <w:t xml:space="preserve">Le singulier </w:t>
            </w:r>
            <w:r w:rsidR="000A1E58" w:rsidRPr="00783C10">
              <w:rPr>
                <w:sz w:val="22"/>
                <w:szCs w:val="22"/>
                <w:lang w:val="fr-FR"/>
              </w:rPr>
              <w:t>comprend</w:t>
            </w:r>
            <w:r w:rsidRPr="00783C10">
              <w:rPr>
                <w:sz w:val="22"/>
                <w:szCs w:val="22"/>
                <w:lang w:val="fr-FR"/>
              </w:rPr>
              <w:t xml:space="preserve"> </w:t>
            </w:r>
            <w:r w:rsidR="00257D25" w:rsidRPr="00783C10">
              <w:rPr>
                <w:sz w:val="22"/>
                <w:szCs w:val="22"/>
                <w:lang w:val="fr-FR"/>
              </w:rPr>
              <w:t>le</w:t>
            </w:r>
            <w:r w:rsidRPr="00783C10">
              <w:rPr>
                <w:sz w:val="22"/>
                <w:szCs w:val="22"/>
                <w:lang w:val="fr-FR"/>
              </w:rPr>
              <w:t xml:space="preserve"> pluriel et </w:t>
            </w:r>
            <w:r w:rsidR="000A1E58" w:rsidRPr="00783C10">
              <w:rPr>
                <w:sz w:val="22"/>
                <w:szCs w:val="22"/>
                <w:lang w:val="fr-FR"/>
              </w:rPr>
              <w:t>vice-versa</w:t>
            </w:r>
            <w:r w:rsidRPr="00783C10">
              <w:rPr>
                <w:sz w:val="22"/>
                <w:szCs w:val="22"/>
                <w:lang w:val="fr-FR"/>
              </w:rPr>
              <w:t>.</w:t>
            </w:r>
          </w:p>
          <w:p w14:paraId="5F63A2D9" w14:textId="77777777" w:rsidR="006119A7" w:rsidRPr="00783C10" w:rsidRDefault="008B5543" w:rsidP="001F4B56">
            <w:pPr>
              <w:pStyle w:val="DEStandardL3"/>
              <w:keepLines/>
              <w:spacing w:before="0" w:after="120"/>
              <w:ind w:left="743" w:hanging="709"/>
              <w:rPr>
                <w:sz w:val="22"/>
                <w:szCs w:val="22"/>
                <w:lang w:val="fr-FR"/>
              </w:rPr>
            </w:pPr>
            <w:r w:rsidRPr="00783C10">
              <w:rPr>
                <w:sz w:val="22"/>
                <w:szCs w:val="22"/>
                <w:lang w:val="fr-FR"/>
              </w:rPr>
              <w:t>Les références à une «</w:t>
            </w:r>
            <w:r w:rsidRPr="00783C10">
              <w:rPr>
                <w:b/>
                <w:bCs/>
                <w:sz w:val="22"/>
                <w:szCs w:val="22"/>
                <w:lang w:val="fr-FR"/>
              </w:rPr>
              <w:t> Partie </w:t>
            </w:r>
            <w:r w:rsidRPr="00783C10">
              <w:rPr>
                <w:sz w:val="22"/>
                <w:szCs w:val="22"/>
                <w:lang w:val="fr-FR"/>
              </w:rPr>
              <w:t xml:space="preserve">» ou à toute autre personne doivent être interprétées de manière à inclure ses successeurs en titre, ses cessionnaires autorisés et les personnes autorisées à transférer ses droits et/ou obligations au titre du présent Contrat. </w:t>
            </w:r>
          </w:p>
          <w:p w14:paraId="0C6B5945" w14:textId="77777777" w:rsidR="006119A7" w:rsidRPr="00783C10" w:rsidRDefault="008B5543" w:rsidP="001F4B56">
            <w:pPr>
              <w:pStyle w:val="DEStandardL3"/>
              <w:keepLines/>
              <w:spacing w:before="0" w:after="120"/>
              <w:ind w:left="743" w:hanging="709"/>
              <w:rPr>
                <w:sz w:val="22"/>
                <w:szCs w:val="22"/>
                <w:lang w:val="fr-FR"/>
              </w:rPr>
            </w:pPr>
            <w:r w:rsidRPr="00783C10">
              <w:rPr>
                <w:sz w:val="22"/>
                <w:szCs w:val="22"/>
                <w:lang w:val="fr-FR"/>
              </w:rPr>
              <w:t>Les références à un «</w:t>
            </w:r>
            <w:r w:rsidRPr="00783C10">
              <w:rPr>
                <w:b/>
                <w:bCs/>
                <w:sz w:val="22"/>
                <w:szCs w:val="22"/>
                <w:lang w:val="fr-FR"/>
              </w:rPr>
              <w:t> Directeur </w:t>
            </w:r>
            <w:r w:rsidRPr="00783C10">
              <w:rPr>
                <w:sz w:val="22"/>
                <w:szCs w:val="22"/>
                <w:lang w:val="fr-FR"/>
              </w:rPr>
              <w:t>» incluent tout représentant légal d'une personne conformément aux lois de sa juridiction de constitution.</w:t>
            </w:r>
          </w:p>
          <w:p w14:paraId="0D4C57E7" w14:textId="77777777" w:rsidR="006119A7" w:rsidRPr="00783C10" w:rsidRDefault="008B5543" w:rsidP="001F4B56">
            <w:pPr>
              <w:pStyle w:val="DEStandardL3"/>
              <w:keepLines/>
              <w:spacing w:before="0" w:after="120"/>
              <w:ind w:left="743" w:hanging="709"/>
              <w:rPr>
                <w:sz w:val="22"/>
                <w:szCs w:val="22"/>
                <w:lang w:val="fr-FR"/>
              </w:rPr>
            </w:pPr>
            <w:r w:rsidRPr="00783C10">
              <w:rPr>
                <w:sz w:val="22"/>
                <w:szCs w:val="22"/>
                <w:lang w:val="fr-FR"/>
              </w:rPr>
              <w:t>Les références au présent «</w:t>
            </w:r>
            <w:r w:rsidRPr="00783C10">
              <w:rPr>
                <w:b/>
                <w:bCs/>
                <w:sz w:val="22"/>
                <w:szCs w:val="22"/>
                <w:lang w:val="fr-FR"/>
              </w:rPr>
              <w:t> Contrat de Consultant </w:t>
            </w:r>
            <w:r w:rsidRPr="00783C10">
              <w:rPr>
                <w:sz w:val="22"/>
                <w:szCs w:val="22"/>
                <w:lang w:val="fr-FR"/>
              </w:rPr>
              <w:t>» ou à tout autre accord ou instrument sont des références au présent Contrat de Consultant ou à tout autre accord ou instrument tel qu'il a été modifié, renouvelé, complété, étendu ou reformulé.</w:t>
            </w:r>
          </w:p>
          <w:p w14:paraId="44D4F65C" w14:textId="77777777" w:rsidR="006119A7" w:rsidRPr="00783C10" w:rsidRDefault="008B5543" w:rsidP="001F4B56">
            <w:pPr>
              <w:pStyle w:val="DEStandardL3"/>
              <w:keepLines/>
              <w:spacing w:before="0" w:after="120"/>
              <w:ind w:left="743" w:hanging="709"/>
              <w:rPr>
                <w:sz w:val="22"/>
                <w:szCs w:val="22"/>
                <w:lang w:val="fr-FR"/>
              </w:rPr>
            </w:pPr>
            <w:r w:rsidRPr="00783C10">
              <w:rPr>
                <w:sz w:val="22"/>
                <w:szCs w:val="22"/>
                <w:lang w:val="fr-FR"/>
              </w:rPr>
              <w:t>Les références à une « personne » comprennent toute personne physique, entreprise, société, corporation, gouvernement, État ou agence d'un État ou toute association, fiducie, joint</w:t>
            </w:r>
            <w:r w:rsidR="006B4F82" w:rsidRPr="00783C10">
              <w:rPr>
                <w:sz w:val="22"/>
                <w:szCs w:val="22"/>
                <w:lang w:val="fr-FR"/>
              </w:rPr>
              <w:t>-</w:t>
            </w:r>
            <w:r w:rsidRPr="00783C10">
              <w:rPr>
                <w:sz w:val="22"/>
                <w:szCs w:val="22"/>
                <w:lang w:val="fr-FR"/>
              </w:rPr>
              <w:t>venture, consortium ou partenariat ou autre entité (ayant ou non une personnalité juridique distincte).</w:t>
            </w:r>
          </w:p>
          <w:p w14:paraId="38FBFF2A" w14:textId="77777777" w:rsidR="006119A7" w:rsidRPr="00783C10" w:rsidRDefault="008B5543" w:rsidP="001F4B56">
            <w:pPr>
              <w:pStyle w:val="DEStandardL3"/>
              <w:keepLines/>
              <w:spacing w:before="0" w:after="120"/>
              <w:ind w:left="743" w:hanging="709"/>
              <w:rPr>
                <w:sz w:val="22"/>
                <w:szCs w:val="22"/>
                <w:lang w:val="fr-FR"/>
              </w:rPr>
            </w:pPr>
            <w:r w:rsidRPr="00783C10">
              <w:rPr>
                <w:sz w:val="22"/>
                <w:szCs w:val="22"/>
                <w:lang w:val="fr-FR"/>
              </w:rPr>
              <w:lastRenderedPageBreak/>
              <w:t>Les références à l'euro, EUR ou € sont des références à la monnaie légale des États participants à l'Union économique et monétaire de l'Union européenne. Les références au dollar américain, USD ou US$, sont des références à la monnaie légale des États-Unis d'Amérique.</w:t>
            </w:r>
          </w:p>
        </w:tc>
      </w:tr>
      <w:tr w:rsidR="006119A7" w:rsidRPr="00871B1F" w14:paraId="12FF9378" w14:textId="77777777" w:rsidTr="00C0476D">
        <w:trPr>
          <w:trHeight w:val="1505"/>
        </w:trPr>
        <w:tc>
          <w:tcPr>
            <w:tcW w:w="2660" w:type="dxa"/>
            <w:tcBorders>
              <w:top w:val="nil"/>
              <w:left w:val="nil"/>
              <w:bottom w:val="nil"/>
              <w:right w:val="nil"/>
            </w:tcBorders>
            <w:shd w:val="clear" w:color="auto" w:fill="auto"/>
          </w:tcPr>
          <w:p w14:paraId="50E96C8A" w14:textId="77777777" w:rsidR="006119A7" w:rsidRDefault="008B5543">
            <w:pPr>
              <w:pStyle w:val="DEStandardL2"/>
              <w:tabs>
                <w:tab w:val="num" w:pos="0"/>
              </w:tabs>
              <w:spacing w:after="120"/>
              <w:ind w:left="0" w:firstLine="0"/>
              <w:rPr>
                <w:sz w:val="22"/>
                <w:szCs w:val="22"/>
                <w:lang w:val="en-GB"/>
              </w:rPr>
            </w:pPr>
            <w:r>
              <w:rPr>
                <w:sz w:val="22"/>
                <w:szCs w:val="22"/>
                <w:lang w:val="fr-FR"/>
              </w:rPr>
              <w:lastRenderedPageBreak/>
              <w:br/>
            </w:r>
            <w:r>
              <w:rPr>
                <w:sz w:val="22"/>
                <w:szCs w:val="22"/>
              </w:rPr>
              <w:t>Ordre et priorités</w:t>
            </w:r>
          </w:p>
        </w:tc>
        <w:tc>
          <w:tcPr>
            <w:tcW w:w="6554" w:type="dxa"/>
            <w:gridSpan w:val="2"/>
            <w:tcBorders>
              <w:top w:val="nil"/>
              <w:left w:val="nil"/>
              <w:bottom w:val="nil"/>
              <w:right w:val="nil"/>
            </w:tcBorders>
            <w:shd w:val="clear" w:color="auto" w:fill="FFFFFF" w:themeFill="background1"/>
          </w:tcPr>
          <w:p w14:paraId="25F5D43C" w14:textId="77777777" w:rsidR="006119A7" w:rsidRDefault="001E463E">
            <w:pPr>
              <w:pStyle w:val="DEStandardL3"/>
              <w:pageBreakBefore/>
              <w:spacing w:before="0" w:after="120"/>
              <w:ind w:left="743" w:hanging="709"/>
              <w:rPr>
                <w:sz w:val="22"/>
                <w:szCs w:val="22"/>
                <w:lang w:val="fr-FR"/>
              </w:rPr>
            </w:pPr>
            <w:r w:rsidRPr="001E463E">
              <w:rPr>
                <w:sz w:val="22"/>
                <w:szCs w:val="22"/>
                <w:lang w:val="fr-FR"/>
              </w:rPr>
              <w:t xml:space="preserve">En cas de conflit entre les </w:t>
            </w:r>
            <w:r>
              <w:rPr>
                <w:sz w:val="22"/>
                <w:szCs w:val="22"/>
                <w:lang w:val="fr-FR"/>
              </w:rPr>
              <w:t>C</w:t>
            </w:r>
            <w:r w:rsidRPr="001E463E">
              <w:rPr>
                <w:sz w:val="22"/>
                <w:szCs w:val="22"/>
                <w:lang w:val="fr-FR"/>
              </w:rPr>
              <w:t xml:space="preserve">onditions </w:t>
            </w:r>
            <w:r>
              <w:rPr>
                <w:sz w:val="22"/>
                <w:szCs w:val="22"/>
                <w:lang w:val="fr-FR"/>
              </w:rPr>
              <w:t>P</w:t>
            </w:r>
            <w:r w:rsidRPr="001E463E">
              <w:rPr>
                <w:sz w:val="22"/>
                <w:szCs w:val="22"/>
                <w:lang w:val="fr-FR"/>
              </w:rPr>
              <w:t xml:space="preserve">articulières et les </w:t>
            </w:r>
            <w:r>
              <w:rPr>
                <w:sz w:val="22"/>
                <w:szCs w:val="22"/>
                <w:lang w:val="fr-FR"/>
              </w:rPr>
              <w:t>C</w:t>
            </w:r>
            <w:r w:rsidRPr="001E463E">
              <w:rPr>
                <w:sz w:val="22"/>
                <w:szCs w:val="22"/>
                <w:lang w:val="fr-FR"/>
              </w:rPr>
              <w:t xml:space="preserve">onditions </w:t>
            </w:r>
            <w:r>
              <w:rPr>
                <w:sz w:val="22"/>
                <w:szCs w:val="22"/>
                <w:lang w:val="fr-FR"/>
              </w:rPr>
              <w:t>G</w:t>
            </w:r>
            <w:r w:rsidRPr="001E463E">
              <w:rPr>
                <w:sz w:val="22"/>
                <w:szCs w:val="22"/>
                <w:lang w:val="fr-FR"/>
              </w:rPr>
              <w:t xml:space="preserve">énérales ou toute annexe ou appendice de celles-ci, les dispositions des </w:t>
            </w:r>
            <w:r>
              <w:rPr>
                <w:sz w:val="22"/>
                <w:szCs w:val="22"/>
                <w:lang w:val="fr-FR"/>
              </w:rPr>
              <w:t>C</w:t>
            </w:r>
            <w:r w:rsidRPr="001E463E">
              <w:rPr>
                <w:sz w:val="22"/>
                <w:szCs w:val="22"/>
                <w:lang w:val="fr-FR"/>
              </w:rPr>
              <w:t xml:space="preserve">onditions </w:t>
            </w:r>
            <w:r>
              <w:rPr>
                <w:sz w:val="22"/>
                <w:szCs w:val="22"/>
                <w:lang w:val="fr-FR"/>
              </w:rPr>
              <w:t>P</w:t>
            </w:r>
            <w:r w:rsidRPr="001E463E">
              <w:rPr>
                <w:sz w:val="22"/>
                <w:szCs w:val="22"/>
                <w:lang w:val="fr-FR"/>
              </w:rPr>
              <w:t>articulières prévalent</w:t>
            </w:r>
            <w:r w:rsidR="008B5543">
              <w:rPr>
                <w:sz w:val="22"/>
                <w:szCs w:val="22"/>
                <w:lang w:val="fr-FR"/>
              </w:rPr>
              <w:t xml:space="preserve">. </w:t>
            </w:r>
          </w:p>
          <w:p w14:paraId="62DBBD10" w14:textId="77777777" w:rsidR="006119A7" w:rsidRDefault="001E463E">
            <w:pPr>
              <w:pStyle w:val="DEStandardL3"/>
              <w:pageBreakBefore/>
              <w:spacing w:before="0" w:after="120"/>
              <w:ind w:left="743" w:hanging="709"/>
              <w:rPr>
                <w:sz w:val="22"/>
                <w:szCs w:val="22"/>
                <w:lang w:val="fr-FR"/>
              </w:rPr>
            </w:pPr>
            <w:r w:rsidRPr="001E463E">
              <w:rPr>
                <w:sz w:val="22"/>
                <w:szCs w:val="22"/>
                <w:lang w:val="fr-FR"/>
              </w:rPr>
              <w:t xml:space="preserve">En cas de conflit entre les Conditions Générales et </w:t>
            </w:r>
            <w:r>
              <w:rPr>
                <w:sz w:val="22"/>
                <w:szCs w:val="22"/>
                <w:lang w:val="fr-FR"/>
              </w:rPr>
              <w:t>toute</w:t>
            </w:r>
            <w:r w:rsidRPr="001E463E">
              <w:rPr>
                <w:sz w:val="22"/>
                <w:szCs w:val="22"/>
                <w:lang w:val="fr-FR"/>
              </w:rPr>
              <w:t xml:space="preserve"> annexe ou un appendice de celles-ci, les dispositions de l'annexe ou de l'appendice respectif préva</w:t>
            </w:r>
            <w:r>
              <w:rPr>
                <w:sz w:val="22"/>
                <w:szCs w:val="22"/>
                <w:lang w:val="fr-FR"/>
              </w:rPr>
              <w:t>lent</w:t>
            </w:r>
            <w:r w:rsidR="008B5543">
              <w:rPr>
                <w:sz w:val="22"/>
                <w:szCs w:val="22"/>
                <w:lang w:val="fr-FR"/>
              </w:rPr>
              <w:t>.</w:t>
            </w:r>
          </w:p>
          <w:p w14:paraId="22F102A7" w14:textId="77777777" w:rsidR="006119A7" w:rsidRDefault="008B5543">
            <w:pPr>
              <w:pStyle w:val="DEStandardL3"/>
              <w:pageBreakBefore/>
              <w:spacing w:before="0" w:after="120"/>
              <w:ind w:left="743" w:hanging="709"/>
              <w:rPr>
                <w:lang w:val="fr-FR"/>
              </w:rPr>
            </w:pPr>
            <w:r>
              <w:rPr>
                <w:sz w:val="22"/>
                <w:szCs w:val="22"/>
                <w:lang w:val="fr-FR"/>
              </w:rPr>
              <w:t>En cas de conflit entre les annexes, les dispositions énoncées dans les annexes précédentes respectives prévalent sur les dispositions énoncées dans les annexes suivantes respectives.</w:t>
            </w:r>
          </w:p>
        </w:tc>
      </w:tr>
      <w:tr w:rsidR="006119A7" w:rsidRPr="00871B1F" w14:paraId="21015D28" w14:textId="77777777" w:rsidTr="00C0476D">
        <w:trPr>
          <w:trHeight w:val="1630"/>
        </w:trPr>
        <w:tc>
          <w:tcPr>
            <w:tcW w:w="2660" w:type="dxa"/>
            <w:tcBorders>
              <w:top w:val="nil"/>
              <w:left w:val="nil"/>
              <w:bottom w:val="nil"/>
              <w:right w:val="nil"/>
            </w:tcBorders>
          </w:tcPr>
          <w:p w14:paraId="71C90B0D" w14:textId="77777777" w:rsidR="006119A7" w:rsidRDefault="008B5543">
            <w:pPr>
              <w:pStyle w:val="DEStandardL2"/>
              <w:tabs>
                <w:tab w:val="num" w:pos="0"/>
              </w:tabs>
              <w:spacing w:after="120"/>
              <w:ind w:left="0" w:firstLine="0"/>
              <w:rPr>
                <w:sz w:val="22"/>
                <w:szCs w:val="22"/>
                <w:lang w:val="en-GB"/>
              </w:rPr>
            </w:pPr>
            <w:r>
              <w:rPr>
                <w:sz w:val="22"/>
                <w:szCs w:val="22"/>
                <w:lang w:val="fr-FR"/>
              </w:rPr>
              <w:br/>
            </w:r>
            <w:r>
              <w:rPr>
                <w:sz w:val="22"/>
                <w:szCs w:val="22"/>
              </w:rPr>
              <w:t>Communication et langue</w:t>
            </w:r>
          </w:p>
        </w:tc>
        <w:tc>
          <w:tcPr>
            <w:tcW w:w="6554" w:type="dxa"/>
            <w:gridSpan w:val="2"/>
            <w:tcBorders>
              <w:top w:val="nil"/>
              <w:left w:val="nil"/>
              <w:bottom w:val="nil"/>
              <w:right w:val="nil"/>
            </w:tcBorders>
          </w:tcPr>
          <w:p w14:paraId="48B9F539" w14:textId="77777777" w:rsidR="006119A7" w:rsidRDefault="008B5543">
            <w:pPr>
              <w:pStyle w:val="DEStandardL3"/>
              <w:numPr>
                <w:ilvl w:val="0"/>
                <w:numId w:val="0"/>
              </w:numPr>
              <w:spacing w:before="0" w:after="120"/>
              <w:ind w:left="56"/>
              <w:rPr>
                <w:sz w:val="22"/>
                <w:szCs w:val="22"/>
                <w:lang w:val="fr-FR"/>
              </w:rPr>
            </w:pPr>
            <w:r>
              <w:rPr>
                <w:sz w:val="22"/>
                <w:szCs w:val="22"/>
                <w:lang w:val="fr-FR"/>
              </w:rPr>
              <w:t xml:space="preserve">Toute communication </w:t>
            </w:r>
            <w:r w:rsidR="00810639">
              <w:rPr>
                <w:sz w:val="22"/>
                <w:szCs w:val="22"/>
                <w:lang w:val="fr-FR"/>
              </w:rPr>
              <w:t xml:space="preserve">en vertu du </w:t>
            </w:r>
            <w:r>
              <w:rPr>
                <w:sz w:val="22"/>
                <w:szCs w:val="22"/>
                <w:lang w:val="fr-FR"/>
              </w:rPr>
              <w:t>présent Contrat de Cons</w:t>
            </w:r>
            <w:r w:rsidR="00FE31D5">
              <w:rPr>
                <w:sz w:val="22"/>
                <w:szCs w:val="22"/>
                <w:lang w:val="fr-FR"/>
              </w:rPr>
              <w:t>ultant</w:t>
            </w:r>
            <w:r w:rsidR="00810639">
              <w:rPr>
                <w:sz w:val="22"/>
                <w:szCs w:val="22"/>
                <w:lang w:val="fr-FR"/>
              </w:rPr>
              <w:t xml:space="preserve"> ou en relation avec celui-ci</w:t>
            </w:r>
            <w:r>
              <w:rPr>
                <w:sz w:val="22"/>
                <w:szCs w:val="22"/>
                <w:lang w:val="fr-FR"/>
              </w:rPr>
              <w:t xml:space="preserve"> (i) </w:t>
            </w:r>
            <w:r w:rsidR="00810639">
              <w:rPr>
                <w:sz w:val="22"/>
                <w:szCs w:val="22"/>
                <w:lang w:val="fr-FR"/>
              </w:rPr>
              <w:t>sera</w:t>
            </w:r>
            <w:r>
              <w:rPr>
                <w:sz w:val="22"/>
                <w:szCs w:val="22"/>
                <w:lang w:val="fr-FR"/>
              </w:rPr>
              <w:t xml:space="preserve"> faite par écrit et, sauf indication contraire, p</w:t>
            </w:r>
            <w:r w:rsidR="00810639">
              <w:rPr>
                <w:sz w:val="22"/>
                <w:szCs w:val="22"/>
                <w:lang w:val="fr-FR"/>
              </w:rPr>
              <w:t>ourra</w:t>
            </w:r>
            <w:r>
              <w:rPr>
                <w:sz w:val="22"/>
                <w:szCs w:val="22"/>
                <w:lang w:val="fr-FR"/>
              </w:rPr>
              <w:t xml:space="preserve"> être faite par télécopie ou par lettre, et dans la langue spécifiée dans les Conditions Particulières et (ii) dans la mesure où il n'en est pas stipulé autrement dans les Conditions Particulières, prend</w:t>
            </w:r>
            <w:r w:rsidR="00810639">
              <w:rPr>
                <w:sz w:val="22"/>
                <w:szCs w:val="22"/>
                <w:lang w:val="fr-FR"/>
              </w:rPr>
              <w:t>ra</w:t>
            </w:r>
            <w:r>
              <w:rPr>
                <w:sz w:val="22"/>
                <w:szCs w:val="22"/>
                <w:lang w:val="fr-FR"/>
              </w:rPr>
              <w:t xml:space="preserve"> effet dès réception aux adresses spécifiées dans les Conditions Particulières et, si elle est faite par télécopie, </w:t>
            </w:r>
            <w:r w:rsidR="00810639">
              <w:rPr>
                <w:sz w:val="22"/>
                <w:szCs w:val="22"/>
                <w:lang w:val="fr-FR"/>
              </w:rPr>
              <w:t>dès réception</w:t>
            </w:r>
            <w:r>
              <w:rPr>
                <w:sz w:val="22"/>
                <w:szCs w:val="22"/>
                <w:lang w:val="fr-FR"/>
              </w:rPr>
              <w:t xml:space="preserve"> sous une forme lisible.</w:t>
            </w:r>
          </w:p>
        </w:tc>
      </w:tr>
      <w:tr w:rsidR="006119A7" w:rsidRPr="00871B1F" w14:paraId="638A809F" w14:textId="77777777" w:rsidTr="00C0476D">
        <w:tc>
          <w:tcPr>
            <w:tcW w:w="2660" w:type="dxa"/>
            <w:tcBorders>
              <w:top w:val="nil"/>
              <w:left w:val="nil"/>
              <w:bottom w:val="nil"/>
              <w:right w:val="nil"/>
            </w:tcBorders>
          </w:tcPr>
          <w:p w14:paraId="4C5F8C04" w14:textId="77777777" w:rsidR="006119A7" w:rsidRDefault="008B5543">
            <w:pPr>
              <w:pStyle w:val="DEStandardL2"/>
              <w:tabs>
                <w:tab w:val="num" w:pos="0"/>
              </w:tabs>
              <w:spacing w:after="120"/>
              <w:ind w:left="0" w:firstLine="0"/>
              <w:rPr>
                <w:sz w:val="22"/>
                <w:szCs w:val="22"/>
                <w:lang w:val="en-GB"/>
              </w:rPr>
            </w:pPr>
            <w:r>
              <w:rPr>
                <w:sz w:val="22"/>
                <w:szCs w:val="22"/>
                <w:lang w:val="fr-FR"/>
              </w:rPr>
              <w:br/>
            </w:r>
            <w:r>
              <w:rPr>
                <w:sz w:val="22"/>
                <w:szCs w:val="22"/>
              </w:rPr>
              <w:t>Loi applicable</w:t>
            </w:r>
          </w:p>
        </w:tc>
        <w:tc>
          <w:tcPr>
            <w:tcW w:w="6554" w:type="dxa"/>
            <w:gridSpan w:val="2"/>
            <w:tcBorders>
              <w:top w:val="nil"/>
              <w:left w:val="nil"/>
              <w:bottom w:val="nil"/>
              <w:right w:val="nil"/>
            </w:tcBorders>
          </w:tcPr>
          <w:p w14:paraId="088B500C" w14:textId="77777777" w:rsidR="006119A7" w:rsidRDefault="008B5543">
            <w:pPr>
              <w:pStyle w:val="DEStandardL3"/>
              <w:numPr>
                <w:ilvl w:val="0"/>
                <w:numId w:val="0"/>
              </w:numPr>
              <w:spacing w:before="0" w:after="120"/>
              <w:ind w:left="56"/>
              <w:rPr>
                <w:sz w:val="22"/>
                <w:szCs w:val="22"/>
                <w:lang w:val="fr-FR"/>
              </w:rPr>
            </w:pPr>
            <w:r>
              <w:rPr>
                <w:sz w:val="22"/>
                <w:szCs w:val="22"/>
                <w:lang w:val="fr-FR"/>
              </w:rPr>
              <w:t>Le présent Contrat de Consultant est régi par les lois spécifiées dans les Conditions Particulières.</w:t>
            </w:r>
          </w:p>
        </w:tc>
      </w:tr>
      <w:tr w:rsidR="006119A7" w:rsidRPr="00871B1F" w14:paraId="001FA19F" w14:textId="77777777" w:rsidTr="00C0476D">
        <w:trPr>
          <w:gridAfter w:val="1"/>
          <w:wAfter w:w="142" w:type="dxa"/>
        </w:trPr>
        <w:tc>
          <w:tcPr>
            <w:tcW w:w="2660" w:type="dxa"/>
            <w:tcBorders>
              <w:top w:val="nil"/>
              <w:left w:val="nil"/>
              <w:bottom w:val="nil"/>
              <w:right w:val="nil"/>
            </w:tcBorders>
          </w:tcPr>
          <w:p w14:paraId="537550AB" w14:textId="77777777" w:rsidR="006119A7" w:rsidRDefault="008B5543">
            <w:pPr>
              <w:pStyle w:val="DEStandardL2"/>
              <w:tabs>
                <w:tab w:val="num" w:pos="0"/>
              </w:tabs>
              <w:spacing w:after="120"/>
              <w:ind w:left="0" w:firstLine="0"/>
              <w:rPr>
                <w:sz w:val="22"/>
                <w:szCs w:val="22"/>
                <w:lang w:val="fr-FR"/>
              </w:rPr>
            </w:pPr>
            <w:r>
              <w:rPr>
                <w:sz w:val="22"/>
                <w:szCs w:val="22"/>
                <w:lang w:val="fr-FR"/>
              </w:rPr>
              <w:br/>
              <w:t>Entrée en vigueur et prise d'effet</w:t>
            </w:r>
          </w:p>
        </w:tc>
        <w:tc>
          <w:tcPr>
            <w:tcW w:w="6412" w:type="dxa"/>
            <w:tcBorders>
              <w:top w:val="nil"/>
              <w:left w:val="nil"/>
              <w:bottom w:val="nil"/>
              <w:right w:val="nil"/>
            </w:tcBorders>
          </w:tcPr>
          <w:p w14:paraId="56A48217" w14:textId="77777777" w:rsidR="006119A7" w:rsidRDefault="008B5543">
            <w:pPr>
              <w:pStyle w:val="DEStandardL3"/>
              <w:numPr>
                <w:ilvl w:val="0"/>
                <w:numId w:val="0"/>
              </w:numPr>
              <w:spacing w:before="0" w:after="120"/>
              <w:ind w:left="56"/>
              <w:rPr>
                <w:sz w:val="22"/>
                <w:szCs w:val="22"/>
                <w:lang w:val="fr-FR"/>
              </w:rPr>
            </w:pPr>
            <w:r>
              <w:rPr>
                <w:sz w:val="22"/>
                <w:szCs w:val="22"/>
                <w:lang w:val="fr-FR"/>
              </w:rPr>
              <w:t xml:space="preserve">Le présent Contrat de </w:t>
            </w:r>
            <w:r w:rsidR="006B4F82">
              <w:rPr>
                <w:sz w:val="22"/>
                <w:szCs w:val="22"/>
                <w:lang w:val="fr-FR"/>
              </w:rPr>
              <w:t>C</w:t>
            </w:r>
            <w:r>
              <w:rPr>
                <w:sz w:val="22"/>
                <w:szCs w:val="22"/>
                <w:lang w:val="fr-FR"/>
              </w:rPr>
              <w:t xml:space="preserve">onsultant entre en vigueur et prend effet immédiatement après (i) </w:t>
            </w:r>
            <w:r w:rsidR="00221213">
              <w:rPr>
                <w:sz w:val="22"/>
                <w:szCs w:val="22"/>
                <w:lang w:val="fr-FR"/>
              </w:rPr>
              <w:t>sa signature</w:t>
            </w:r>
            <w:r>
              <w:rPr>
                <w:sz w:val="22"/>
                <w:szCs w:val="22"/>
                <w:lang w:val="fr-FR"/>
              </w:rPr>
              <w:t xml:space="preserve"> par les deux Parties, et (ii) la réception par le Client de la confirmation écrite de </w:t>
            </w:r>
            <w:r w:rsidR="00AE1E54">
              <w:rPr>
                <w:sz w:val="22"/>
                <w:szCs w:val="22"/>
                <w:lang w:val="fr-FR"/>
              </w:rPr>
              <w:t>KfW</w:t>
            </w:r>
            <w:r>
              <w:rPr>
                <w:sz w:val="22"/>
                <w:szCs w:val="22"/>
                <w:lang w:val="fr-FR"/>
              </w:rPr>
              <w:t xml:space="preserve"> que toutes les conditions préalables au premier versement au titre du Contrat de </w:t>
            </w:r>
            <w:r w:rsidR="001E463E">
              <w:rPr>
                <w:sz w:val="22"/>
                <w:szCs w:val="22"/>
                <w:lang w:val="fr-FR"/>
              </w:rPr>
              <w:t>F</w:t>
            </w:r>
            <w:r>
              <w:rPr>
                <w:sz w:val="22"/>
                <w:szCs w:val="22"/>
                <w:lang w:val="fr-FR"/>
              </w:rPr>
              <w:t xml:space="preserve">inancement ont été </w:t>
            </w:r>
            <w:r w:rsidR="001E463E">
              <w:rPr>
                <w:sz w:val="22"/>
                <w:szCs w:val="22"/>
                <w:lang w:val="fr-FR"/>
              </w:rPr>
              <w:t>remplies</w:t>
            </w:r>
            <w:r>
              <w:rPr>
                <w:sz w:val="22"/>
                <w:szCs w:val="22"/>
                <w:lang w:val="fr-FR"/>
              </w:rPr>
              <w:t xml:space="preserve"> dans la forme et le fond </w:t>
            </w:r>
            <w:r w:rsidR="001E463E">
              <w:rPr>
                <w:sz w:val="22"/>
                <w:szCs w:val="22"/>
                <w:lang w:val="fr-FR"/>
              </w:rPr>
              <w:t xml:space="preserve">jugés satisfaisantes </w:t>
            </w:r>
            <w:proofErr w:type="spellStart"/>
            <w:r w:rsidR="001E463E">
              <w:rPr>
                <w:sz w:val="22"/>
                <w:szCs w:val="22"/>
                <w:lang w:val="fr-FR"/>
              </w:rPr>
              <w:t>par</w:t>
            </w:r>
            <w:r w:rsidR="00AE1E54">
              <w:rPr>
                <w:sz w:val="22"/>
                <w:szCs w:val="22"/>
                <w:lang w:val="fr-FR"/>
              </w:rPr>
              <w:t>KfW</w:t>
            </w:r>
            <w:proofErr w:type="spellEnd"/>
            <w:r>
              <w:rPr>
                <w:sz w:val="22"/>
                <w:szCs w:val="22"/>
                <w:lang w:val="fr-FR"/>
              </w:rPr>
              <w:t xml:space="preserve">. Le Client doit informer immédiatement le Consultant de la confirmation écrite de </w:t>
            </w:r>
            <w:r w:rsidR="00AE1E54">
              <w:rPr>
                <w:sz w:val="22"/>
                <w:szCs w:val="22"/>
                <w:lang w:val="fr-FR"/>
              </w:rPr>
              <w:t>KfW</w:t>
            </w:r>
            <w:r>
              <w:rPr>
                <w:sz w:val="22"/>
                <w:szCs w:val="22"/>
                <w:lang w:val="fr-FR"/>
              </w:rPr>
              <w:t>.</w:t>
            </w:r>
          </w:p>
        </w:tc>
      </w:tr>
      <w:tr w:rsidR="006119A7" w:rsidRPr="00871B1F" w14:paraId="21F2A32D" w14:textId="77777777" w:rsidTr="00C0476D">
        <w:trPr>
          <w:gridAfter w:val="1"/>
          <w:wAfter w:w="142" w:type="dxa"/>
        </w:trPr>
        <w:tc>
          <w:tcPr>
            <w:tcW w:w="2660" w:type="dxa"/>
            <w:tcBorders>
              <w:top w:val="nil"/>
              <w:left w:val="nil"/>
              <w:bottom w:val="nil"/>
              <w:right w:val="nil"/>
            </w:tcBorders>
          </w:tcPr>
          <w:p w14:paraId="58880E80" w14:textId="77777777" w:rsidR="006119A7" w:rsidRDefault="008B5543">
            <w:pPr>
              <w:pStyle w:val="DEStandardL2"/>
              <w:tabs>
                <w:tab w:val="num" w:pos="0"/>
              </w:tabs>
              <w:spacing w:after="120"/>
              <w:ind w:left="0" w:firstLine="0"/>
              <w:rPr>
                <w:sz w:val="22"/>
                <w:szCs w:val="22"/>
                <w:lang w:val="fr-FR"/>
              </w:rPr>
            </w:pPr>
            <w:r>
              <w:rPr>
                <w:sz w:val="22"/>
                <w:szCs w:val="22"/>
                <w:lang w:val="fr-FR"/>
              </w:rPr>
              <w:br/>
              <w:t>SYSTÈMES DE MESURE ET NORMES</w:t>
            </w:r>
          </w:p>
        </w:tc>
        <w:tc>
          <w:tcPr>
            <w:tcW w:w="6412" w:type="dxa"/>
            <w:tcBorders>
              <w:top w:val="nil"/>
              <w:left w:val="nil"/>
              <w:bottom w:val="nil"/>
              <w:right w:val="nil"/>
            </w:tcBorders>
          </w:tcPr>
          <w:p w14:paraId="76A1381D" w14:textId="77777777" w:rsidR="006119A7" w:rsidRDefault="008B5543">
            <w:pPr>
              <w:pStyle w:val="DEStandardL3"/>
              <w:numPr>
                <w:ilvl w:val="0"/>
                <w:numId w:val="0"/>
              </w:numPr>
              <w:spacing w:before="0" w:after="120"/>
              <w:ind w:left="56"/>
              <w:rPr>
                <w:sz w:val="22"/>
                <w:szCs w:val="22"/>
                <w:lang w:val="fr-FR"/>
              </w:rPr>
            </w:pPr>
            <w:r>
              <w:rPr>
                <w:sz w:val="22"/>
                <w:szCs w:val="22"/>
                <w:lang w:val="fr-FR"/>
              </w:rPr>
              <w:t xml:space="preserve">Tous les dessins, plans et calculs doivent reposer sur les </w:t>
            </w:r>
            <w:r w:rsidR="00221213">
              <w:rPr>
                <w:sz w:val="22"/>
                <w:szCs w:val="22"/>
                <w:lang w:val="fr-FR"/>
              </w:rPr>
              <w:t>N</w:t>
            </w:r>
            <w:r>
              <w:rPr>
                <w:sz w:val="22"/>
                <w:szCs w:val="22"/>
                <w:lang w:val="fr-FR"/>
              </w:rPr>
              <w:t xml:space="preserve">ormes. </w:t>
            </w:r>
            <w:r w:rsidR="00221213">
              <w:rPr>
                <w:sz w:val="22"/>
                <w:szCs w:val="22"/>
                <w:lang w:val="fr-FR"/>
              </w:rPr>
              <w:t>En outre,</w:t>
            </w:r>
            <w:r w:rsidR="001449A5">
              <w:rPr>
                <w:sz w:val="22"/>
                <w:szCs w:val="22"/>
                <w:lang w:val="fr-FR"/>
              </w:rPr>
              <w:t xml:space="preserve"> </w:t>
            </w:r>
            <w:r w:rsidR="00221213">
              <w:rPr>
                <w:sz w:val="22"/>
                <w:szCs w:val="22"/>
                <w:lang w:val="fr-FR"/>
              </w:rPr>
              <w:t>l</w:t>
            </w:r>
            <w:r>
              <w:rPr>
                <w:sz w:val="22"/>
                <w:szCs w:val="22"/>
                <w:lang w:val="fr-FR"/>
              </w:rPr>
              <w:t xml:space="preserve">es </w:t>
            </w:r>
            <w:r w:rsidR="00221213">
              <w:rPr>
                <w:sz w:val="22"/>
                <w:szCs w:val="22"/>
                <w:lang w:val="fr-FR"/>
              </w:rPr>
              <w:t>N</w:t>
            </w:r>
            <w:r>
              <w:rPr>
                <w:sz w:val="22"/>
                <w:szCs w:val="22"/>
                <w:lang w:val="fr-FR"/>
              </w:rPr>
              <w:t xml:space="preserve">ormes doivent être appliquées à toutes les </w:t>
            </w:r>
            <w:r w:rsidR="00221213">
              <w:rPr>
                <w:sz w:val="22"/>
                <w:szCs w:val="22"/>
                <w:lang w:val="fr-FR"/>
              </w:rPr>
              <w:t>P</w:t>
            </w:r>
            <w:r>
              <w:rPr>
                <w:sz w:val="22"/>
                <w:szCs w:val="22"/>
                <w:lang w:val="fr-FR"/>
              </w:rPr>
              <w:t>restations.</w:t>
            </w:r>
          </w:p>
        </w:tc>
      </w:tr>
      <w:tr w:rsidR="006119A7" w:rsidRPr="00871B1F" w14:paraId="1C38F757" w14:textId="77777777" w:rsidTr="00C0476D">
        <w:trPr>
          <w:trHeight w:val="4408"/>
        </w:trPr>
        <w:tc>
          <w:tcPr>
            <w:tcW w:w="2660" w:type="dxa"/>
            <w:tcBorders>
              <w:top w:val="nil"/>
              <w:left w:val="nil"/>
              <w:bottom w:val="nil"/>
              <w:right w:val="nil"/>
            </w:tcBorders>
          </w:tcPr>
          <w:p w14:paraId="746ACBE3" w14:textId="77777777" w:rsidR="006119A7" w:rsidRDefault="008B5543">
            <w:pPr>
              <w:pStyle w:val="DEStandardL2"/>
              <w:tabs>
                <w:tab w:val="num" w:pos="0"/>
              </w:tabs>
              <w:spacing w:after="120"/>
              <w:ind w:left="0" w:firstLine="0"/>
              <w:rPr>
                <w:sz w:val="22"/>
                <w:szCs w:val="22"/>
                <w:lang w:val="fr-FR"/>
              </w:rPr>
            </w:pPr>
            <w:r>
              <w:rPr>
                <w:sz w:val="22"/>
                <w:szCs w:val="22"/>
                <w:lang w:val="fr-FR"/>
              </w:rPr>
              <w:lastRenderedPageBreak/>
              <w:br/>
              <w:t>CESSIONS ET CONTRATS DE SOUS-TRAITANCE</w:t>
            </w:r>
          </w:p>
          <w:p w14:paraId="401CBBCD" w14:textId="77777777" w:rsidR="006119A7" w:rsidRDefault="006119A7">
            <w:pPr>
              <w:pStyle w:val="BodyText1"/>
              <w:spacing w:before="0" w:after="120"/>
              <w:rPr>
                <w:sz w:val="22"/>
                <w:szCs w:val="22"/>
                <w:lang w:val="fr-FR"/>
              </w:rPr>
            </w:pPr>
          </w:p>
        </w:tc>
        <w:tc>
          <w:tcPr>
            <w:tcW w:w="6554" w:type="dxa"/>
            <w:gridSpan w:val="2"/>
            <w:tcBorders>
              <w:top w:val="nil"/>
              <w:left w:val="nil"/>
              <w:bottom w:val="nil"/>
              <w:right w:val="nil"/>
            </w:tcBorders>
          </w:tcPr>
          <w:p w14:paraId="295D7686" w14:textId="77777777" w:rsidR="006119A7" w:rsidRDefault="008B5543">
            <w:pPr>
              <w:pStyle w:val="DEStandardL3"/>
              <w:rPr>
                <w:sz w:val="22"/>
                <w:szCs w:val="22"/>
                <w:lang w:val="fr-FR" w:eastAsia="en-GB" w:bidi="ar-AE"/>
              </w:rPr>
            </w:pPr>
            <w:r>
              <w:rPr>
                <w:sz w:val="22"/>
                <w:szCs w:val="22"/>
                <w:lang w:val="fr-FR"/>
              </w:rPr>
              <w:t xml:space="preserve">Le Consultant ne peut céder </w:t>
            </w:r>
            <w:r w:rsidR="001176CE">
              <w:rPr>
                <w:sz w:val="22"/>
                <w:szCs w:val="22"/>
                <w:lang w:val="fr-FR"/>
              </w:rPr>
              <w:t>ou</w:t>
            </w:r>
            <w:r>
              <w:rPr>
                <w:sz w:val="22"/>
                <w:szCs w:val="22"/>
                <w:lang w:val="fr-FR"/>
              </w:rPr>
              <w:t xml:space="preserve"> transférer tout ou partie de ses droits ou obligations au titre du présent Contrat de Consultant sans l'accord préalable écrit du Client, </w:t>
            </w:r>
            <w:r w:rsidR="001176CE">
              <w:rPr>
                <w:sz w:val="22"/>
                <w:szCs w:val="22"/>
                <w:lang w:val="fr-FR"/>
              </w:rPr>
              <w:t>lequel</w:t>
            </w:r>
            <w:r>
              <w:rPr>
                <w:sz w:val="22"/>
                <w:szCs w:val="22"/>
                <w:lang w:val="fr-FR"/>
              </w:rPr>
              <w:t xml:space="preserve">, à son tour, ne </w:t>
            </w:r>
            <w:r w:rsidR="001176CE">
              <w:rPr>
                <w:sz w:val="22"/>
                <w:szCs w:val="22"/>
                <w:lang w:val="fr-FR"/>
              </w:rPr>
              <w:t>sera</w:t>
            </w:r>
            <w:r>
              <w:rPr>
                <w:sz w:val="22"/>
                <w:szCs w:val="22"/>
                <w:lang w:val="fr-FR"/>
              </w:rPr>
              <w:t xml:space="preserve"> pas </w:t>
            </w:r>
            <w:r w:rsidR="001176CE">
              <w:rPr>
                <w:sz w:val="22"/>
                <w:szCs w:val="22"/>
                <w:lang w:val="fr-FR"/>
              </w:rPr>
              <w:t>accordé</w:t>
            </w:r>
            <w:r>
              <w:rPr>
                <w:sz w:val="22"/>
                <w:szCs w:val="22"/>
                <w:lang w:val="fr-FR"/>
              </w:rPr>
              <w:t xml:space="preserve"> sans l'accord écrit préalable de </w:t>
            </w:r>
            <w:r w:rsidR="00AE1E54">
              <w:rPr>
                <w:sz w:val="22"/>
                <w:szCs w:val="22"/>
                <w:lang w:val="fr-FR"/>
              </w:rPr>
              <w:t>KfW</w:t>
            </w:r>
            <w:r>
              <w:rPr>
                <w:sz w:val="22"/>
                <w:szCs w:val="22"/>
                <w:lang w:val="fr-FR"/>
              </w:rPr>
              <w:t xml:space="preserve">. </w:t>
            </w:r>
          </w:p>
          <w:p w14:paraId="0198BE5D" w14:textId="77777777" w:rsidR="006119A7" w:rsidRDefault="008B5543">
            <w:pPr>
              <w:pStyle w:val="DEStandardL3"/>
              <w:rPr>
                <w:sz w:val="22"/>
                <w:szCs w:val="22"/>
                <w:lang w:val="fr-FR" w:eastAsia="en-GB" w:bidi="ar-AE"/>
              </w:rPr>
            </w:pPr>
            <w:r>
              <w:rPr>
                <w:sz w:val="22"/>
                <w:szCs w:val="22"/>
                <w:lang w:val="fr-FR"/>
              </w:rPr>
              <w:t xml:space="preserve">Le Consultant ne peut conclure ou résilier des contrats de sous-traitance pour l'exécution d'une partie quelconque des </w:t>
            </w:r>
            <w:r w:rsidR="001176CE">
              <w:rPr>
                <w:sz w:val="22"/>
                <w:szCs w:val="22"/>
                <w:lang w:val="fr-FR"/>
              </w:rPr>
              <w:t>P</w:t>
            </w:r>
            <w:r>
              <w:rPr>
                <w:sz w:val="22"/>
                <w:szCs w:val="22"/>
                <w:lang w:val="fr-FR"/>
              </w:rPr>
              <w:t xml:space="preserve">restations </w:t>
            </w:r>
            <w:r w:rsidR="001176CE">
              <w:rPr>
                <w:sz w:val="22"/>
                <w:szCs w:val="22"/>
                <w:lang w:val="fr-FR"/>
              </w:rPr>
              <w:t>sans</w:t>
            </w:r>
            <w:r>
              <w:rPr>
                <w:sz w:val="22"/>
                <w:szCs w:val="22"/>
                <w:lang w:val="fr-FR"/>
              </w:rPr>
              <w:t xml:space="preserve"> l'accord écrit préalable du Client, lequel, à son tour, ne </w:t>
            </w:r>
            <w:r w:rsidR="001176CE">
              <w:rPr>
                <w:sz w:val="22"/>
                <w:szCs w:val="22"/>
                <w:lang w:val="fr-FR"/>
              </w:rPr>
              <w:t>sera</w:t>
            </w:r>
            <w:r>
              <w:rPr>
                <w:sz w:val="22"/>
                <w:szCs w:val="22"/>
                <w:lang w:val="fr-FR"/>
              </w:rPr>
              <w:t xml:space="preserve"> </w:t>
            </w:r>
            <w:r w:rsidR="001176CE">
              <w:rPr>
                <w:sz w:val="22"/>
                <w:szCs w:val="22"/>
                <w:lang w:val="fr-FR"/>
              </w:rPr>
              <w:t xml:space="preserve">accordé </w:t>
            </w:r>
            <w:r>
              <w:rPr>
                <w:sz w:val="22"/>
                <w:szCs w:val="22"/>
                <w:lang w:val="fr-FR"/>
              </w:rPr>
              <w:t xml:space="preserve">sans l'accord écrit préalable de </w:t>
            </w:r>
            <w:r w:rsidR="00AE1E54">
              <w:rPr>
                <w:sz w:val="22"/>
                <w:szCs w:val="22"/>
                <w:lang w:val="fr-FR"/>
              </w:rPr>
              <w:t>KfW</w:t>
            </w:r>
            <w:r>
              <w:rPr>
                <w:sz w:val="22"/>
                <w:szCs w:val="22"/>
                <w:lang w:val="fr-FR"/>
              </w:rPr>
              <w:t xml:space="preserve">. Aucune obligation du Consultant au titre du présent Contrat de Consultant ne doit être limitée, annulée ou affectée de </w:t>
            </w:r>
            <w:r w:rsidR="001176CE">
              <w:rPr>
                <w:sz w:val="22"/>
                <w:szCs w:val="22"/>
                <w:lang w:val="fr-FR"/>
              </w:rPr>
              <w:t>quelque</w:t>
            </w:r>
            <w:r>
              <w:rPr>
                <w:sz w:val="22"/>
                <w:szCs w:val="22"/>
                <w:lang w:val="fr-FR"/>
              </w:rPr>
              <w:t xml:space="preserve"> manière par une sous-traitance des </w:t>
            </w:r>
            <w:r w:rsidR="001176CE">
              <w:rPr>
                <w:sz w:val="22"/>
                <w:szCs w:val="22"/>
                <w:lang w:val="fr-FR"/>
              </w:rPr>
              <w:t>P</w:t>
            </w:r>
            <w:r>
              <w:rPr>
                <w:sz w:val="22"/>
                <w:szCs w:val="22"/>
                <w:lang w:val="fr-FR"/>
              </w:rPr>
              <w:t>restations.</w:t>
            </w:r>
          </w:p>
          <w:p w14:paraId="5BCB946E" w14:textId="77777777" w:rsidR="006119A7" w:rsidRDefault="008B5543">
            <w:pPr>
              <w:pStyle w:val="DEStandardL3"/>
              <w:rPr>
                <w:sz w:val="22"/>
                <w:szCs w:val="22"/>
                <w:lang w:val="fr-FR" w:eastAsia="en-GB" w:bidi="ar-AE"/>
              </w:rPr>
            </w:pPr>
            <w:r>
              <w:rPr>
                <w:sz w:val="22"/>
                <w:szCs w:val="22"/>
                <w:lang w:val="fr-FR"/>
              </w:rPr>
              <w:t xml:space="preserve">Le Consultant s'engage, et oblige contractuellement chaque sous-traitant (le cas échéant), à </w:t>
            </w:r>
            <w:r w:rsidR="000E1550">
              <w:rPr>
                <w:sz w:val="22"/>
                <w:szCs w:val="22"/>
                <w:lang w:val="fr-FR"/>
              </w:rPr>
              <w:t>dé</w:t>
            </w:r>
            <w:r w:rsidR="00294086">
              <w:rPr>
                <w:sz w:val="22"/>
                <w:szCs w:val="22"/>
                <w:lang w:val="fr-FR"/>
              </w:rPr>
              <w:t>v</w:t>
            </w:r>
            <w:r w:rsidR="000E1550">
              <w:rPr>
                <w:sz w:val="22"/>
                <w:szCs w:val="22"/>
                <w:lang w:val="fr-FR"/>
              </w:rPr>
              <w:t>elopper</w:t>
            </w:r>
            <w:r>
              <w:rPr>
                <w:sz w:val="22"/>
                <w:szCs w:val="22"/>
                <w:lang w:val="fr-FR"/>
              </w:rPr>
              <w:t xml:space="preserve"> et à mettre en œuvre des mesures </w:t>
            </w:r>
            <w:r w:rsidR="000E1550">
              <w:rPr>
                <w:sz w:val="22"/>
                <w:szCs w:val="22"/>
                <w:lang w:val="fr-FR"/>
              </w:rPr>
              <w:t>pour la</w:t>
            </w:r>
            <w:r>
              <w:rPr>
                <w:sz w:val="22"/>
                <w:szCs w:val="22"/>
                <w:lang w:val="fr-FR"/>
              </w:rPr>
              <w:t xml:space="preserve"> sécurité du personnel déployé, adaptées à la situation </w:t>
            </w:r>
            <w:r w:rsidR="000E1550">
              <w:rPr>
                <w:sz w:val="22"/>
                <w:szCs w:val="22"/>
                <w:lang w:val="fr-FR"/>
              </w:rPr>
              <w:t>sécuritaire actuelle</w:t>
            </w:r>
            <w:r>
              <w:rPr>
                <w:sz w:val="22"/>
                <w:szCs w:val="22"/>
                <w:lang w:val="fr-FR"/>
              </w:rPr>
              <w:t>. Le Consultant s'engage à obliger contractuellement chaque sous-traitant (le cas échéant) à transmettre une obligation correspondante à tout autre sous-traitant (le cas échéant).</w:t>
            </w:r>
          </w:p>
          <w:p w14:paraId="2C0A24F8" w14:textId="77777777" w:rsidR="006119A7" w:rsidRDefault="008B5543" w:rsidP="00C0476D">
            <w:pPr>
              <w:pStyle w:val="DEStandardL3"/>
              <w:spacing w:after="120"/>
              <w:rPr>
                <w:lang w:val="fr-FR"/>
              </w:rPr>
            </w:pPr>
            <w:r>
              <w:rPr>
                <w:sz w:val="22"/>
                <w:szCs w:val="22"/>
                <w:lang w:val="fr-FR"/>
              </w:rPr>
              <w:t>Dans le cas d'une JV, le gestionnaire du consortium est responsable envers le Client de tous les aspects relatifs au présent Contrat de Consultant. En particulier, les paiements au titre d</w:t>
            </w:r>
            <w:r w:rsidR="000E1550">
              <w:rPr>
                <w:sz w:val="22"/>
                <w:szCs w:val="22"/>
                <w:lang w:val="fr-FR"/>
              </w:rPr>
              <w:t>u présent</w:t>
            </w:r>
            <w:r>
              <w:rPr>
                <w:sz w:val="22"/>
                <w:szCs w:val="22"/>
                <w:lang w:val="fr-FR"/>
              </w:rPr>
              <w:t xml:space="preserve"> Contrat de Consultant seront effectués exclusivement au gestionnaire du consortium au nom de l'ensemble du consortium. Le gestionnaire du consortium déclare et garantit qu'il est habilité à conclure le présent Contrat de Consultant au nom de la JV et à créer la responsabilité conjointe et solidaire des membres de la JV.</w:t>
            </w:r>
          </w:p>
        </w:tc>
      </w:tr>
      <w:tr w:rsidR="006119A7" w:rsidRPr="00871B1F" w14:paraId="3DA40C4E" w14:textId="77777777" w:rsidTr="00C0476D">
        <w:tc>
          <w:tcPr>
            <w:tcW w:w="2660" w:type="dxa"/>
            <w:tcBorders>
              <w:top w:val="nil"/>
              <w:left w:val="nil"/>
              <w:bottom w:val="nil"/>
              <w:right w:val="nil"/>
            </w:tcBorders>
          </w:tcPr>
          <w:p w14:paraId="507595C1" w14:textId="77777777" w:rsidR="006119A7" w:rsidRDefault="008B5543">
            <w:pPr>
              <w:pStyle w:val="DEStandardL2"/>
              <w:tabs>
                <w:tab w:val="num" w:pos="0"/>
              </w:tabs>
              <w:spacing w:after="120"/>
              <w:ind w:left="0" w:firstLine="0"/>
              <w:rPr>
                <w:sz w:val="22"/>
                <w:szCs w:val="22"/>
                <w:lang w:val="en-GB"/>
              </w:rPr>
            </w:pPr>
            <w:r>
              <w:rPr>
                <w:sz w:val="22"/>
                <w:szCs w:val="22"/>
                <w:lang w:val="fr-FR"/>
              </w:rPr>
              <w:br/>
            </w:r>
            <w:r>
              <w:rPr>
                <w:sz w:val="22"/>
                <w:szCs w:val="22"/>
              </w:rPr>
              <w:t>Droits d'auteur et droits d'utilisation</w:t>
            </w:r>
          </w:p>
          <w:p w14:paraId="49FEDC16" w14:textId="77777777" w:rsidR="006119A7" w:rsidRDefault="006119A7">
            <w:pPr>
              <w:pStyle w:val="BodyText1"/>
              <w:spacing w:before="0" w:after="120"/>
              <w:rPr>
                <w:sz w:val="22"/>
                <w:szCs w:val="22"/>
                <w:lang w:val="en-GB"/>
              </w:rPr>
            </w:pPr>
          </w:p>
        </w:tc>
        <w:tc>
          <w:tcPr>
            <w:tcW w:w="6554" w:type="dxa"/>
            <w:gridSpan w:val="2"/>
            <w:tcBorders>
              <w:top w:val="nil"/>
              <w:left w:val="nil"/>
              <w:bottom w:val="nil"/>
              <w:right w:val="nil"/>
            </w:tcBorders>
          </w:tcPr>
          <w:p w14:paraId="514E2310" w14:textId="77777777" w:rsidR="006119A7" w:rsidRDefault="008B5543">
            <w:pPr>
              <w:pStyle w:val="Textkrper2"/>
              <w:spacing w:after="120"/>
              <w:ind w:left="0"/>
              <w:rPr>
                <w:rFonts w:ascii="Arial" w:hAnsi="Arial" w:cs="Arial"/>
                <w:sz w:val="22"/>
                <w:szCs w:val="22"/>
                <w:lang w:val="fr-FR"/>
              </w:rPr>
            </w:pPr>
            <w:r>
              <w:rPr>
                <w:rFonts w:ascii="Arial" w:hAnsi="Arial" w:cs="Arial"/>
                <w:sz w:val="22"/>
                <w:szCs w:val="22"/>
                <w:lang w:val="fr-FR"/>
              </w:rPr>
              <w:t xml:space="preserve">Dans la mesure où les Conditions Particulières n'en disposent autrement, le Consultant s’engage à céder </w:t>
            </w:r>
            <w:r w:rsidR="00FC2C07">
              <w:rPr>
                <w:rFonts w:ascii="Arial" w:hAnsi="Arial" w:cs="Arial"/>
                <w:sz w:val="22"/>
                <w:szCs w:val="22"/>
                <w:lang w:val="fr-FR"/>
              </w:rPr>
              <w:t xml:space="preserve">au Client </w:t>
            </w:r>
            <w:r>
              <w:rPr>
                <w:rFonts w:ascii="Arial" w:hAnsi="Arial" w:cs="Arial"/>
                <w:sz w:val="22"/>
                <w:szCs w:val="22"/>
                <w:lang w:val="fr-FR"/>
              </w:rPr>
              <w:t xml:space="preserve">tous les droits transmissibles portant sur les </w:t>
            </w:r>
            <w:r w:rsidR="00FC2C07">
              <w:rPr>
                <w:rFonts w:ascii="Arial" w:hAnsi="Arial" w:cs="Arial"/>
                <w:sz w:val="22"/>
                <w:szCs w:val="22"/>
                <w:lang w:val="fr-FR"/>
              </w:rPr>
              <w:t>P</w:t>
            </w:r>
            <w:r>
              <w:rPr>
                <w:rFonts w:ascii="Arial" w:hAnsi="Arial" w:cs="Arial"/>
                <w:sz w:val="22"/>
                <w:szCs w:val="22"/>
                <w:lang w:val="fr-FR"/>
              </w:rPr>
              <w:t>restations fournies dans le cadre du présent Contrat de Consultant au Client dès la naissance de ces droits, et en tout état de cause, au plus tard lors de leur acquisition par le Consultant. Dans la mesure où la cession de</w:t>
            </w:r>
            <w:r w:rsidR="00FC2C07">
              <w:rPr>
                <w:rFonts w:ascii="Arial" w:hAnsi="Arial" w:cs="Arial"/>
                <w:sz w:val="22"/>
                <w:szCs w:val="22"/>
                <w:lang w:val="fr-FR"/>
              </w:rPr>
              <w:t xml:space="preserve"> ce</w:t>
            </w:r>
            <w:r>
              <w:rPr>
                <w:rFonts w:ascii="Arial" w:hAnsi="Arial" w:cs="Arial"/>
                <w:sz w:val="22"/>
                <w:szCs w:val="22"/>
                <w:lang w:val="fr-FR"/>
              </w:rPr>
              <w:t xml:space="preserve">s droits serait impossible, le Consultant accordera irrévocablement au Client un droit d'utilisation et d'exploitation sans restriction, transférable, </w:t>
            </w:r>
            <w:proofErr w:type="spellStart"/>
            <w:r>
              <w:rPr>
                <w:rFonts w:ascii="Arial" w:hAnsi="Arial" w:cs="Arial"/>
                <w:sz w:val="22"/>
                <w:szCs w:val="22"/>
                <w:lang w:val="fr-FR"/>
              </w:rPr>
              <w:t>concédable</w:t>
            </w:r>
            <w:proofErr w:type="spellEnd"/>
            <w:r>
              <w:rPr>
                <w:rFonts w:ascii="Arial" w:hAnsi="Arial" w:cs="Arial"/>
                <w:sz w:val="22"/>
                <w:szCs w:val="22"/>
                <w:lang w:val="fr-FR"/>
              </w:rPr>
              <w:t xml:space="preserve"> et exclusif, illimité dans le temps et le lieu d'utilisation. La cession comprendra également le droit d'adaptation. Le Consultant doit s'assurer qu'</w:t>
            </w:r>
            <w:r w:rsidR="000F1762">
              <w:rPr>
                <w:rFonts w:ascii="Arial" w:hAnsi="Arial" w:cs="Arial"/>
                <w:sz w:val="22"/>
                <w:szCs w:val="22"/>
                <w:lang w:val="fr-FR"/>
              </w:rPr>
              <w:t xml:space="preserve">il n´existe ou n´existera </w:t>
            </w:r>
            <w:r>
              <w:rPr>
                <w:rFonts w:ascii="Arial" w:hAnsi="Arial" w:cs="Arial"/>
                <w:sz w:val="22"/>
                <w:szCs w:val="22"/>
                <w:lang w:val="fr-FR"/>
              </w:rPr>
              <w:t>aucun droit de tiers qui empêcherait l</w:t>
            </w:r>
            <w:r w:rsidR="000F1762">
              <w:rPr>
                <w:rFonts w:ascii="Arial" w:hAnsi="Arial" w:cs="Arial"/>
                <w:sz w:val="22"/>
                <w:szCs w:val="22"/>
                <w:lang w:val="fr-FR"/>
              </w:rPr>
              <w:t>a</w:t>
            </w:r>
            <w:r>
              <w:rPr>
                <w:rFonts w:ascii="Arial" w:hAnsi="Arial" w:cs="Arial"/>
                <w:sz w:val="22"/>
                <w:szCs w:val="22"/>
                <w:lang w:val="fr-FR"/>
              </w:rPr>
              <w:t xml:space="preserve"> </w:t>
            </w:r>
            <w:r w:rsidR="000F1762">
              <w:rPr>
                <w:rFonts w:ascii="Arial" w:hAnsi="Arial" w:cs="Arial"/>
                <w:sz w:val="22"/>
                <w:szCs w:val="22"/>
                <w:lang w:val="fr-FR"/>
              </w:rPr>
              <w:t>cession</w:t>
            </w:r>
            <w:r>
              <w:rPr>
                <w:rFonts w:ascii="Arial" w:hAnsi="Arial" w:cs="Arial"/>
                <w:sz w:val="22"/>
                <w:szCs w:val="22"/>
                <w:lang w:val="fr-FR"/>
              </w:rPr>
              <w:t xml:space="preserve"> des droits susmentionnés ou leur exercice.</w:t>
            </w:r>
          </w:p>
        </w:tc>
      </w:tr>
      <w:tr w:rsidR="006119A7" w:rsidRPr="00871B1F" w14:paraId="1F3D7993" w14:textId="77777777" w:rsidTr="00C0476D">
        <w:trPr>
          <w:trHeight w:val="3529"/>
        </w:trPr>
        <w:tc>
          <w:tcPr>
            <w:tcW w:w="2660" w:type="dxa"/>
            <w:tcBorders>
              <w:top w:val="nil"/>
              <w:left w:val="nil"/>
              <w:bottom w:val="nil"/>
              <w:right w:val="nil"/>
            </w:tcBorders>
          </w:tcPr>
          <w:p w14:paraId="5978F0F7" w14:textId="77777777" w:rsidR="006119A7" w:rsidRDefault="008B5543">
            <w:pPr>
              <w:pStyle w:val="DEStandardL2"/>
              <w:tabs>
                <w:tab w:val="num" w:pos="0"/>
              </w:tabs>
              <w:spacing w:after="120"/>
              <w:ind w:left="0" w:firstLine="0"/>
              <w:rPr>
                <w:sz w:val="22"/>
                <w:szCs w:val="22"/>
                <w:lang w:val="fr-FR"/>
              </w:rPr>
            </w:pPr>
            <w:r>
              <w:rPr>
                <w:sz w:val="22"/>
                <w:szCs w:val="22"/>
                <w:lang w:val="fr-FR"/>
              </w:rPr>
              <w:lastRenderedPageBreak/>
              <w:br/>
              <w:t>Propriété des documents et des équipements</w:t>
            </w:r>
          </w:p>
          <w:p w14:paraId="0FC10B66" w14:textId="77777777" w:rsidR="006119A7" w:rsidRDefault="006119A7">
            <w:pPr>
              <w:pStyle w:val="BodyText1"/>
              <w:spacing w:before="0" w:after="120"/>
              <w:rPr>
                <w:sz w:val="22"/>
                <w:szCs w:val="22"/>
                <w:lang w:val="fr-FR"/>
              </w:rPr>
            </w:pPr>
          </w:p>
        </w:tc>
        <w:tc>
          <w:tcPr>
            <w:tcW w:w="6554" w:type="dxa"/>
            <w:gridSpan w:val="2"/>
            <w:tcBorders>
              <w:top w:val="nil"/>
              <w:left w:val="nil"/>
              <w:bottom w:val="nil"/>
              <w:right w:val="nil"/>
            </w:tcBorders>
          </w:tcPr>
          <w:p w14:paraId="7BDF0F75" w14:textId="77777777" w:rsidR="006119A7" w:rsidRDefault="008B5FD8">
            <w:pPr>
              <w:pStyle w:val="DEStandardL3"/>
              <w:pageBreakBefore/>
              <w:spacing w:before="0" w:after="120"/>
              <w:ind w:left="743" w:hanging="709"/>
              <w:rPr>
                <w:sz w:val="22"/>
                <w:szCs w:val="22"/>
                <w:lang w:val="fr-FR"/>
              </w:rPr>
            </w:pPr>
            <w:r w:rsidRPr="00E15703">
              <w:rPr>
                <w:sz w:val="22"/>
                <w:szCs w:val="22"/>
                <w:lang w:val="fr-FR"/>
              </w:rPr>
              <w:t xml:space="preserve">L'ensemble des études, rapports, données et documents pertinents tels que les diagrammes, plans, statistiques et annexes mis à la disposition du Client dans le cadre de l'exécution des Prestations ainsi que les logiciels (y compris les codes sources respectifs) développés ou adaptés </w:t>
            </w:r>
            <w:r w:rsidR="00294086" w:rsidRPr="00E15703">
              <w:rPr>
                <w:sz w:val="22"/>
                <w:szCs w:val="22"/>
                <w:lang w:val="fr-FR"/>
              </w:rPr>
              <w:t>pour faciliter l´exécution des Prestations</w:t>
            </w:r>
            <w:r w:rsidRPr="00E15703">
              <w:rPr>
                <w:sz w:val="22"/>
                <w:szCs w:val="22"/>
                <w:lang w:val="fr-FR"/>
              </w:rPr>
              <w:t xml:space="preserve"> seront la propriété du Client. </w:t>
            </w:r>
            <w:r w:rsidRPr="00DC1C53">
              <w:rPr>
                <w:sz w:val="22"/>
                <w:szCs w:val="22"/>
                <w:lang w:val="fr-FR"/>
              </w:rPr>
              <w:t>Le Consultant s'interdit de faire valoir un droit de rétention ou des droits similaires sur ces documents.</w:t>
            </w:r>
          </w:p>
          <w:p w14:paraId="3760FFAE" w14:textId="77777777" w:rsidR="006119A7" w:rsidRDefault="008B5FD8">
            <w:pPr>
              <w:pStyle w:val="DEStandardL3"/>
              <w:pageBreakBefore/>
              <w:spacing w:before="0" w:after="120"/>
              <w:ind w:left="743" w:hanging="709"/>
              <w:rPr>
                <w:sz w:val="22"/>
                <w:szCs w:val="22"/>
                <w:lang w:val="fr-FR"/>
              </w:rPr>
            </w:pPr>
            <w:r w:rsidRPr="00783C10">
              <w:rPr>
                <w:sz w:val="22"/>
                <w:szCs w:val="22"/>
                <w:lang w:val="fr-FR"/>
              </w:rPr>
              <w:t xml:space="preserve">Les équipements, y compris les véhicules, acquis pour l'exécution des </w:t>
            </w:r>
            <w:r w:rsidR="00294086" w:rsidRPr="00783C10">
              <w:rPr>
                <w:sz w:val="22"/>
                <w:szCs w:val="22"/>
                <w:lang w:val="fr-FR"/>
              </w:rPr>
              <w:t>P</w:t>
            </w:r>
            <w:r w:rsidRPr="00783C10">
              <w:rPr>
                <w:sz w:val="22"/>
                <w:szCs w:val="22"/>
                <w:lang w:val="fr-FR"/>
              </w:rPr>
              <w:t>restations du Consultant et intégralement payés par le Client seront restitués à celui-ci san</w:t>
            </w:r>
            <w:r w:rsidR="00294086">
              <w:rPr>
                <w:sz w:val="22"/>
                <w:szCs w:val="22"/>
                <w:lang w:val="fr-FR"/>
              </w:rPr>
              <w:t>s</w:t>
            </w:r>
            <w:r w:rsidRPr="00783C10">
              <w:rPr>
                <w:sz w:val="22"/>
                <w:szCs w:val="22"/>
                <w:lang w:val="fr-FR"/>
              </w:rPr>
              <w:t xml:space="preserve"> délai après la réalisation des </w:t>
            </w:r>
            <w:r w:rsidR="00294086">
              <w:rPr>
                <w:sz w:val="22"/>
                <w:szCs w:val="22"/>
                <w:lang w:val="fr-FR"/>
              </w:rPr>
              <w:t>P</w:t>
            </w:r>
            <w:r w:rsidRPr="00783C10">
              <w:rPr>
                <w:sz w:val="22"/>
                <w:szCs w:val="22"/>
                <w:lang w:val="fr-FR"/>
              </w:rPr>
              <w:t>restations. Le Consultant s'engage à prendre soin des équipements et de les entretenir régulièrement</w:t>
            </w:r>
            <w:r w:rsidR="008B5543">
              <w:rPr>
                <w:sz w:val="22"/>
                <w:szCs w:val="22"/>
                <w:lang w:val="fr-FR"/>
              </w:rPr>
              <w:t>.</w:t>
            </w:r>
          </w:p>
        </w:tc>
      </w:tr>
      <w:tr w:rsidR="006119A7" w:rsidRPr="00871B1F" w14:paraId="738798C6" w14:textId="77777777" w:rsidTr="00C0476D">
        <w:trPr>
          <w:trHeight w:val="3261"/>
        </w:trPr>
        <w:tc>
          <w:tcPr>
            <w:tcW w:w="2660" w:type="dxa"/>
            <w:tcBorders>
              <w:top w:val="nil"/>
              <w:left w:val="nil"/>
              <w:bottom w:val="nil"/>
              <w:right w:val="nil"/>
            </w:tcBorders>
          </w:tcPr>
          <w:p w14:paraId="146DBB32" w14:textId="77777777" w:rsidR="006119A7" w:rsidRDefault="008B5543">
            <w:pPr>
              <w:pStyle w:val="DEStandardL2"/>
              <w:tabs>
                <w:tab w:val="num" w:pos="0"/>
              </w:tabs>
              <w:spacing w:after="120"/>
              <w:ind w:left="0" w:firstLine="0"/>
              <w:rPr>
                <w:sz w:val="22"/>
                <w:szCs w:val="22"/>
                <w:lang w:val="en-GB"/>
              </w:rPr>
            </w:pPr>
            <w:r>
              <w:rPr>
                <w:sz w:val="22"/>
                <w:szCs w:val="22"/>
                <w:lang w:val="fr-FR"/>
              </w:rPr>
              <w:br/>
            </w:r>
            <w:r>
              <w:rPr>
                <w:sz w:val="22"/>
                <w:szCs w:val="22"/>
              </w:rPr>
              <w:t>CONFIDENTIALITÉ ET PUBLICATION</w:t>
            </w:r>
          </w:p>
          <w:p w14:paraId="50B328E2" w14:textId="77777777" w:rsidR="006119A7" w:rsidRDefault="006119A7">
            <w:pPr>
              <w:pStyle w:val="BodyText1"/>
              <w:spacing w:before="0" w:after="120"/>
              <w:rPr>
                <w:sz w:val="22"/>
                <w:szCs w:val="22"/>
                <w:lang w:val="en-GB"/>
              </w:rPr>
            </w:pPr>
          </w:p>
        </w:tc>
        <w:tc>
          <w:tcPr>
            <w:tcW w:w="6554" w:type="dxa"/>
            <w:gridSpan w:val="2"/>
            <w:tcBorders>
              <w:top w:val="nil"/>
              <w:left w:val="nil"/>
              <w:bottom w:val="nil"/>
              <w:right w:val="nil"/>
            </w:tcBorders>
          </w:tcPr>
          <w:p w14:paraId="04343707" w14:textId="77777777" w:rsidR="006119A7" w:rsidRDefault="008B5543">
            <w:pPr>
              <w:pStyle w:val="DEStandardL3"/>
              <w:pageBreakBefore/>
              <w:spacing w:before="0" w:after="120"/>
              <w:ind w:left="743" w:hanging="709"/>
              <w:rPr>
                <w:sz w:val="22"/>
                <w:szCs w:val="22"/>
                <w:lang w:val="fr-FR"/>
              </w:rPr>
            </w:pPr>
            <w:r>
              <w:rPr>
                <w:sz w:val="22"/>
                <w:szCs w:val="22"/>
                <w:lang w:val="fr-FR"/>
              </w:rPr>
              <w:t xml:space="preserve">Le Consultant s'engage et </w:t>
            </w:r>
            <w:r w:rsidR="00D92041">
              <w:rPr>
                <w:sz w:val="22"/>
                <w:szCs w:val="22"/>
                <w:lang w:val="fr-FR"/>
              </w:rPr>
              <w:t xml:space="preserve">veillera </w:t>
            </w:r>
            <w:r w:rsidR="009A3A2D">
              <w:rPr>
                <w:sz w:val="22"/>
                <w:szCs w:val="22"/>
                <w:lang w:val="fr-FR"/>
              </w:rPr>
              <w:t>à</w:t>
            </w:r>
            <w:r w:rsidR="00D92041">
              <w:rPr>
                <w:sz w:val="22"/>
                <w:szCs w:val="22"/>
                <w:lang w:val="fr-FR"/>
              </w:rPr>
              <w:t xml:space="preserve"> ce</w:t>
            </w:r>
            <w:r>
              <w:rPr>
                <w:sz w:val="22"/>
                <w:szCs w:val="22"/>
                <w:lang w:val="fr-FR"/>
              </w:rPr>
              <w:t xml:space="preserve"> que ses employés, agents et représentants </w:t>
            </w:r>
            <w:r w:rsidR="00294086">
              <w:rPr>
                <w:sz w:val="22"/>
                <w:szCs w:val="22"/>
                <w:lang w:val="fr-FR"/>
              </w:rPr>
              <w:t>s´engagent à</w:t>
            </w:r>
            <w:r w:rsidR="00D92041">
              <w:rPr>
                <w:sz w:val="22"/>
                <w:szCs w:val="22"/>
                <w:lang w:val="fr-FR"/>
              </w:rPr>
              <w:t xml:space="preserve"> traiter comme</w:t>
            </w:r>
            <w:r>
              <w:rPr>
                <w:sz w:val="22"/>
                <w:szCs w:val="22"/>
                <w:lang w:val="fr-FR"/>
              </w:rPr>
              <w:t xml:space="preserve"> confidentiels tous les documents </w:t>
            </w:r>
            <w:r w:rsidR="00D92041">
              <w:rPr>
                <w:sz w:val="22"/>
                <w:szCs w:val="22"/>
                <w:lang w:val="fr-FR"/>
              </w:rPr>
              <w:t>qui lui seront transmis</w:t>
            </w:r>
            <w:r>
              <w:rPr>
                <w:sz w:val="22"/>
                <w:szCs w:val="22"/>
                <w:lang w:val="fr-FR"/>
              </w:rPr>
              <w:t xml:space="preserve"> par le Client et/ou </w:t>
            </w:r>
            <w:r w:rsidR="00AE1E54">
              <w:rPr>
                <w:sz w:val="22"/>
                <w:szCs w:val="22"/>
                <w:lang w:val="fr-FR"/>
              </w:rPr>
              <w:t>KfW</w:t>
            </w:r>
            <w:r>
              <w:rPr>
                <w:sz w:val="22"/>
                <w:szCs w:val="22"/>
                <w:lang w:val="fr-FR"/>
              </w:rPr>
              <w:t xml:space="preserve">, ainsi que toutes les informations échangées et les connaissances acquises </w:t>
            </w:r>
            <w:r w:rsidR="00D92041">
              <w:rPr>
                <w:sz w:val="22"/>
                <w:szCs w:val="22"/>
                <w:lang w:val="fr-FR"/>
              </w:rPr>
              <w:t>portant sur</w:t>
            </w:r>
            <w:r>
              <w:rPr>
                <w:sz w:val="22"/>
                <w:szCs w:val="22"/>
                <w:lang w:val="fr-FR"/>
              </w:rPr>
              <w:t xml:space="preserve"> le présent </w:t>
            </w:r>
            <w:r w:rsidR="006B4F82">
              <w:rPr>
                <w:sz w:val="22"/>
                <w:szCs w:val="22"/>
                <w:lang w:val="fr-FR"/>
              </w:rPr>
              <w:t>Contrat de Consultant</w:t>
            </w:r>
            <w:r>
              <w:rPr>
                <w:sz w:val="22"/>
                <w:szCs w:val="22"/>
                <w:lang w:val="fr-FR"/>
              </w:rPr>
              <w:t xml:space="preserve"> et son exécution, </w:t>
            </w:r>
            <w:r w:rsidR="00D92041">
              <w:rPr>
                <w:sz w:val="22"/>
                <w:szCs w:val="22"/>
                <w:lang w:val="fr-FR"/>
              </w:rPr>
              <w:t>quand bien</w:t>
            </w:r>
            <w:r w:rsidR="00294086">
              <w:rPr>
                <w:sz w:val="22"/>
                <w:szCs w:val="22"/>
                <w:lang w:val="fr-FR"/>
              </w:rPr>
              <w:t xml:space="preserve"> </w:t>
            </w:r>
            <w:r>
              <w:rPr>
                <w:sz w:val="22"/>
                <w:szCs w:val="22"/>
                <w:lang w:val="fr-FR"/>
              </w:rPr>
              <w:t xml:space="preserve">même ces documents, informations ou connaissances n'ont pas été expressément désignés comme </w:t>
            </w:r>
            <w:r w:rsidR="00D92041">
              <w:rPr>
                <w:sz w:val="22"/>
                <w:szCs w:val="22"/>
                <w:lang w:val="fr-FR"/>
              </w:rPr>
              <w:t>tels</w:t>
            </w:r>
            <w:r>
              <w:rPr>
                <w:sz w:val="22"/>
                <w:szCs w:val="22"/>
                <w:lang w:val="fr-FR"/>
              </w:rPr>
              <w:t xml:space="preserve">. </w:t>
            </w:r>
            <w:r w:rsidR="00D92041">
              <w:rPr>
                <w:sz w:val="22"/>
                <w:szCs w:val="22"/>
                <w:lang w:val="fr-FR"/>
              </w:rPr>
              <w:t>L´</w:t>
            </w:r>
            <w:r>
              <w:rPr>
                <w:sz w:val="22"/>
                <w:szCs w:val="22"/>
                <w:lang w:val="fr-FR"/>
              </w:rPr>
              <w:t>obligation de confidentialité à l'égard du Consultant et de s</w:t>
            </w:r>
            <w:r w:rsidR="00D92041">
              <w:rPr>
                <w:sz w:val="22"/>
                <w:szCs w:val="22"/>
                <w:lang w:val="fr-FR"/>
              </w:rPr>
              <w:t>on personne</w:t>
            </w:r>
            <w:r w:rsidR="00294086">
              <w:rPr>
                <w:sz w:val="22"/>
                <w:szCs w:val="22"/>
                <w:lang w:val="fr-FR"/>
              </w:rPr>
              <w:t>l</w:t>
            </w:r>
            <w:r>
              <w:rPr>
                <w:sz w:val="22"/>
                <w:szCs w:val="22"/>
                <w:lang w:val="fr-FR"/>
              </w:rPr>
              <w:t xml:space="preserve"> reste en vigueur pendant une période de 24 mois après l'</w:t>
            </w:r>
            <w:r w:rsidR="00D92041">
              <w:rPr>
                <w:sz w:val="22"/>
                <w:szCs w:val="22"/>
                <w:lang w:val="fr-FR"/>
              </w:rPr>
              <w:t>expiration</w:t>
            </w:r>
            <w:r>
              <w:rPr>
                <w:sz w:val="22"/>
                <w:szCs w:val="22"/>
                <w:lang w:val="fr-FR"/>
              </w:rPr>
              <w:t xml:space="preserve"> ou la résiliation (selon </w:t>
            </w:r>
            <w:r w:rsidR="00D92041">
              <w:rPr>
                <w:sz w:val="22"/>
                <w:szCs w:val="22"/>
                <w:lang w:val="fr-FR"/>
              </w:rPr>
              <w:t>le cas</w:t>
            </w:r>
            <w:r>
              <w:rPr>
                <w:sz w:val="22"/>
                <w:szCs w:val="22"/>
                <w:lang w:val="fr-FR"/>
              </w:rPr>
              <w:t xml:space="preserve"> qui se produit en premier) du </w:t>
            </w:r>
            <w:r w:rsidR="006B4F82">
              <w:rPr>
                <w:sz w:val="22"/>
                <w:szCs w:val="22"/>
                <w:lang w:val="fr-FR"/>
              </w:rPr>
              <w:t>Contrat de Consultant</w:t>
            </w:r>
            <w:r>
              <w:rPr>
                <w:sz w:val="22"/>
                <w:szCs w:val="22"/>
                <w:lang w:val="fr-FR"/>
              </w:rPr>
              <w:t>.</w:t>
            </w:r>
          </w:p>
          <w:p w14:paraId="622FC19C" w14:textId="77777777" w:rsidR="006119A7" w:rsidRDefault="008B5543">
            <w:pPr>
              <w:pStyle w:val="DEStandardL3"/>
              <w:pageBreakBefore/>
              <w:spacing w:before="0" w:after="120"/>
              <w:ind w:left="743" w:hanging="709"/>
              <w:rPr>
                <w:sz w:val="22"/>
                <w:szCs w:val="22"/>
                <w:lang w:val="fr-FR"/>
              </w:rPr>
            </w:pPr>
            <w:r>
              <w:rPr>
                <w:sz w:val="22"/>
                <w:szCs w:val="22"/>
                <w:lang w:val="fr-FR"/>
              </w:rPr>
              <w:t xml:space="preserve">L’obligation de confidentialité </w:t>
            </w:r>
            <w:r w:rsidR="00783C10">
              <w:rPr>
                <w:sz w:val="22"/>
                <w:szCs w:val="22"/>
                <w:lang w:val="fr-FR"/>
              </w:rPr>
              <w:t>conformément</w:t>
            </w:r>
            <w:r>
              <w:rPr>
                <w:sz w:val="22"/>
                <w:szCs w:val="22"/>
                <w:lang w:val="fr-FR"/>
              </w:rPr>
              <w:t xml:space="preserve"> </w:t>
            </w:r>
            <w:r w:rsidR="00D92041">
              <w:rPr>
                <w:sz w:val="22"/>
                <w:szCs w:val="22"/>
                <w:lang w:val="fr-FR"/>
              </w:rPr>
              <w:t>au Paragraphe</w:t>
            </w:r>
            <w:r>
              <w:rPr>
                <w:sz w:val="22"/>
                <w:szCs w:val="22"/>
                <w:lang w:val="fr-FR"/>
              </w:rPr>
              <w:t xml:space="preserve"> 1.11 ne s'applique pas à </w:t>
            </w:r>
            <w:proofErr w:type="gramStart"/>
            <w:r>
              <w:rPr>
                <w:sz w:val="22"/>
                <w:szCs w:val="22"/>
                <w:lang w:val="fr-FR"/>
              </w:rPr>
              <w:t>l'information:</w:t>
            </w:r>
            <w:proofErr w:type="gramEnd"/>
          </w:p>
          <w:p w14:paraId="5D23751B" w14:textId="77777777" w:rsidR="006119A7" w:rsidRDefault="008B5543">
            <w:pPr>
              <w:pStyle w:val="DEStandardL4"/>
              <w:tabs>
                <w:tab w:val="clear" w:pos="1440"/>
                <w:tab w:val="clear" w:pos="2160"/>
                <w:tab w:val="num" w:pos="1452"/>
              </w:tabs>
              <w:spacing w:after="120"/>
              <w:ind w:left="1452" w:hanging="709"/>
              <w:rPr>
                <w:b/>
                <w:sz w:val="22"/>
                <w:szCs w:val="22"/>
                <w:lang w:val="fr-FR"/>
              </w:rPr>
            </w:pPr>
            <w:proofErr w:type="gramStart"/>
            <w:r>
              <w:rPr>
                <w:sz w:val="22"/>
                <w:szCs w:val="22"/>
                <w:lang w:val="fr-FR"/>
              </w:rPr>
              <w:t>qui</w:t>
            </w:r>
            <w:proofErr w:type="gramEnd"/>
            <w:r>
              <w:rPr>
                <w:sz w:val="22"/>
                <w:szCs w:val="22"/>
                <w:lang w:val="fr-FR"/>
              </w:rPr>
              <w:t xml:space="preserve"> est ou devient une information publique autrement qu'en conséquence directe ou indirecte de toute violation du présent </w:t>
            </w:r>
            <w:r w:rsidR="00A27C62">
              <w:rPr>
                <w:sz w:val="22"/>
                <w:szCs w:val="22"/>
                <w:lang w:val="fr-FR"/>
              </w:rPr>
              <w:t>C</w:t>
            </w:r>
            <w:r>
              <w:rPr>
                <w:sz w:val="22"/>
                <w:szCs w:val="22"/>
                <w:lang w:val="fr-FR"/>
              </w:rPr>
              <w:t xml:space="preserve">ontrat de </w:t>
            </w:r>
            <w:r w:rsidR="00A27C62">
              <w:rPr>
                <w:sz w:val="22"/>
                <w:szCs w:val="22"/>
                <w:lang w:val="fr-FR"/>
              </w:rPr>
              <w:t>C</w:t>
            </w:r>
            <w:r>
              <w:rPr>
                <w:sz w:val="22"/>
                <w:szCs w:val="22"/>
                <w:lang w:val="fr-FR"/>
              </w:rPr>
              <w:t>ons</w:t>
            </w:r>
            <w:r w:rsidR="00783C10">
              <w:rPr>
                <w:sz w:val="22"/>
                <w:szCs w:val="22"/>
                <w:lang w:val="fr-FR"/>
              </w:rPr>
              <w:t>ultant</w:t>
            </w:r>
            <w:r>
              <w:rPr>
                <w:sz w:val="22"/>
                <w:szCs w:val="22"/>
                <w:lang w:val="fr-FR"/>
              </w:rPr>
              <w:t>;</w:t>
            </w:r>
          </w:p>
          <w:p w14:paraId="34507B2E" w14:textId="77777777" w:rsidR="006119A7" w:rsidRDefault="008B5543">
            <w:pPr>
              <w:pStyle w:val="DEStandardL4"/>
              <w:tabs>
                <w:tab w:val="clear" w:pos="1440"/>
                <w:tab w:val="clear" w:pos="2160"/>
                <w:tab w:val="num" w:pos="1452"/>
              </w:tabs>
              <w:spacing w:after="120"/>
              <w:ind w:left="1452" w:hanging="709"/>
              <w:rPr>
                <w:b/>
                <w:sz w:val="22"/>
                <w:szCs w:val="22"/>
                <w:lang w:val="fr-FR"/>
              </w:rPr>
            </w:pPr>
            <w:proofErr w:type="gramStart"/>
            <w:r>
              <w:rPr>
                <w:sz w:val="22"/>
                <w:szCs w:val="22"/>
                <w:lang w:val="fr-FR"/>
              </w:rPr>
              <w:t>qui</w:t>
            </w:r>
            <w:proofErr w:type="gramEnd"/>
            <w:r>
              <w:rPr>
                <w:sz w:val="22"/>
                <w:szCs w:val="22"/>
                <w:lang w:val="fr-FR"/>
              </w:rPr>
              <w:t xml:space="preserve"> est connue de la Partie destinataire avant la date à laquelle l'information lui est communiquée conformément au paragraphe a) ci-dessus ou qui est obtenue </w:t>
            </w:r>
            <w:r w:rsidR="00A27C62">
              <w:rPr>
                <w:sz w:val="22"/>
                <w:szCs w:val="22"/>
                <w:lang w:val="fr-FR"/>
              </w:rPr>
              <w:t xml:space="preserve">légalement </w:t>
            </w:r>
            <w:r>
              <w:rPr>
                <w:sz w:val="22"/>
                <w:szCs w:val="22"/>
                <w:lang w:val="fr-FR"/>
              </w:rPr>
              <w:t>par la Partie destinataire après cette date auprès d'une source qui n'</w:t>
            </w:r>
            <w:r w:rsidR="00A27C62">
              <w:rPr>
                <w:sz w:val="22"/>
                <w:szCs w:val="22"/>
                <w:lang w:val="fr-FR"/>
              </w:rPr>
              <w:t>a aucun lien avec le</w:t>
            </w:r>
            <w:r>
              <w:rPr>
                <w:sz w:val="22"/>
                <w:szCs w:val="22"/>
                <w:lang w:val="fr-FR"/>
              </w:rPr>
              <w:t xml:space="preserve"> Client et </w:t>
            </w:r>
            <w:r w:rsidR="00AE1E54">
              <w:rPr>
                <w:sz w:val="22"/>
                <w:szCs w:val="22"/>
                <w:lang w:val="fr-FR"/>
              </w:rPr>
              <w:t>KfW</w:t>
            </w:r>
            <w:r>
              <w:rPr>
                <w:sz w:val="22"/>
                <w:szCs w:val="22"/>
                <w:lang w:val="fr-FR"/>
              </w:rPr>
              <w:t xml:space="preserve"> et qui n'a pas été obtenue en violation</w:t>
            </w:r>
            <w:r w:rsidR="00A27C62">
              <w:rPr>
                <w:sz w:val="22"/>
                <w:szCs w:val="22"/>
                <w:lang w:val="fr-FR"/>
              </w:rPr>
              <w:t xml:space="preserve"> de,</w:t>
            </w:r>
            <w:r>
              <w:rPr>
                <w:sz w:val="22"/>
                <w:szCs w:val="22"/>
                <w:lang w:val="fr-FR"/>
              </w:rPr>
              <w:t xml:space="preserve"> et n'est pas autrement soumise à une </w:t>
            </w:r>
            <w:r w:rsidR="00A27C62">
              <w:rPr>
                <w:sz w:val="22"/>
                <w:szCs w:val="22"/>
                <w:lang w:val="fr-FR"/>
              </w:rPr>
              <w:t>quelconque</w:t>
            </w:r>
            <w:r>
              <w:rPr>
                <w:sz w:val="22"/>
                <w:szCs w:val="22"/>
                <w:lang w:val="fr-FR"/>
              </w:rPr>
              <w:t xml:space="preserve"> obligation</w:t>
            </w:r>
            <w:r w:rsidR="00A27C62">
              <w:rPr>
                <w:sz w:val="22"/>
                <w:szCs w:val="22"/>
                <w:lang w:val="fr-FR"/>
              </w:rPr>
              <w:t xml:space="preserve"> de confidentialité</w:t>
            </w:r>
            <w:r>
              <w:rPr>
                <w:sz w:val="22"/>
                <w:szCs w:val="22"/>
                <w:lang w:val="fr-FR"/>
              </w:rPr>
              <w:t>.</w:t>
            </w:r>
          </w:p>
          <w:p w14:paraId="0E925C8B" w14:textId="77777777" w:rsidR="006119A7" w:rsidRDefault="008B5543">
            <w:pPr>
              <w:pStyle w:val="DEStandardL4"/>
              <w:tabs>
                <w:tab w:val="clear" w:pos="1440"/>
                <w:tab w:val="clear" w:pos="2160"/>
                <w:tab w:val="num" w:pos="1452"/>
              </w:tabs>
              <w:spacing w:after="120"/>
              <w:ind w:left="1452" w:hanging="709"/>
              <w:rPr>
                <w:b/>
                <w:sz w:val="22"/>
                <w:szCs w:val="22"/>
                <w:lang w:val="en-US"/>
              </w:rPr>
            </w:pPr>
            <w:proofErr w:type="spellStart"/>
            <w:r>
              <w:rPr>
                <w:sz w:val="22"/>
                <w:szCs w:val="22"/>
              </w:rPr>
              <w:t>dont</w:t>
            </w:r>
            <w:proofErr w:type="spellEnd"/>
            <w:r>
              <w:rPr>
                <w:sz w:val="22"/>
                <w:szCs w:val="22"/>
              </w:rPr>
              <w:t xml:space="preserve"> la </w:t>
            </w:r>
            <w:proofErr w:type="spellStart"/>
            <w:r>
              <w:rPr>
                <w:sz w:val="22"/>
                <w:szCs w:val="22"/>
              </w:rPr>
              <w:t>divulgation</w:t>
            </w:r>
            <w:proofErr w:type="spellEnd"/>
            <w:r>
              <w:rPr>
                <w:sz w:val="22"/>
                <w:szCs w:val="22"/>
              </w:rPr>
              <w:t xml:space="preserve"> </w:t>
            </w:r>
            <w:proofErr w:type="spellStart"/>
            <w:r>
              <w:rPr>
                <w:sz w:val="22"/>
                <w:szCs w:val="22"/>
              </w:rPr>
              <w:t>est</w:t>
            </w:r>
            <w:proofErr w:type="spellEnd"/>
            <w:r>
              <w:rPr>
                <w:sz w:val="22"/>
                <w:szCs w:val="22"/>
              </w:rPr>
              <w:t xml:space="preserve">: </w:t>
            </w:r>
          </w:p>
          <w:p w14:paraId="1FF50941" w14:textId="77777777" w:rsidR="006119A7" w:rsidRDefault="008B5543" w:rsidP="00254A81">
            <w:pPr>
              <w:pStyle w:val="DEStandardL4"/>
              <w:numPr>
                <w:ilvl w:val="3"/>
                <w:numId w:val="8"/>
              </w:numPr>
              <w:spacing w:after="120"/>
              <w:ind w:hanging="567"/>
              <w:rPr>
                <w:sz w:val="22"/>
                <w:szCs w:val="22"/>
                <w:lang w:val="fr-FR"/>
              </w:rPr>
            </w:pPr>
            <w:proofErr w:type="gramStart"/>
            <w:r>
              <w:rPr>
                <w:sz w:val="22"/>
                <w:szCs w:val="22"/>
                <w:lang w:val="fr-FR"/>
              </w:rPr>
              <w:t>demandée</w:t>
            </w:r>
            <w:proofErr w:type="gramEnd"/>
            <w:r>
              <w:rPr>
                <w:sz w:val="22"/>
                <w:szCs w:val="22"/>
                <w:lang w:val="fr-FR"/>
              </w:rPr>
              <w:t xml:space="preserve"> ou exigée par tout tribunal compétent ou toute autorité judiciaire, gouvernementale, bancaire, fiscale, de surveillance ou autre autorité de régulation compétente ou tout organisme similaire ou nécessaire pour faire valoir ou défendre des </w:t>
            </w:r>
            <w:r w:rsidR="00A27C62">
              <w:rPr>
                <w:sz w:val="22"/>
                <w:szCs w:val="22"/>
                <w:lang w:val="fr-FR"/>
              </w:rPr>
              <w:t>revendications</w:t>
            </w:r>
            <w:r>
              <w:rPr>
                <w:sz w:val="22"/>
                <w:szCs w:val="22"/>
                <w:lang w:val="fr-FR"/>
              </w:rPr>
              <w:t xml:space="preserve"> ou autres droits légaux </w:t>
            </w:r>
            <w:r>
              <w:rPr>
                <w:sz w:val="22"/>
                <w:szCs w:val="22"/>
                <w:lang w:val="fr-FR"/>
              </w:rPr>
              <w:lastRenderedPageBreak/>
              <w:t>dans le cadre de procédures judiciaires ou administratives;</w:t>
            </w:r>
          </w:p>
          <w:p w14:paraId="1670C467" w14:textId="77777777" w:rsidR="006119A7" w:rsidRDefault="008B5543" w:rsidP="00254A81">
            <w:pPr>
              <w:pStyle w:val="DEStandardL4"/>
              <w:numPr>
                <w:ilvl w:val="3"/>
                <w:numId w:val="8"/>
              </w:numPr>
              <w:spacing w:after="120"/>
              <w:ind w:hanging="567"/>
              <w:rPr>
                <w:sz w:val="22"/>
                <w:szCs w:val="22"/>
                <w:lang w:val="fr-FR"/>
              </w:rPr>
            </w:pPr>
            <w:proofErr w:type="gramStart"/>
            <w:r>
              <w:rPr>
                <w:sz w:val="22"/>
                <w:szCs w:val="22"/>
                <w:lang w:val="fr-FR"/>
              </w:rPr>
              <w:t>requise</w:t>
            </w:r>
            <w:proofErr w:type="gramEnd"/>
            <w:r>
              <w:rPr>
                <w:sz w:val="22"/>
                <w:szCs w:val="22"/>
                <w:lang w:val="fr-FR"/>
              </w:rPr>
              <w:t xml:space="preserve"> en vertu de toute loi ou réglementation applicable; ou</w:t>
            </w:r>
          </w:p>
          <w:p w14:paraId="7F2B6953" w14:textId="77777777" w:rsidR="006119A7" w:rsidRDefault="008B5543" w:rsidP="00254A81">
            <w:pPr>
              <w:pStyle w:val="DEStandardL4"/>
              <w:numPr>
                <w:ilvl w:val="3"/>
                <w:numId w:val="8"/>
              </w:numPr>
              <w:spacing w:after="120"/>
              <w:ind w:hanging="567"/>
              <w:rPr>
                <w:sz w:val="22"/>
                <w:szCs w:val="22"/>
                <w:lang w:val="fr-FR"/>
              </w:rPr>
            </w:pPr>
            <w:proofErr w:type="gramStart"/>
            <w:r>
              <w:rPr>
                <w:sz w:val="22"/>
                <w:szCs w:val="22"/>
                <w:lang w:val="fr-FR"/>
              </w:rPr>
              <w:t>effectuée</w:t>
            </w:r>
            <w:proofErr w:type="gramEnd"/>
            <w:r>
              <w:rPr>
                <w:sz w:val="22"/>
                <w:szCs w:val="22"/>
                <w:lang w:val="fr-FR"/>
              </w:rPr>
              <w:t xml:space="preserve"> avec le consentement écrit préalable de la Partie fournissant les informations.</w:t>
            </w:r>
          </w:p>
          <w:p w14:paraId="3F74810D" w14:textId="77777777" w:rsidR="006119A7" w:rsidRDefault="008B5543">
            <w:pPr>
              <w:pStyle w:val="DEStandardL3"/>
              <w:pageBreakBefore/>
              <w:spacing w:before="0" w:after="120"/>
              <w:ind w:left="743" w:hanging="709"/>
              <w:rPr>
                <w:lang w:val="fr-FR" w:eastAsia="x-none"/>
              </w:rPr>
            </w:pPr>
            <w:r>
              <w:rPr>
                <w:sz w:val="22"/>
                <w:szCs w:val="22"/>
                <w:lang w:val="fr-FR"/>
              </w:rPr>
              <w:t xml:space="preserve">Nonobstant ce qui précède, chaque Partie est autorisée à divulguer à </w:t>
            </w:r>
            <w:r w:rsidR="00AE1E54">
              <w:rPr>
                <w:sz w:val="22"/>
                <w:szCs w:val="22"/>
                <w:lang w:val="fr-FR"/>
              </w:rPr>
              <w:t>KfW</w:t>
            </w:r>
            <w:r>
              <w:rPr>
                <w:sz w:val="22"/>
                <w:szCs w:val="22"/>
                <w:lang w:val="fr-FR"/>
              </w:rPr>
              <w:t xml:space="preserve"> toute information en rapport avec le présent </w:t>
            </w:r>
            <w:r w:rsidR="006B4F82">
              <w:rPr>
                <w:sz w:val="22"/>
                <w:szCs w:val="22"/>
                <w:lang w:val="fr-FR"/>
              </w:rPr>
              <w:t>Contrat de Consultant</w:t>
            </w:r>
            <w:r>
              <w:rPr>
                <w:sz w:val="22"/>
                <w:szCs w:val="22"/>
                <w:lang w:val="fr-FR"/>
              </w:rPr>
              <w:t>.</w:t>
            </w:r>
          </w:p>
        </w:tc>
      </w:tr>
      <w:tr w:rsidR="006119A7" w:rsidRPr="00871B1F" w14:paraId="111F0E64" w14:textId="77777777" w:rsidTr="00C0476D">
        <w:tc>
          <w:tcPr>
            <w:tcW w:w="2660" w:type="dxa"/>
            <w:tcBorders>
              <w:top w:val="nil"/>
              <w:left w:val="nil"/>
              <w:bottom w:val="nil"/>
              <w:right w:val="nil"/>
            </w:tcBorders>
          </w:tcPr>
          <w:p w14:paraId="33FCE7F4" w14:textId="77777777" w:rsidR="006119A7" w:rsidRDefault="008B5543">
            <w:pPr>
              <w:pStyle w:val="DEStandardL2"/>
              <w:tabs>
                <w:tab w:val="num" w:pos="0"/>
              </w:tabs>
              <w:spacing w:after="120"/>
              <w:ind w:left="0" w:firstLine="0"/>
              <w:rPr>
                <w:sz w:val="22"/>
                <w:szCs w:val="22"/>
                <w:lang w:val="en-GB"/>
              </w:rPr>
            </w:pPr>
            <w:r>
              <w:rPr>
                <w:sz w:val="22"/>
                <w:szCs w:val="22"/>
                <w:lang w:val="fr-FR"/>
              </w:rPr>
              <w:lastRenderedPageBreak/>
              <w:br/>
            </w:r>
            <w:r>
              <w:rPr>
                <w:sz w:val="22"/>
                <w:szCs w:val="22"/>
              </w:rPr>
              <w:t>CONDUITE</w:t>
            </w:r>
          </w:p>
          <w:p w14:paraId="085B5795" w14:textId="77777777" w:rsidR="006119A7" w:rsidRDefault="006119A7">
            <w:pPr>
              <w:pStyle w:val="BodyText1"/>
              <w:spacing w:before="0" w:after="120"/>
              <w:rPr>
                <w:sz w:val="22"/>
                <w:szCs w:val="22"/>
                <w:lang w:val="en-GB"/>
              </w:rPr>
            </w:pPr>
          </w:p>
        </w:tc>
        <w:tc>
          <w:tcPr>
            <w:tcW w:w="6554" w:type="dxa"/>
            <w:gridSpan w:val="2"/>
            <w:tcBorders>
              <w:top w:val="nil"/>
              <w:left w:val="nil"/>
              <w:bottom w:val="nil"/>
              <w:right w:val="nil"/>
            </w:tcBorders>
          </w:tcPr>
          <w:p w14:paraId="333B9DBC" w14:textId="77777777" w:rsidR="006119A7" w:rsidRDefault="008B5543">
            <w:pPr>
              <w:pStyle w:val="Textkrper2"/>
              <w:spacing w:after="120"/>
              <w:ind w:left="0"/>
              <w:rPr>
                <w:rFonts w:ascii="Arial" w:hAnsi="Arial" w:cs="Arial"/>
                <w:sz w:val="22"/>
                <w:szCs w:val="22"/>
                <w:lang w:val="fr-FR"/>
              </w:rPr>
            </w:pPr>
            <w:r>
              <w:rPr>
                <w:rFonts w:ascii="Arial" w:hAnsi="Arial" w:cs="Arial"/>
                <w:sz w:val="22"/>
                <w:szCs w:val="22"/>
                <w:lang w:val="fr-FR"/>
              </w:rPr>
              <w:t xml:space="preserve">Pendant la durée du présent Contrat, le Consultant ne </w:t>
            </w:r>
            <w:r w:rsidR="00221213">
              <w:rPr>
                <w:rFonts w:ascii="Arial" w:hAnsi="Arial" w:cs="Arial"/>
                <w:sz w:val="22"/>
                <w:szCs w:val="22"/>
                <w:lang w:val="fr-FR"/>
              </w:rPr>
              <w:t xml:space="preserve">s´ingère pas et veille </w:t>
            </w:r>
            <w:r w:rsidR="009A3A2D">
              <w:rPr>
                <w:rFonts w:ascii="Arial" w:hAnsi="Arial" w:cs="Arial"/>
                <w:sz w:val="22"/>
                <w:szCs w:val="22"/>
                <w:lang w:val="fr-FR"/>
              </w:rPr>
              <w:t>à</w:t>
            </w:r>
            <w:r w:rsidR="00221213">
              <w:rPr>
                <w:rFonts w:ascii="Arial" w:hAnsi="Arial" w:cs="Arial"/>
                <w:sz w:val="22"/>
                <w:szCs w:val="22"/>
                <w:lang w:val="fr-FR"/>
              </w:rPr>
              <w:t xml:space="preserve"> ce que son </w:t>
            </w:r>
            <w:r w:rsidR="00154020">
              <w:rPr>
                <w:rFonts w:ascii="Arial" w:hAnsi="Arial" w:cs="Arial"/>
                <w:sz w:val="22"/>
                <w:szCs w:val="22"/>
                <w:lang w:val="fr-FR"/>
              </w:rPr>
              <w:t>P</w:t>
            </w:r>
            <w:r w:rsidR="00221213">
              <w:rPr>
                <w:rFonts w:ascii="Arial" w:hAnsi="Arial" w:cs="Arial"/>
                <w:sz w:val="22"/>
                <w:szCs w:val="22"/>
                <w:lang w:val="fr-FR"/>
              </w:rPr>
              <w:t xml:space="preserve">ersonnel </w:t>
            </w:r>
            <w:r w:rsidR="00154020">
              <w:rPr>
                <w:rFonts w:ascii="Arial" w:hAnsi="Arial" w:cs="Arial"/>
                <w:sz w:val="22"/>
                <w:szCs w:val="22"/>
                <w:lang w:val="fr-FR"/>
              </w:rPr>
              <w:t>E</w:t>
            </w:r>
            <w:r w:rsidR="00221213">
              <w:rPr>
                <w:rFonts w:ascii="Arial" w:hAnsi="Arial" w:cs="Arial"/>
                <w:sz w:val="22"/>
                <w:szCs w:val="22"/>
                <w:lang w:val="fr-FR"/>
              </w:rPr>
              <w:t>xpatrié ne s´ingère pas</w:t>
            </w:r>
            <w:r>
              <w:rPr>
                <w:rFonts w:ascii="Arial" w:hAnsi="Arial" w:cs="Arial"/>
                <w:sz w:val="22"/>
                <w:szCs w:val="22"/>
                <w:lang w:val="fr-FR"/>
              </w:rPr>
              <w:t xml:space="preserve"> dans les affaires politiques ou religieuses du </w:t>
            </w:r>
            <w:r w:rsidR="00294086">
              <w:rPr>
                <w:rFonts w:ascii="Arial" w:hAnsi="Arial" w:cs="Arial"/>
                <w:sz w:val="22"/>
                <w:szCs w:val="22"/>
                <w:lang w:val="fr-FR"/>
              </w:rPr>
              <w:t>P</w:t>
            </w:r>
            <w:r>
              <w:rPr>
                <w:rFonts w:ascii="Arial" w:hAnsi="Arial" w:cs="Arial"/>
                <w:sz w:val="22"/>
                <w:szCs w:val="22"/>
                <w:lang w:val="fr-FR"/>
              </w:rPr>
              <w:t>ays.</w:t>
            </w:r>
          </w:p>
        </w:tc>
      </w:tr>
      <w:tr w:rsidR="006119A7" w14:paraId="53AC459A" w14:textId="77777777" w:rsidTr="00C0476D">
        <w:trPr>
          <w:trHeight w:val="3276"/>
        </w:trPr>
        <w:tc>
          <w:tcPr>
            <w:tcW w:w="2660" w:type="dxa"/>
            <w:tcBorders>
              <w:top w:val="nil"/>
              <w:left w:val="nil"/>
              <w:bottom w:val="nil"/>
              <w:right w:val="nil"/>
            </w:tcBorders>
          </w:tcPr>
          <w:p w14:paraId="6F77C4AD" w14:textId="77777777" w:rsidR="006119A7" w:rsidRDefault="008B5543">
            <w:pPr>
              <w:pStyle w:val="DEStandardL2"/>
              <w:tabs>
                <w:tab w:val="num" w:pos="0"/>
              </w:tabs>
              <w:spacing w:after="120"/>
              <w:ind w:left="0" w:firstLine="0"/>
              <w:rPr>
                <w:sz w:val="22"/>
                <w:szCs w:val="22"/>
                <w:lang w:val="en-GB"/>
              </w:rPr>
            </w:pPr>
            <w:r>
              <w:rPr>
                <w:sz w:val="22"/>
                <w:szCs w:val="22"/>
                <w:lang w:val="fr-FR"/>
              </w:rPr>
              <w:br/>
            </w:r>
            <w:r>
              <w:rPr>
                <w:sz w:val="22"/>
                <w:szCs w:val="22"/>
              </w:rPr>
              <w:t>Pratique sanctionnable</w:t>
            </w:r>
          </w:p>
          <w:p w14:paraId="60C12372" w14:textId="77777777" w:rsidR="006119A7" w:rsidRDefault="006119A7">
            <w:pPr>
              <w:pStyle w:val="BodyText1"/>
              <w:spacing w:before="0" w:after="120"/>
              <w:rPr>
                <w:sz w:val="22"/>
                <w:szCs w:val="22"/>
                <w:lang w:val="en-GB"/>
              </w:rPr>
            </w:pPr>
          </w:p>
        </w:tc>
        <w:tc>
          <w:tcPr>
            <w:tcW w:w="6554" w:type="dxa"/>
            <w:gridSpan w:val="2"/>
            <w:tcBorders>
              <w:top w:val="nil"/>
              <w:left w:val="nil"/>
              <w:bottom w:val="nil"/>
              <w:right w:val="nil"/>
            </w:tcBorders>
          </w:tcPr>
          <w:p w14:paraId="6C79BD54" w14:textId="77777777" w:rsidR="006119A7" w:rsidRDefault="008B5543">
            <w:pPr>
              <w:pStyle w:val="DEStandardL3"/>
              <w:spacing w:after="240"/>
              <w:rPr>
                <w:sz w:val="22"/>
                <w:szCs w:val="22"/>
                <w:lang w:val="fr-FR"/>
              </w:rPr>
            </w:pPr>
            <w:r>
              <w:rPr>
                <w:sz w:val="22"/>
                <w:szCs w:val="22"/>
                <w:lang w:val="fr-FR"/>
              </w:rPr>
              <w:t xml:space="preserve">Le Consultant doit s'assurer que lui-même, ses représentants, agents et </w:t>
            </w:r>
            <w:proofErr w:type="gramStart"/>
            <w:r>
              <w:rPr>
                <w:sz w:val="22"/>
                <w:szCs w:val="22"/>
                <w:lang w:val="fr-FR"/>
              </w:rPr>
              <w:t>employés:</w:t>
            </w:r>
            <w:proofErr w:type="gramEnd"/>
          </w:p>
          <w:p w14:paraId="15613575" w14:textId="77777777" w:rsidR="006119A7" w:rsidRDefault="008B5543">
            <w:pPr>
              <w:pStyle w:val="Textkrper2"/>
              <w:ind w:left="742"/>
              <w:rPr>
                <w:rFonts w:ascii="Arial" w:hAnsi="Arial" w:cs="Arial"/>
                <w:sz w:val="22"/>
                <w:szCs w:val="22"/>
                <w:lang w:val="fr-FR" w:eastAsia="zh-CN" w:bidi="he-IL"/>
              </w:rPr>
            </w:pPr>
            <w:r>
              <w:rPr>
                <w:rFonts w:ascii="Arial" w:hAnsi="Arial" w:cs="Arial"/>
                <w:sz w:val="22"/>
                <w:szCs w:val="22"/>
                <w:lang w:val="fr-FR"/>
              </w:rPr>
              <w:t>a) se conforment à l'ensemble des lois, règles, règlements et dispositions des systèmes juridiques pertinents relatifs à l'exécution de toute obligation découlant du présent Contrat de Consultant ou, si un manquement venait à altérer la capacité du Consultant à s'acquitter de ses obligations,</w:t>
            </w:r>
          </w:p>
          <w:p w14:paraId="4D4C7962" w14:textId="77777777" w:rsidR="006119A7" w:rsidRDefault="008B5543">
            <w:pPr>
              <w:pStyle w:val="Textkrper2"/>
              <w:ind w:left="742"/>
              <w:rPr>
                <w:rFonts w:ascii="Arial" w:hAnsi="Arial" w:cs="Arial"/>
                <w:sz w:val="22"/>
                <w:szCs w:val="22"/>
                <w:lang w:val="fr-FR" w:eastAsia="zh-CN" w:bidi="he-IL"/>
              </w:rPr>
            </w:pPr>
            <w:r>
              <w:rPr>
                <w:rFonts w:ascii="Arial" w:hAnsi="Arial" w:cs="Arial"/>
                <w:sz w:val="22"/>
                <w:szCs w:val="22"/>
                <w:lang w:val="fr-FR"/>
              </w:rPr>
              <w:t xml:space="preserve">b) ne s'engagent dans une pratique </w:t>
            </w:r>
            <w:proofErr w:type="gramStart"/>
            <w:r>
              <w:rPr>
                <w:rFonts w:ascii="Arial" w:hAnsi="Arial" w:cs="Arial"/>
                <w:sz w:val="22"/>
                <w:szCs w:val="22"/>
                <w:lang w:val="fr-FR"/>
              </w:rPr>
              <w:t>sanctionnable;</w:t>
            </w:r>
            <w:proofErr w:type="gramEnd"/>
            <w:r>
              <w:rPr>
                <w:rFonts w:ascii="Arial" w:hAnsi="Arial" w:cs="Arial"/>
                <w:sz w:val="22"/>
                <w:szCs w:val="22"/>
                <w:lang w:val="fr-FR"/>
              </w:rPr>
              <w:t xml:space="preserve"> et</w:t>
            </w:r>
          </w:p>
          <w:p w14:paraId="09D98111" w14:textId="77777777" w:rsidR="006119A7" w:rsidRDefault="008B5543">
            <w:pPr>
              <w:pStyle w:val="Textkrper2"/>
              <w:ind w:left="742"/>
              <w:rPr>
                <w:rFonts w:ascii="Arial" w:hAnsi="Arial" w:cs="Arial"/>
                <w:sz w:val="22"/>
                <w:szCs w:val="22"/>
                <w:lang w:val="fr-FR" w:eastAsia="zh-CN" w:bidi="he-IL"/>
              </w:rPr>
            </w:pPr>
            <w:r>
              <w:rPr>
                <w:rFonts w:ascii="Arial" w:hAnsi="Arial" w:cs="Arial"/>
                <w:sz w:val="22"/>
                <w:szCs w:val="22"/>
                <w:lang w:val="fr-FR"/>
              </w:rPr>
              <w:t>c) n'établissent ni ne poursuivent de relation commerciale avec des ressortissants spécialement désignés, des personnes ou entités dont les actifs sont gelés et qui figurent sur une quelconque liste de sanctions et n'exercent aucune activité qui constituerait une infraction tombant sous le coup d'un régime de sanctions.</w:t>
            </w:r>
          </w:p>
          <w:p w14:paraId="78392231" w14:textId="77777777" w:rsidR="006119A7" w:rsidRDefault="008B5543">
            <w:pPr>
              <w:spacing w:before="120" w:after="120" w:line="276" w:lineRule="auto"/>
              <w:rPr>
                <w:rFonts w:ascii="Arial" w:hAnsi="Arial" w:cs="Arial"/>
                <w:sz w:val="22"/>
                <w:szCs w:val="22"/>
                <w:lang w:val="fr-FR" w:bidi="he-IL"/>
              </w:rPr>
            </w:pPr>
            <w:r>
              <w:rPr>
                <w:rFonts w:ascii="Arial" w:hAnsi="Arial" w:cs="Arial"/>
                <w:sz w:val="22"/>
                <w:szCs w:val="22"/>
                <w:lang w:val="fr-FR"/>
              </w:rPr>
              <w:t xml:space="preserve">Aux fins de la présente disposition, les termes en majuscules </w:t>
            </w:r>
            <w:r w:rsidR="00E909C6">
              <w:rPr>
                <w:rFonts w:ascii="Arial" w:hAnsi="Arial" w:cs="Arial"/>
                <w:sz w:val="22"/>
                <w:szCs w:val="22"/>
                <w:lang w:val="fr-FR"/>
              </w:rPr>
              <w:t xml:space="preserve">suivants </w:t>
            </w:r>
            <w:r>
              <w:rPr>
                <w:rFonts w:ascii="Arial" w:hAnsi="Arial" w:cs="Arial"/>
                <w:sz w:val="22"/>
                <w:szCs w:val="22"/>
                <w:lang w:val="fr-FR"/>
              </w:rPr>
              <w:t>ont l</w:t>
            </w:r>
            <w:r w:rsidR="00E909C6">
              <w:rPr>
                <w:rFonts w:ascii="Arial" w:hAnsi="Arial" w:cs="Arial"/>
                <w:sz w:val="22"/>
                <w:szCs w:val="22"/>
                <w:lang w:val="fr-FR"/>
              </w:rPr>
              <w:t>e sens</w:t>
            </w:r>
            <w:r>
              <w:rPr>
                <w:rFonts w:ascii="Arial" w:hAnsi="Arial" w:cs="Arial"/>
                <w:sz w:val="22"/>
                <w:szCs w:val="22"/>
                <w:lang w:val="fr-FR"/>
              </w:rPr>
              <w:t xml:space="preserve"> qui leur est donnée ci-</w:t>
            </w:r>
            <w:proofErr w:type="gramStart"/>
            <w:r>
              <w:rPr>
                <w:rFonts w:ascii="Arial" w:hAnsi="Arial" w:cs="Arial"/>
                <w:sz w:val="22"/>
                <w:szCs w:val="22"/>
                <w:lang w:val="fr-FR"/>
              </w:rPr>
              <w:t>dessous:</w:t>
            </w:r>
            <w:proofErr w:type="gramEnd"/>
            <w:r>
              <w:rPr>
                <w:rFonts w:ascii="Arial" w:hAnsi="Arial" w:cs="Arial"/>
                <w:sz w:val="22"/>
                <w:szCs w:val="22"/>
                <w:lang w:val="fr-FR"/>
              </w:rPr>
              <w:t xml:space="preserve"> </w:t>
            </w:r>
          </w:p>
          <w:p w14:paraId="42E1BAC5" w14:textId="77777777" w:rsidR="002E5DBA" w:rsidRDefault="008B5543">
            <w:pPr>
              <w:ind w:left="2552" w:hanging="2552"/>
              <w:rPr>
                <w:rFonts w:ascii="Arial" w:hAnsi="Arial" w:cs="Arial"/>
                <w:sz w:val="22"/>
                <w:szCs w:val="22"/>
                <w:lang w:val="fr-FR"/>
              </w:rPr>
            </w:pPr>
            <w:r>
              <w:rPr>
                <w:rFonts w:ascii="Arial" w:hAnsi="Arial" w:cs="Arial"/>
                <w:sz w:val="22"/>
                <w:szCs w:val="22"/>
                <w:lang w:val="fr-FR"/>
              </w:rPr>
              <w:t xml:space="preserve">Pratique </w:t>
            </w:r>
            <w:r w:rsidR="00294086">
              <w:rPr>
                <w:rFonts w:ascii="Arial" w:hAnsi="Arial" w:cs="Arial"/>
                <w:sz w:val="22"/>
                <w:szCs w:val="22"/>
                <w:lang w:val="fr-FR"/>
              </w:rPr>
              <w:t>C</w:t>
            </w:r>
            <w:r>
              <w:rPr>
                <w:rFonts w:ascii="Arial" w:hAnsi="Arial" w:cs="Arial"/>
                <w:sz w:val="22"/>
                <w:szCs w:val="22"/>
                <w:lang w:val="fr-FR"/>
              </w:rPr>
              <w:t>oercitive</w:t>
            </w:r>
            <w:r>
              <w:rPr>
                <w:rFonts w:ascii="Arial" w:hAnsi="Arial" w:cs="Arial"/>
                <w:sz w:val="22"/>
                <w:szCs w:val="22"/>
                <w:lang w:val="fr-FR"/>
              </w:rPr>
              <w:tab/>
            </w:r>
            <w:r w:rsidR="00E909C6" w:rsidRPr="00E909C6">
              <w:rPr>
                <w:rFonts w:ascii="Arial" w:hAnsi="Arial" w:cs="Arial"/>
                <w:sz w:val="22"/>
                <w:szCs w:val="22"/>
                <w:lang w:val="fr-FR"/>
              </w:rPr>
              <w:t>Le fait de porter atteinte ou de nuire, ou de menacer de porter atteinte ou de nuire, directement ou indirectement, à une personne ou à ses biens en vue d'influencer indûment les actions d'une personne.</w:t>
            </w:r>
            <w:r w:rsidR="00E909C6" w:rsidDel="00E909C6">
              <w:rPr>
                <w:rFonts w:ascii="Arial" w:hAnsi="Arial" w:cs="Arial"/>
                <w:sz w:val="22"/>
                <w:szCs w:val="22"/>
                <w:lang w:val="fr-FR"/>
              </w:rPr>
              <w:t xml:space="preserve"> </w:t>
            </w:r>
          </w:p>
          <w:p w14:paraId="68C6F2E7" w14:textId="77777777" w:rsidR="002E5DBA" w:rsidRDefault="008B5543">
            <w:pPr>
              <w:ind w:left="2552" w:hanging="2552"/>
              <w:rPr>
                <w:rFonts w:ascii="Arial" w:hAnsi="Arial" w:cs="Arial"/>
                <w:sz w:val="22"/>
                <w:szCs w:val="22"/>
                <w:lang w:val="fr-FR"/>
              </w:rPr>
            </w:pPr>
            <w:r>
              <w:rPr>
                <w:rFonts w:ascii="Arial" w:hAnsi="Arial" w:cs="Arial"/>
                <w:sz w:val="22"/>
                <w:szCs w:val="22"/>
                <w:lang w:val="fr-FR"/>
              </w:rPr>
              <w:t xml:space="preserve">Pratique </w:t>
            </w:r>
            <w:r w:rsidR="00294086">
              <w:rPr>
                <w:rFonts w:ascii="Arial" w:hAnsi="Arial" w:cs="Arial"/>
                <w:sz w:val="22"/>
                <w:szCs w:val="22"/>
                <w:lang w:val="fr-FR"/>
              </w:rPr>
              <w:t>C</w:t>
            </w:r>
            <w:r>
              <w:rPr>
                <w:rFonts w:ascii="Arial" w:hAnsi="Arial" w:cs="Arial"/>
                <w:sz w:val="22"/>
                <w:szCs w:val="22"/>
                <w:lang w:val="fr-FR"/>
              </w:rPr>
              <w:t>ollusoire</w:t>
            </w:r>
            <w:r>
              <w:rPr>
                <w:rFonts w:ascii="Arial" w:hAnsi="Arial" w:cs="Arial"/>
                <w:sz w:val="22"/>
                <w:szCs w:val="22"/>
                <w:lang w:val="fr-FR"/>
              </w:rPr>
              <w:tab/>
              <w:t xml:space="preserve">Toute entente entre deux </w:t>
            </w:r>
            <w:r w:rsidR="00E909C6">
              <w:rPr>
                <w:rFonts w:ascii="Arial" w:hAnsi="Arial" w:cs="Arial"/>
                <w:sz w:val="22"/>
                <w:szCs w:val="22"/>
                <w:lang w:val="fr-FR"/>
              </w:rPr>
              <w:t xml:space="preserve">ou plusieurs </w:t>
            </w:r>
            <w:r>
              <w:rPr>
                <w:rFonts w:ascii="Arial" w:hAnsi="Arial" w:cs="Arial"/>
                <w:sz w:val="22"/>
                <w:szCs w:val="22"/>
                <w:lang w:val="fr-FR"/>
              </w:rPr>
              <w:t xml:space="preserve">personnes </w:t>
            </w:r>
            <w:r w:rsidR="00E909C6">
              <w:rPr>
                <w:rFonts w:ascii="Arial" w:hAnsi="Arial" w:cs="Arial"/>
                <w:sz w:val="22"/>
                <w:szCs w:val="22"/>
                <w:lang w:val="fr-FR"/>
              </w:rPr>
              <w:t>afin d´</w:t>
            </w:r>
            <w:r>
              <w:rPr>
                <w:rFonts w:ascii="Arial" w:hAnsi="Arial" w:cs="Arial"/>
                <w:sz w:val="22"/>
                <w:szCs w:val="22"/>
                <w:lang w:val="fr-FR"/>
              </w:rPr>
              <w:t xml:space="preserve"> atteindre un </w:t>
            </w:r>
            <w:r w:rsidR="00E909C6">
              <w:rPr>
                <w:rFonts w:ascii="Arial" w:hAnsi="Arial" w:cs="Arial"/>
                <w:sz w:val="22"/>
                <w:szCs w:val="22"/>
                <w:lang w:val="fr-FR"/>
              </w:rPr>
              <w:t xml:space="preserve">objectif inapproprié, </w:t>
            </w:r>
            <w:r w:rsidR="00E909C6" w:rsidRPr="00E909C6">
              <w:rPr>
                <w:rFonts w:ascii="Arial" w:hAnsi="Arial" w:cs="Arial"/>
                <w:sz w:val="22"/>
                <w:szCs w:val="22"/>
                <w:lang w:val="fr-FR"/>
              </w:rPr>
              <w:t>y compris influencer de manière inappropriée les actions d'une autre personne.</w:t>
            </w:r>
          </w:p>
          <w:p w14:paraId="336171DE" w14:textId="77777777" w:rsidR="002E5DBA" w:rsidRDefault="008B5543">
            <w:pPr>
              <w:ind w:left="2552" w:hanging="2552"/>
              <w:rPr>
                <w:rFonts w:ascii="Arial" w:hAnsi="Arial" w:cs="Arial"/>
                <w:sz w:val="22"/>
                <w:szCs w:val="22"/>
                <w:lang w:val="fr-FR"/>
              </w:rPr>
            </w:pPr>
            <w:r>
              <w:rPr>
                <w:rFonts w:ascii="Arial" w:hAnsi="Arial" w:cs="Arial"/>
                <w:sz w:val="22"/>
                <w:szCs w:val="22"/>
                <w:lang w:val="fr-FR"/>
              </w:rPr>
              <w:t xml:space="preserve">Pratique de </w:t>
            </w:r>
            <w:r w:rsidR="00294086">
              <w:rPr>
                <w:rFonts w:ascii="Arial" w:hAnsi="Arial" w:cs="Arial"/>
                <w:sz w:val="22"/>
                <w:szCs w:val="22"/>
                <w:lang w:val="fr-FR"/>
              </w:rPr>
              <w:t>C</w:t>
            </w:r>
            <w:r>
              <w:rPr>
                <w:rFonts w:ascii="Arial" w:hAnsi="Arial" w:cs="Arial"/>
                <w:sz w:val="22"/>
                <w:szCs w:val="22"/>
                <w:lang w:val="fr-FR"/>
              </w:rPr>
              <w:t>orruption</w:t>
            </w:r>
            <w:r>
              <w:rPr>
                <w:rFonts w:ascii="Arial" w:hAnsi="Arial" w:cs="Arial"/>
                <w:sz w:val="22"/>
                <w:szCs w:val="22"/>
                <w:lang w:val="fr-FR"/>
              </w:rPr>
              <w:tab/>
            </w:r>
            <w:r w:rsidR="00E909C6" w:rsidRPr="00E909C6">
              <w:rPr>
                <w:rFonts w:ascii="Arial" w:hAnsi="Arial" w:cs="Arial"/>
                <w:sz w:val="22"/>
                <w:szCs w:val="22"/>
                <w:lang w:val="fr-FR"/>
              </w:rPr>
              <w:t xml:space="preserve">Le fait de promettre, d'offrir, de donner, de faire, d'insister, de recevoir, d'accepter ou de solliciter, directement </w:t>
            </w:r>
            <w:r w:rsidR="00E909C6" w:rsidRPr="00E909C6">
              <w:rPr>
                <w:rFonts w:ascii="Arial" w:hAnsi="Arial" w:cs="Arial"/>
                <w:sz w:val="22"/>
                <w:szCs w:val="22"/>
                <w:lang w:val="fr-FR"/>
              </w:rPr>
              <w:lastRenderedPageBreak/>
              <w:t>ou indirectement, tout paiement illégal ou avantage indu de quelque nature que ce soit, à ou par toute personne, dans l'intention d'influencer les actions de toute personne ou d'amener toute personne à s'abstenir de toute action.</w:t>
            </w:r>
            <w:r w:rsidR="00E909C6" w:rsidDel="00E909C6">
              <w:rPr>
                <w:rFonts w:ascii="Arial" w:hAnsi="Arial" w:cs="Arial"/>
                <w:sz w:val="22"/>
                <w:szCs w:val="22"/>
                <w:lang w:val="fr-FR"/>
              </w:rPr>
              <w:t xml:space="preserve"> </w:t>
            </w:r>
          </w:p>
          <w:p w14:paraId="3C5A2558" w14:textId="77777777" w:rsidR="002E5DBA" w:rsidRDefault="008B5543">
            <w:pPr>
              <w:ind w:left="2552" w:hanging="2552"/>
              <w:rPr>
                <w:rFonts w:ascii="Arial" w:hAnsi="Arial" w:cs="Arial"/>
                <w:sz w:val="22"/>
                <w:szCs w:val="22"/>
                <w:lang w:val="fr-FR"/>
              </w:rPr>
            </w:pPr>
            <w:r>
              <w:rPr>
                <w:rFonts w:ascii="Arial" w:hAnsi="Arial" w:cs="Arial"/>
                <w:sz w:val="22"/>
                <w:szCs w:val="22"/>
                <w:lang w:val="fr-FR"/>
              </w:rPr>
              <w:t xml:space="preserve">Pratique </w:t>
            </w:r>
            <w:r w:rsidR="00294086">
              <w:rPr>
                <w:rFonts w:ascii="Arial" w:hAnsi="Arial" w:cs="Arial"/>
                <w:sz w:val="22"/>
                <w:szCs w:val="22"/>
                <w:lang w:val="fr-FR"/>
              </w:rPr>
              <w:t>F</w:t>
            </w:r>
            <w:r>
              <w:rPr>
                <w:rFonts w:ascii="Arial" w:hAnsi="Arial" w:cs="Arial"/>
                <w:sz w:val="22"/>
                <w:szCs w:val="22"/>
                <w:lang w:val="fr-FR"/>
              </w:rPr>
              <w:t>rauduleuse</w:t>
            </w:r>
            <w:r>
              <w:rPr>
                <w:rFonts w:ascii="Arial" w:hAnsi="Arial" w:cs="Arial"/>
                <w:sz w:val="22"/>
                <w:szCs w:val="22"/>
                <w:lang w:val="fr-FR"/>
              </w:rPr>
              <w:tab/>
            </w:r>
            <w:r w:rsidR="00E909C6" w:rsidRPr="00E909C6">
              <w:rPr>
                <w:rFonts w:ascii="Arial" w:hAnsi="Arial" w:cs="Arial"/>
                <w:sz w:val="22"/>
                <w:szCs w:val="22"/>
                <w:lang w:val="fr-FR"/>
              </w:rPr>
              <w:t>Toute action ou omission, y compris une fausse déclaration qui, en connaissance de cause ou par négligence, induit ou tente d'induire en erreur une personne afin d'obtenir un avantage financier ou d'éviter une obligation.</w:t>
            </w:r>
            <w:r w:rsidR="00E909C6" w:rsidDel="00E909C6">
              <w:rPr>
                <w:rFonts w:ascii="Arial" w:hAnsi="Arial" w:cs="Arial"/>
                <w:sz w:val="22"/>
                <w:szCs w:val="22"/>
                <w:lang w:val="fr-FR"/>
              </w:rPr>
              <w:t xml:space="preserve"> </w:t>
            </w:r>
          </w:p>
          <w:p w14:paraId="695776AF" w14:textId="77777777" w:rsidR="002E5DBA" w:rsidRDefault="008B5543">
            <w:pPr>
              <w:ind w:left="2552" w:hanging="2552"/>
              <w:rPr>
                <w:rFonts w:ascii="Arial" w:hAnsi="Arial" w:cs="Arial"/>
                <w:sz w:val="22"/>
                <w:szCs w:val="22"/>
                <w:lang w:val="fr-FR"/>
              </w:rPr>
            </w:pPr>
            <w:r>
              <w:rPr>
                <w:rFonts w:ascii="Arial" w:hAnsi="Arial" w:cs="Arial"/>
                <w:sz w:val="22"/>
                <w:szCs w:val="22"/>
                <w:lang w:val="fr-FR"/>
              </w:rPr>
              <w:t xml:space="preserve">Pratique </w:t>
            </w:r>
            <w:r w:rsidR="002E5DBA">
              <w:rPr>
                <w:rFonts w:ascii="Arial" w:hAnsi="Arial" w:cs="Arial"/>
                <w:sz w:val="22"/>
                <w:szCs w:val="22"/>
                <w:lang w:val="fr-FR"/>
              </w:rPr>
              <w:t>O</w:t>
            </w:r>
            <w:r>
              <w:rPr>
                <w:rFonts w:ascii="Arial" w:hAnsi="Arial" w:cs="Arial"/>
                <w:sz w:val="22"/>
                <w:szCs w:val="22"/>
                <w:lang w:val="fr-FR"/>
              </w:rPr>
              <w:t>bstructionniste</w:t>
            </w:r>
            <w:r>
              <w:rPr>
                <w:rFonts w:ascii="Arial" w:hAnsi="Arial" w:cs="Arial"/>
                <w:sz w:val="22"/>
                <w:szCs w:val="22"/>
                <w:lang w:val="fr-FR"/>
              </w:rPr>
              <w:tab/>
            </w:r>
            <w:r w:rsidR="00E909C6" w:rsidRPr="00E909C6">
              <w:rPr>
                <w:rFonts w:ascii="Arial" w:hAnsi="Arial" w:cs="Arial"/>
                <w:sz w:val="22"/>
                <w:szCs w:val="22"/>
                <w:lang w:val="fr-FR"/>
              </w:rPr>
              <w:t xml:space="preserve">signifie (i) détruire, falsifier, altérer ou dissimuler délibérément des preuves importantes pour l'enquête ou faire de fausses déclarations aux enquêteurs, afin d'entraver matériellement une enquête officielle sur des allégations de </w:t>
            </w:r>
            <w:r w:rsidR="00294086">
              <w:rPr>
                <w:rFonts w:ascii="Arial" w:hAnsi="Arial" w:cs="Arial"/>
                <w:sz w:val="22"/>
                <w:szCs w:val="22"/>
                <w:lang w:val="fr-FR"/>
              </w:rPr>
              <w:t>P</w:t>
            </w:r>
            <w:r w:rsidR="00E909C6" w:rsidRPr="00E909C6">
              <w:rPr>
                <w:rFonts w:ascii="Arial" w:hAnsi="Arial" w:cs="Arial"/>
                <w:sz w:val="22"/>
                <w:szCs w:val="22"/>
                <w:lang w:val="fr-FR"/>
              </w:rPr>
              <w:t xml:space="preserve">ratique de </w:t>
            </w:r>
            <w:r w:rsidR="00294086">
              <w:rPr>
                <w:rFonts w:ascii="Arial" w:hAnsi="Arial" w:cs="Arial"/>
                <w:sz w:val="22"/>
                <w:szCs w:val="22"/>
                <w:lang w:val="fr-FR"/>
              </w:rPr>
              <w:t>C</w:t>
            </w:r>
            <w:r w:rsidR="00E909C6" w:rsidRPr="00E909C6">
              <w:rPr>
                <w:rFonts w:ascii="Arial" w:hAnsi="Arial" w:cs="Arial"/>
                <w:sz w:val="22"/>
                <w:szCs w:val="22"/>
                <w:lang w:val="fr-FR"/>
              </w:rPr>
              <w:t xml:space="preserve">orruption, de </w:t>
            </w:r>
            <w:r w:rsidR="00294086">
              <w:rPr>
                <w:rFonts w:ascii="Arial" w:hAnsi="Arial" w:cs="Arial"/>
                <w:sz w:val="22"/>
                <w:szCs w:val="22"/>
                <w:lang w:val="fr-FR"/>
              </w:rPr>
              <w:t>P</w:t>
            </w:r>
            <w:r w:rsidR="00E909C6" w:rsidRPr="00E909C6">
              <w:rPr>
                <w:rFonts w:ascii="Arial" w:hAnsi="Arial" w:cs="Arial"/>
                <w:sz w:val="22"/>
                <w:szCs w:val="22"/>
                <w:lang w:val="fr-FR"/>
              </w:rPr>
              <w:t xml:space="preserve">ratique </w:t>
            </w:r>
            <w:r w:rsidR="00294086">
              <w:rPr>
                <w:rFonts w:ascii="Arial" w:hAnsi="Arial" w:cs="Arial"/>
                <w:sz w:val="22"/>
                <w:szCs w:val="22"/>
                <w:lang w:val="fr-FR"/>
              </w:rPr>
              <w:t>F</w:t>
            </w:r>
            <w:r w:rsidR="00E909C6" w:rsidRPr="00E909C6">
              <w:rPr>
                <w:rFonts w:ascii="Arial" w:hAnsi="Arial" w:cs="Arial"/>
                <w:sz w:val="22"/>
                <w:szCs w:val="22"/>
                <w:lang w:val="fr-FR"/>
              </w:rPr>
              <w:t xml:space="preserve">rauduleuse, de </w:t>
            </w:r>
            <w:r w:rsidR="00294086">
              <w:rPr>
                <w:rFonts w:ascii="Arial" w:hAnsi="Arial" w:cs="Arial"/>
                <w:sz w:val="22"/>
                <w:szCs w:val="22"/>
                <w:lang w:val="fr-FR"/>
              </w:rPr>
              <w:t>P</w:t>
            </w:r>
            <w:r w:rsidR="00E909C6" w:rsidRPr="00E909C6">
              <w:rPr>
                <w:rFonts w:ascii="Arial" w:hAnsi="Arial" w:cs="Arial"/>
                <w:sz w:val="22"/>
                <w:szCs w:val="22"/>
                <w:lang w:val="fr-FR"/>
              </w:rPr>
              <w:t xml:space="preserve">ratique </w:t>
            </w:r>
            <w:r w:rsidR="00294086">
              <w:rPr>
                <w:rFonts w:ascii="Arial" w:hAnsi="Arial" w:cs="Arial"/>
                <w:sz w:val="22"/>
                <w:szCs w:val="22"/>
                <w:lang w:val="fr-FR"/>
              </w:rPr>
              <w:t>C</w:t>
            </w:r>
            <w:r w:rsidR="00E909C6" w:rsidRPr="00E909C6">
              <w:rPr>
                <w:rFonts w:ascii="Arial" w:hAnsi="Arial" w:cs="Arial"/>
                <w:sz w:val="22"/>
                <w:szCs w:val="22"/>
                <w:lang w:val="fr-FR"/>
              </w:rPr>
              <w:t xml:space="preserve">oercitive ou de </w:t>
            </w:r>
            <w:r w:rsidR="00294086">
              <w:rPr>
                <w:rFonts w:ascii="Arial" w:hAnsi="Arial" w:cs="Arial"/>
                <w:sz w:val="22"/>
                <w:szCs w:val="22"/>
                <w:lang w:val="fr-FR"/>
              </w:rPr>
              <w:t>P</w:t>
            </w:r>
            <w:r w:rsidR="00E909C6" w:rsidRPr="00E909C6">
              <w:rPr>
                <w:rFonts w:ascii="Arial" w:hAnsi="Arial" w:cs="Arial"/>
                <w:sz w:val="22"/>
                <w:szCs w:val="22"/>
                <w:lang w:val="fr-FR"/>
              </w:rPr>
              <w:t xml:space="preserve">ratique </w:t>
            </w:r>
            <w:r w:rsidR="00294086">
              <w:rPr>
                <w:rFonts w:ascii="Arial" w:hAnsi="Arial" w:cs="Arial"/>
                <w:sz w:val="22"/>
                <w:szCs w:val="22"/>
                <w:lang w:val="fr-FR"/>
              </w:rPr>
              <w:t>C</w:t>
            </w:r>
            <w:r w:rsidR="00E909C6" w:rsidRPr="00E909C6">
              <w:rPr>
                <w:rFonts w:ascii="Arial" w:hAnsi="Arial" w:cs="Arial"/>
                <w:sz w:val="22"/>
                <w:szCs w:val="22"/>
                <w:lang w:val="fr-FR"/>
              </w:rPr>
              <w:t xml:space="preserve">ollusoire, ou à menacer, harceler ou intimider toute personne pour l'empêcher de divulguer sa connaissance de questions pertinentes pour l'enquête ou de poursuivre l'enquête, ou (ii) tout acte visant à empêcher matériellement KfW d'accéder aux informations contractuellement requises dans le cadre d'une enquête officielle sur des allégations de </w:t>
            </w:r>
            <w:r w:rsidR="00294086">
              <w:rPr>
                <w:rFonts w:ascii="Arial" w:hAnsi="Arial" w:cs="Arial"/>
                <w:sz w:val="22"/>
                <w:szCs w:val="22"/>
                <w:lang w:val="fr-FR"/>
              </w:rPr>
              <w:t>P</w:t>
            </w:r>
            <w:r w:rsidR="00E909C6" w:rsidRPr="00E909C6">
              <w:rPr>
                <w:rFonts w:ascii="Arial" w:hAnsi="Arial" w:cs="Arial"/>
                <w:sz w:val="22"/>
                <w:szCs w:val="22"/>
                <w:lang w:val="fr-FR"/>
              </w:rPr>
              <w:t xml:space="preserve">ratique de </w:t>
            </w:r>
            <w:r w:rsidR="00294086">
              <w:rPr>
                <w:rFonts w:ascii="Arial" w:hAnsi="Arial" w:cs="Arial"/>
                <w:sz w:val="22"/>
                <w:szCs w:val="22"/>
                <w:lang w:val="fr-FR"/>
              </w:rPr>
              <w:t>C</w:t>
            </w:r>
            <w:r w:rsidR="00E909C6" w:rsidRPr="00E909C6">
              <w:rPr>
                <w:rFonts w:ascii="Arial" w:hAnsi="Arial" w:cs="Arial"/>
                <w:sz w:val="22"/>
                <w:szCs w:val="22"/>
                <w:lang w:val="fr-FR"/>
              </w:rPr>
              <w:t xml:space="preserve">orruption, de </w:t>
            </w:r>
            <w:r w:rsidR="00294086">
              <w:rPr>
                <w:rFonts w:ascii="Arial" w:hAnsi="Arial" w:cs="Arial"/>
                <w:sz w:val="22"/>
                <w:szCs w:val="22"/>
                <w:lang w:val="fr-FR"/>
              </w:rPr>
              <w:t>P</w:t>
            </w:r>
            <w:r w:rsidR="00E909C6" w:rsidRPr="00E909C6">
              <w:rPr>
                <w:rFonts w:ascii="Arial" w:hAnsi="Arial" w:cs="Arial"/>
                <w:sz w:val="22"/>
                <w:szCs w:val="22"/>
                <w:lang w:val="fr-FR"/>
              </w:rPr>
              <w:t xml:space="preserve">ratique </w:t>
            </w:r>
            <w:r w:rsidR="00294086">
              <w:rPr>
                <w:rFonts w:ascii="Arial" w:hAnsi="Arial" w:cs="Arial"/>
                <w:sz w:val="22"/>
                <w:szCs w:val="22"/>
                <w:lang w:val="fr-FR"/>
              </w:rPr>
              <w:t>F</w:t>
            </w:r>
            <w:r w:rsidR="00E909C6" w:rsidRPr="00E909C6">
              <w:rPr>
                <w:rFonts w:ascii="Arial" w:hAnsi="Arial" w:cs="Arial"/>
                <w:sz w:val="22"/>
                <w:szCs w:val="22"/>
                <w:lang w:val="fr-FR"/>
              </w:rPr>
              <w:t xml:space="preserve">rauduleuse, de </w:t>
            </w:r>
            <w:r w:rsidR="00EE0A5A">
              <w:rPr>
                <w:rFonts w:ascii="Arial" w:hAnsi="Arial" w:cs="Arial"/>
                <w:sz w:val="22"/>
                <w:szCs w:val="22"/>
                <w:lang w:val="fr-FR"/>
              </w:rPr>
              <w:t>P</w:t>
            </w:r>
            <w:r w:rsidR="00E909C6" w:rsidRPr="00E909C6">
              <w:rPr>
                <w:rFonts w:ascii="Arial" w:hAnsi="Arial" w:cs="Arial"/>
                <w:sz w:val="22"/>
                <w:szCs w:val="22"/>
                <w:lang w:val="fr-FR"/>
              </w:rPr>
              <w:t xml:space="preserve">ratique </w:t>
            </w:r>
            <w:r w:rsidR="00EE0A5A">
              <w:rPr>
                <w:rFonts w:ascii="Arial" w:hAnsi="Arial" w:cs="Arial"/>
                <w:sz w:val="22"/>
                <w:szCs w:val="22"/>
                <w:lang w:val="fr-FR"/>
              </w:rPr>
              <w:t>C</w:t>
            </w:r>
            <w:r w:rsidR="00E909C6" w:rsidRPr="00E909C6">
              <w:rPr>
                <w:rFonts w:ascii="Arial" w:hAnsi="Arial" w:cs="Arial"/>
                <w:sz w:val="22"/>
                <w:szCs w:val="22"/>
                <w:lang w:val="fr-FR"/>
              </w:rPr>
              <w:t xml:space="preserve">oercitive ou de </w:t>
            </w:r>
            <w:r w:rsidR="00294086">
              <w:rPr>
                <w:rFonts w:ascii="Arial" w:hAnsi="Arial" w:cs="Arial"/>
                <w:sz w:val="22"/>
                <w:szCs w:val="22"/>
                <w:lang w:val="fr-FR"/>
              </w:rPr>
              <w:t>P</w:t>
            </w:r>
            <w:r w:rsidR="00E909C6" w:rsidRPr="00E909C6">
              <w:rPr>
                <w:rFonts w:ascii="Arial" w:hAnsi="Arial" w:cs="Arial"/>
                <w:sz w:val="22"/>
                <w:szCs w:val="22"/>
                <w:lang w:val="fr-FR"/>
              </w:rPr>
              <w:t xml:space="preserve">ratique </w:t>
            </w:r>
            <w:r w:rsidR="00294086">
              <w:rPr>
                <w:rFonts w:ascii="Arial" w:hAnsi="Arial" w:cs="Arial"/>
                <w:sz w:val="22"/>
                <w:szCs w:val="22"/>
                <w:lang w:val="fr-FR"/>
              </w:rPr>
              <w:t>C</w:t>
            </w:r>
            <w:r w:rsidR="00E909C6" w:rsidRPr="00E909C6">
              <w:rPr>
                <w:rFonts w:ascii="Arial" w:hAnsi="Arial" w:cs="Arial"/>
                <w:sz w:val="22"/>
                <w:szCs w:val="22"/>
                <w:lang w:val="fr-FR"/>
              </w:rPr>
              <w:t>ollusoire.</w:t>
            </w:r>
            <w:r w:rsidR="00E909C6" w:rsidDel="00E909C6">
              <w:rPr>
                <w:rFonts w:ascii="Arial" w:hAnsi="Arial" w:cs="Arial"/>
                <w:sz w:val="22"/>
                <w:szCs w:val="22"/>
                <w:lang w:val="fr-FR"/>
              </w:rPr>
              <w:t xml:space="preserve"> </w:t>
            </w:r>
          </w:p>
          <w:p w14:paraId="5B710FFC" w14:textId="77777777" w:rsidR="002E5DBA" w:rsidRDefault="008B5543">
            <w:pPr>
              <w:ind w:left="2552" w:hanging="2552"/>
              <w:rPr>
                <w:rFonts w:ascii="Arial" w:hAnsi="Arial" w:cs="Arial"/>
                <w:sz w:val="22"/>
                <w:szCs w:val="22"/>
                <w:lang w:val="fr-FR"/>
              </w:rPr>
            </w:pPr>
            <w:r>
              <w:rPr>
                <w:rFonts w:ascii="Arial" w:hAnsi="Arial" w:cs="Arial"/>
                <w:sz w:val="22"/>
                <w:szCs w:val="22"/>
                <w:lang w:val="fr-FR"/>
              </w:rPr>
              <w:t xml:space="preserve">Pratique </w:t>
            </w:r>
            <w:r w:rsidR="00294086">
              <w:rPr>
                <w:rFonts w:ascii="Arial" w:hAnsi="Arial" w:cs="Arial"/>
                <w:sz w:val="22"/>
                <w:szCs w:val="22"/>
                <w:lang w:val="fr-FR"/>
              </w:rPr>
              <w:t>S</w:t>
            </w:r>
            <w:r>
              <w:rPr>
                <w:rFonts w:ascii="Arial" w:hAnsi="Arial" w:cs="Arial"/>
                <w:sz w:val="22"/>
                <w:szCs w:val="22"/>
                <w:lang w:val="fr-FR"/>
              </w:rPr>
              <w:t>anctionnable</w:t>
            </w:r>
            <w:r>
              <w:rPr>
                <w:rFonts w:ascii="Arial" w:hAnsi="Arial" w:cs="Arial"/>
                <w:sz w:val="22"/>
                <w:szCs w:val="22"/>
                <w:lang w:val="fr-FR"/>
              </w:rPr>
              <w:tab/>
            </w:r>
            <w:r w:rsidR="00E909C6" w:rsidRPr="00E909C6">
              <w:rPr>
                <w:rFonts w:ascii="Arial" w:hAnsi="Arial" w:cs="Arial"/>
                <w:sz w:val="22"/>
                <w:szCs w:val="22"/>
                <w:lang w:val="fr-FR"/>
              </w:rPr>
              <w:t xml:space="preserve">Toute Pratique Coercitive, Pratique Collusoire, Pratique </w:t>
            </w:r>
            <w:r w:rsidR="00294086">
              <w:rPr>
                <w:rFonts w:ascii="Arial" w:hAnsi="Arial" w:cs="Arial"/>
                <w:sz w:val="22"/>
                <w:szCs w:val="22"/>
                <w:lang w:val="fr-FR"/>
              </w:rPr>
              <w:t xml:space="preserve">de </w:t>
            </w:r>
            <w:r w:rsidR="00E909C6" w:rsidRPr="00E909C6">
              <w:rPr>
                <w:rFonts w:ascii="Arial" w:hAnsi="Arial" w:cs="Arial"/>
                <w:sz w:val="22"/>
                <w:szCs w:val="22"/>
                <w:lang w:val="fr-FR"/>
              </w:rPr>
              <w:t>Corr</w:t>
            </w:r>
            <w:r w:rsidR="00294086">
              <w:rPr>
                <w:rFonts w:ascii="Arial" w:hAnsi="Arial" w:cs="Arial"/>
                <w:sz w:val="22"/>
                <w:szCs w:val="22"/>
                <w:lang w:val="fr-FR"/>
              </w:rPr>
              <w:t>uption</w:t>
            </w:r>
            <w:r w:rsidR="00E909C6" w:rsidRPr="00E909C6">
              <w:rPr>
                <w:rFonts w:ascii="Arial" w:hAnsi="Arial" w:cs="Arial"/>
                <w:sz w:val="22"/>
                <w:szCs w:val="22"/>
                <w:lang w:val="fr-FR"/>
              </w:rPr>
              <w:t>, Pratique Frauduleuse ou Pratique Obstructive (tels que ces termes sont définis dans les présentes) qui est illégale en vertu de la Convention de Financement.</w:t>
            </w:r>
            <w:r w:rsidR="00E909C6" w:rsidDel="00E909C6">
              <w:rPr>
                <w:rFonts w:ascii="Arial" w:hAnsi="Arial" w:cs="Arial"/>
                <w:sz w:val="22"/>
                <w:szCs w:val="22"/>
                <w:lang w:val="fr-FR"/>
              </w:rPr>
              <w:t xml:space="preserve"> </w:t>
            </w:r>
          </w:p>
          <w:p w14:paraId="1B7F0C6B" w14:textId="77777777" w:rsidR="006119A7" w:rsidRDefault="008B5543">
            <w:pPr>
              <w:ind w:left="2552" w:hanging="2552"/>
              <w:rPr>
                <w:rFonts w:ascii="Arial" w:hAnsi="Arial" w:cs="Arial"/>
                <w:sz w:val="22"/>
                <w:szCs w:val="22"/>
                <w:lang w:val="fr-FR" w:bidi="he-IL"/>
              </w:rPr>
            </w:pPr>
            <w:r>
              <w:rPr>
                <w:rFonts w:ascii="Arial" w:hAnsi="Arial" w:cs="Arial"/>
                <w:sz w:val="22"/>
                <w:szCs w:val="22"/>
                <w:lang w:val="fr-FR"/>
              </w:rPr>
              <w:t>Sanctions</w:t>
            </w:r>
            <w:r>
              <w:rPr>
                <w:rFonts w:ascii="Arial" w:hAnsi="Arial" w:cs="Arial"/>
                <w:sz w:val="22"/>
                <w:szCs w:val="22"/>
                <w:lang w:val="fr-FR"/>
              </w:rPr>
              <w:tab/>
            </w:r>
            <w:r w:rsidR="00E909C6" w:rsidRPr="00E909C6">
              <w:rPr>
                <w:rFonts w:ascii="Arial" w:hAnsi="Arial" w:cs="Arial"/>
                <w:sz w:val="22"/>
                <w:szCs w:val="22"/>
                <w:lang w:val="fr-FR"/>
              </w:rPr>
              <w:t xml:space="preserve">Les lois, règlements, embargos ou mesures restrictives économiques, financières ou commerciales administrés, promulgués ou appliqués par tout Organisme </w:t>
            </w:r>
            <w:r w:rsidR="00E909C6">
              <w:rPr>
                <w:rFonts w:ascii="Arial" w:hAnsi="Arial" w:cs="Arial"/>
                <w:sz w:val="22"/>
                <w:szCs w:val="22"/>
                <w:lang w:val="fr-FR"/>
              </w:rPr>
              <w:t>de Sanction</w:t>
            </w:r>
            <w:r w:rsidR="00E909C6" w:rsidRPr="00E909C6">
              <w:rPr>
                <w:rFonts w:ascii="Arial" w:hAnsi="Arial" w:cs="Arial"/>
                <w:sz w:val="22"/>
                <w:szCs w:val="22"/>
                <w:lang w:val="fr-FR"/>
              </w:rPr>
              <w:t>.</w:t>
            </w:r>
          </w:p>
          <w:p w14:paraId="740C1E7D" w14:textId="77777777" w:rsidR="00EE0A5A" w:rsidRDefault="008B5543">
            <w:pPr>
              <w:ind w:left="2552" w:hanging="2552"/>
              <w:rPr>
                <w:rFonts w:ascii="Arial" w:hAnsi="Arial" w:cs="Arial"/>
                <w:sz w:val="22"/>
                <w:szCs w:val="22"/>
                <w:lang w:val="fr-FR"/>
              </w:rPr>
            </w:pPr>
            <w:r>
              <w:rPr>
                <w:rFonts w:ascii="Arial" w:hAnsi="Arial" w:cs="Arial"/>
                <w:sz w:val="22"/>
                <w:szCs w:val="22"/>
                <w:lang w:val="fr-FR"/>
              </w:rPr>
              <w:t>Organ</w:t>
            </w:r>
            <w:r w:rsidR="00E909C6">
              <w:rPr>
                <w:rFonts w:ascii="Arial" w:hAnsi="Arial" w:cs="Arial"/>
                <w:sz w:val="22"/>
                <w:szCs w:val="22"/>
                <w:lang w:val="fr-FR"/>
              </w:rPr>
              <w:t>isme de Sanction</w:t>
            </w:r>
            <w:r w:rsidR="00EE0A5A">
              <w:rPr>
                <w:rFonts w:ascii="Arial" w:hAnsi="Arial" w:cs="Arial"/>
                <w:sz w:val="22"/>
                <w:szCs w:val="22"/>
                <w:lang w:val="fr-FR"/>
              </w:rPr>
              <w:t>s</w:t>
            </w:r>
            <w:r>
              <w:rPr>
                <w:rFonts w:ascii="Arial" w:hAnsi="Arial" w:cs="Arial"/>
                <w:sz w:val="22"/>
                <w:szCs w:val="22"/>
                <w:lang w:val="fr-FR"/>
              </w:rPr>
              <w:tab/>
            </w:r>
            <w:r w:rsidR="00E909C6" w:rsidRPr="00E909C6">
              <w:rPr>
                <w:rFonts w:ascii="Arial" w:hAnsi="Arial" w:cs="Arial"/>
                <w:sz w:val="22"/>
                <w:szCs w:val="22"/>
                <w:lang w:val="fr-FR"/>
              </w:rPr>
              <w:t>Tout organe parmi le Conseil de sécurité des Nations Unies, l'Union européenne et la République fédérale d'Allemagne.</w:t>
            </w:r>
            <w:r w:rsidR="00E909C6" w:rsidDel="00E909C6">
              <w:rPr>
                <w:rFonts w:ascii="Arial" w:hAnsi="Arial" w:cs="Arial"/>
                <w:sz w:val="22"/>
                <w:szCs w:val="22"/>
                <w:lang w:val="fr-FR"/>
              </w:rPr>
              <w:t xml:space="preserve"> </w:t>
            </w:r>
          </w:p>
          <w:p w14:paraId="0FFA9567" w14:textId="77777777" w:rsidR="006119A7" w:rsidRDefault="008B5543">
            <w:pPr>
              <w:ind w:left="2552" w:hanging="2552"/>
              <w:rPr>
                <w:rFonts w:ascii="Arial" w:hAnsi="Arial" w:cs="Arial"/>
                <w:sz w:val="22"/>
                <w:szCs w:val="22"/>
                <w:lang w:val="fr-FR" w:bidi="he-IL"/>
              </w:rPr>
            </w:pPr>
            <w:r>
              <w:rPr>
                <w:rFonts w:ascii="Arial" w:hAnsi="Arial" w:cs="Arial"/>
                <w:sz w:val="22"/>
                <w:szCs w:val="22"/>
                <w:lang w:val="fr-FR"/>
              </w:rPr>
              <w:lastRenderedPageBreak/>
              <w:t>Liste de</w:t>
            </w:r>
            <w:r w:rsidR="00C419AB">
              <w:rPr>
                <w:rFonts w:ascii="Arial" w:hAnsi="Arial" w:cs="Arial"/>
                <w:sz w:val="22"/>
                <w:szCs w:val="22"/>
                <w:lang w:val="fr-FR"/>
              </w:rPr>
              <w:t>s</w:t>
            </w:r>
            <w:r>
              <w:rPr>
                <w:rFonts w:ascii="Arial" w:hAnsi="Arial" w:cs="Arial"/>
                <w:sz w:val="22"/>
                <w:szCs w:val="22"/>
                <w:lang w:val="fr-FR"/>
              </w:rPr>
              <w:t xml:space="preserve"> </w:t>
            </w:r>
            <w:r w:rsidR="00C419AB">
              <w:rPr>
                <w:rFonts w:ascii="Arial" w:hAnsi="Arial" w:cs="Arial"/>
                <w:sz w:val="22"/>
                <w:szCs w:val="22"/>
                <w:lang w:val="fr-FR"/>
              </w:rPr>
              <w:t>S</w:t>
            </w:r>
            <w:r>
              <w:rPr>
                <w:rFonts w:ascii="Arial" w:hAnsi="Arial" w:cs="Arial"/>
                <w:sz w:val="22"/>
                <w:szCs w:val="22"/>
                <w:lang w:val="fr-FR"/>
              </w:rPr>
              <w:t>anctions</w:t>
            </w:r>
            <w:r>
              <w:rPr>
                <w:rFonts w:ascii="Arial" w:hAnsi="Arial" w:cs="Arial"/>
                <w:sz w:val="22"/>
                <w:szCs w:val="22"/>
                <w:lang w:val="fr-FR"/>
              </w:rPr>
              <w:tab/>
            </w:r>
            <w:r w:rsidR="00C419AB" w:rsidRPr="00C419AB">
              <w:rPr>
                <w:rFonts w:ascii="Arial" w:hAnsi="Arial" w:cs="Arial"/>
                <w:sz w:val="22"/>
                <w:szCs w:val="22"/>
                <w:lang w:val="fr-FR"/>
              </w:rPr>
              <w:t xml:space="preserve">Toute liste de personnes, groupes ou entités spécialement désignés faisant l'objet de </w:t>
            </w:r>
            <w:r w:rsidR="00294086">
              <w:rPr>
                <w:rFonts w:ascii="Arial" w:hAnsi="Arial" w:cs="Arial"/>
                <w:sz w:val="22"/>
                <w:szCs w:val="22"/>
                <w:lang w:val="fr-FR"/>
              </w:rPr>
              <w:t>S</w:t>
            </w:r>
            <w:r w:rsidR="00C419AB" w:rsidRPr="00C419AB">
              <w:rPr>
                <w:rFonts w:ascii="Arial" w:hAnsi="Arial" w:cs="Arial"/>
                <w:sz w:val="22"/>
                <w:szCs w:val="22"/>
                <w:lang w:val="fr-FR"/>
              </w:rPr>
              <w:t xml:space="preserve">anctions, telle que publiée par un quelconque </w:t>
            </w:r>
            <w:r w:rsidR="00C419AB">
              <w:rPr>
                <w:rFonts w:ascii="Arial" w:hAnsi="Arial" w:cs="Arial"/>
                <w:sz w:val="22"/>
                <w:szCs w:val="22"/>
                <w:lang w:val="fr-FR"/>
              </w:rPr>
              <w:t>Organisme</w:t>
            </w:r>
            <w:r w:rsidR="00C419AB" w:rsidRPr="00C419AB">
              <w:rPr>
                <w:rFonts w:ascii="Arial" w:hAnsi="Arial" w:cs="Arial"/>
                <w:sz w:val="22"/>
                <w:szCs w:val="22"/>
                <w:lang w:val="fr-FR"/>
              </w:rPr>
              <w:t xml:space="preserve"> de </w:t>
            </w:r>
            <w:r w:rsidR="00C419AB">
              <w:rPr>
                <w:rFonts w:ascii="Arial" w:hAnsi="Arial" w:cs="Arial"/>
                <w:sz w:val="22"/>
                <w:szCs w:val="22"/>
                <w:lang w:val="fr-FR"/>
              </w:rPr>
              <w:t>S</w:t>
            </w:r>
            <w:r w:rsidR="00C419AB" w:rsidRPr="00C419AB">
              <w:rPr>
                <w:rFonts w:ascii="Arial" w:hAnsi="Arial" w:cs="Arial"/>
                <w:sz w:val="22"/>
                <w:szCs w:val="22"/>
                <w:lang w:val="fr-FR"/>
              </w:rPr>
              <w:t>anctions.</w:t>
            </w:r>
          </w:p>
          <w:p w14:paraId="1B424ACA" w14:textId="77777777" w:rsidR="006119A7" w:rsidRDefault="008B5543">
            <w:pPr>
              <w:pStyle w:val="DEStandardL3"/>
              <w:rPr>
                <w:sz w:val="22"/>
                <w:szCs w:val="22"/>
                <w:lang w:val="fr-FR"/>
              </w:rPr>
            </w:pPr>
            <w:r>
              <w:rPr>
                <w:sz w:val="22"/>
                <w:szCs w:val="22"/>
                <w:lang w:val="fr-FR"/>
              </w:rPr>
              <w:t xml:space="preserve">Le Consultant </w:t>
            </w:r>
            <w:r w:rsidR="002E5DBA">
              <w:rPr>
                <w:sz w:val="22"/>
                <w:szCs w:val="22"/>
                <w:lang w:val="fr-FR"/>
              </w:rPr>
              <w:t>est tenu d´informer</w:t>
            </w:r>
            <w:r>
              <w:rPr>
                <w:sz w:val="22"/>
                <w:szCs w:val="22"/>
                <w:lang w:val="fr-FR"/>
              </w:rPr>
              <w:t xml:space="preserve"> ses employés, agents, représentants et sous-traitants (le cas échéant) engagés dans le cadre du présent </w:t>
            </w:r>
            <w:r w:rsidR="006B4F82">
              <w:rPr>
                <w:sz w:val="22"/>
                <w:szCs w:val="22"/>
                <w:lang w:val="fr-FR"/>
              </w:rPr>
              <w:t>Contrat de Consultant</w:t>
            </w:r>
            <w:r>
              <w:rPr>
                <w:sz w:val="22"/>
                <w:szCs w:val="22"/>
                <w:lang w:val="fr-FR"/>
              </w:rPr>
              <w:t xml:space="preserve"> de leurs obligations respectives.</w:t>
            </w:r>
          </w:p>
          <w:p w14:paraId="593BEDF7" w14:textId="77777777" w:rsidR="006119A7" w:rsidRDefault="008B5543">
            <w:pPr>
              <w:pStyle w:val="DEStandardL3"/>
              <w:rPr>
                <w:sz w:val="22"/>
                <w:szCs w:val="22"/>
                <w:lang w:val="fr-FR"/>
              </w:rPr>
            </w:pPr>
            <w:r>
              <w:rPr>
                <w:sz w:val="22"/>
                <w:szCs w:val="22"/>
                <w:lang w:val="fr-FR"/>
              </w:rPr>
              <w:t xml:space="preserve">Le Consultant s'engage et </w:t>
            </w:r>
            <w:r w:rsidR="002E5DBA">
              <w:rPr>
                <w:sz w:val="22"/>
                <w:szCs w:val="22"/>
                <w:lang w:val="fr-FR"/>
              </w:rPr>
              <w:t>est tenu d´</w:t>
            </w:r>
            <w:r>
              <w:rPr>
                <w:sz w:val="22"/>
                <w:szCs w:val="22"/>
                <w:lang w:val="fr-FR"/>
              </w:rPr>
              <w:t>oblige</w:t>
            </w:r>
            <w:r w:rsidR="002E5DBA">
              <w:rPr>
                <w:sz w:val="22"/>
                <w:szCs w:val="22"/>
                <w:lang w:val="fr-FR"/>
              </w:rPr>
              <w:t>r</w:t>
            </w:r>
            <w:r>
              <w:rPr>
                <w:sz w:val="22"/>
                <w:szCs w:val="22"/>
                <w:lang w:val="fr-FR"/>
              </w:rPr>
              <w:t xml:space="preserve"> contractuellement ses employés, agents, représentants et sous-traitants (le cas échéant) à </w:t>
            </w:r>
            <w:r w:rsidR="00C419AB">
              <w:rPr>
                <w:sz w:val="22"/>
                <w:szCs w:val="22"/>
                <w:lang w:val="fr-FR"/>
              </w:rPr>
              <w:t>respecter</w:t>
            </w:r>
            <w:r>
              <w:rPr>
                <w:sz w:val="22"/>
                <w:szCs w:val="22"/>
                <w:lang w:val="fr-FR"/>
              </w:rPr>
              <w:t xml:space="preserve"> à tous égards (i) la Déclaration d'</w:t>
            </w:r>
            <w:r w:rsidR="002031A6">
              <w:rPr>
                <w:sz w:val="22"/>
                <w:szCs w:val="22"/>
                <w:lang w:val="fr-FR"/>
              </w:rPr>
              <w:t>E</w:t>
            </w:r>
            <w:r>
              <w:rPr>
                <w:sz w:val="22"/>
                <w:szCs w:val="22"/>
                <w:lang w:val="fr-FR"/>
              </w:rPr>
              <w:t>ngagement décrite à l'Annexe 1 [</w:t>
            </w:r>
            <w:r w:rsidRPr="00EE0A5A">
              <w:rPr>
                <w:i/>
                <w:iCs/>
                <w:sz w:val="22"/>
                <w:szCs w:val="22"/>
                <w:lang w:val="fr-FR"/>
              </w:rPr>
              <w:t>Déclaration d'</w:t>
            </w:r>
            <w:r w:rsidR="002031A6" w:rsidRPr="00EE0A5A">
              <w:rPr>
                <w:i/>
                <w:iCs/>
                <w:sz w:val="22"/>
                <w:szCs w:val="22"/>
                <w:lang w:val="fr-FR"/>
              </w:rPr>
              <w:t>E</w:t>
            </w:r>
            <w:r w:rsidRPr="00EE0A5A">
              <w:rPr>
                <w:i/>
                <w:iCs/>
                <w:sz w:val="22"/>
                <w:szCs w:val="22"/>
                <w:lang w:val="fr-FR"/>
              </w:rPr>
              <w:t>ngagement</w:t>
            </w:r>
            <w:r>
              <w:rPr>
                <w:sz w:val="22"/>
                <w:szCs w:val="22"/>
                <w:lang w:val="fr-FR"/>
              </w:rPr>
              <w:t xml:space="preserve">] et (ii) la législation du </w:t>
            </w:r>
            <w:r w:rsidR="00C419AB">
              <w:rPr>
                <w:sz w:val="22"/>
                <w:szCs w:val="22"/>
                <w:lang w:val="fr-FR"/>
              </w:rPr>
              <w:t>P</w:t>
            </w:r>
            <w:r>
              <w:rPr>
                <w:sz w:val="22"/>
                <w:szCs w:val="22"/>
                <w:lang w:val="fr-FR"/>
              </w:rPr>
              <w:t xml:space="preserve">ays. </w:t>
            </w:r>
          </w:p>
          <w:p w14:paraId="6B24FA9D" w14:textId="77777777" w:rsidR="006119A7" w:rsidRDefault="00C419AB">
            <w:pPr>
              <w:pStyle w:val="DEStandardL3"/>
              <w:rPr>
                <w:sz w:val="22"/>
                <w:szCs w:val="22"/>
                <w:lang w:val="en-US"/>
              </w:rPr>
            </w:pPr>
            <w:r>
              <w:rPr>
                <w:sz w:val="22"/>
                <w:szCs w:val="22"/>
                <w:lang w:val="fr-FR"/>
              </w:rPr>
              <w:t>Pendant toute la durée de ses activités relatives aux Prestations et/ou au Projet, l</w:t>
            </w:r>
            <w:r w:rsidR="008B5543">
              <w:rPr>
                <w:sz w:val="22"/>
                <w:szCs w:val="22"/>
                <w:lang w:val="fr-FR"/>
              </w:rPr>
              <w:t>e Consultant doit,</w:t>
            </w:r>
            <w:r w:rsidR="002E5DBA">
              <w:rPr>
                <w:sz w:val="22"/>
                <w:szCs w:val="22"/>
                <w:lang w:val="fr-FR"/>
              </w:rPr>
              <w:t xml:space="preserve"> </w:t>
            </w:r>
            <w:r w:rsidR="008B5543">
              <w:rPr>
                <w:sz w:val="22"/>
                <w:szCs w:val="22"/>
                <w:lang w:val="fr-FR"/>
              </w:rPr>
              <w:t xml:space="preserve">traiter </w:t>
            </w:r>
            <w:r>
              <w:rPr>
                <w:sz w:val="22"/>
                <w:szCs w:val="22"/>
                <w:lang w:val="fr-FR"/>
              </w:rPr>
              <w:t xml:space="preserve">avec respect et selon les hautes normes éthiques (exigence de traitements respectueux), toutes </w:t>
            </w:r>
            <w:r w:rsidR="008B5543">
              <w:rPr>
                <w:sz w:val="22"/>
                <w:szCs w:val="22"/>
                <w:lang w:val="fr-FR"/>
              </w:rPr>
              <w:t>les personnes impliquées dans les</w:t>
            </w:r>
            <w:r>
              <w:rPr>
                <w:sz w:val="22"/>
                <w:szCs w:val="22"/>
                <w:lang w:val="fr-FR"/>
              </w:rPr>
              <w:t>dites</w:t>
            </w:r>
            <w:r w:rsidR="008B5543">
              <w:rPr>
                <w:sz w:val="22"/>
                <w:szCs w:val="22"/>
                <w:lang w:val="fr-FR"/>
              </w:rPr>
              <w:t xml:space="preserve"> Prestations et/ou le</w:t>
            </w:r>
            <w:r>
              <w:rPr>
                <w:sz w:val="22"/>
                <w:szCs w:val="22"/>
                <w:lang w:val="fr-FR"/>
              </w:rPr>
              <w:t>dit</w:t>
            </w:r>
            <w:r w:rsidR="008B5543">
              <w:rPr>
                <w:sz w:val="22"/>
                <w:szCs w:val="22"/>
                <w:lang w:val="fr-FR"/>
              </w:rPr>
              <w:t xml:space="preserve"> Projet. Le Consultant ne doit pas traiter différemment les personnes impliquées dans les Prestations et/ou le Projet ou toute autre personne sans motif raisonnable justifié (interdiction de discrimination). Le Consultant ne doit pas utiliser sa position en relation avec les Prestations et/ou le Projet pour abuser de ses compétences et pouvoirs (interdiction d'abus). Cela comprend notamment, mais pas exclusivement, l'abus d'une position de pouvoir pour demander et obtenir des actes sexuels ou le harcèlement. </w:t>
            </w:r>
            <w:proofErr w:type="spellStart"/>
            <w:r w:rsidR="008B5543">
              <w:rPr>
                <w:sz w:val="22"/>
                <w:szCs w:val="22"/>
              </w:rPr>
              <w:t>Les</w:t>
            </w:r>
            <w:proofErr w:type="spellEnd"/>
            <w:r w:rsidR="008B5543">
              <w:rPr>
                <w:sz w:val="22"/>
                <w:szCs w:val="22"/>
              </w:rPr>
              <w:t xml:space="preserve"> </w:t>
            </w:r>
            <w:proofErr w:type="spellStart"/>
            <w:r w:rsidR="008B5543">
              <w:rPr>
                <w:sz w:val="22"/>
                <w:szCs w:val="22"/>
              </w:rPr>
              <w:t>dispositions</w:t>
            </w:r>
            <w:proofErr w:type="spellEnd"/>
            <w:r w:rsidR="008B5543">
              <w:rPr>
                <w:sz w:val="22"/>
                <w:szCs w:val="22"/>
              </w:rPr>
              <w:t xml:space="preserve"> relatives </w:t>
            </w:r>
            <w:proofErr w:type="spellStart"/>
            <w:r w:rsidR="008B5543">
              <w:rPr>
                <w:sz w:val="22"/>
                <w:szCs w:val="22"/>
              </w:rPr>
              <w:t>aux</w:t>
            </w:r>
            <w:proofErr w:type="spellEnd"/>
            <w:r w:rsidR="008B5543">
              <w:rPr>
                <w:sz w:val="22"/>
                <w:szCs w:val="22"/>
              </w:rPr>
              <w:t xml:space="preserve"> </w:t>
            </w:r>
            <w:proofErr w:type="spellStart"/>
            <w:r>
              <w:rPr>
                <w:sz w:val="22"/>
                <w:szCs w:val="22"/>
              </w:rPr>
              <w:t>P</w:t>
            </w:r>
            <w:r w:rsidR="008B5543">
              <w:rPr>
                <w:sz w:val="22"/>
                <w:szCs w:val="22"/>
              </w:rPr>
              <w:t>ratiques</w:t>
            </w:r>
            <w:proofErr w:type="spellEnd"/>
            <w:r w:rsidR="008B5543">
              <w:rPr>
                <w:sz w:val="22"/>
                <w:szCs w:val="22"/>
              </w:rPr>
              <w:t xml:space="preserve"> </w:t>
            </w:r>
            <w:proofErr w:type="spellStart"/>
            <w:r>
              <w:rPr>
                <w:sz w:val="22"/>
                <w:szCs w:val="22"/>
              </w:rPr>
              <w:t>S</w:t>
            </w:r>
            <w:r w:rsidR="008B5543">
              <w:rPr>
                <w:sz w:val="22"/>
                <w:szCs w:val="22"/>
              </w:rPr>
              <w:t>anctionnables</w:t>
            </w:r>
            <w:proofErr w:type="spellEnd"/>
            <w:r w:rsidR="008B5543">
              <w:rPr>
                <w:sz w:val="22"/>
                <w:szCs w:val="22"/>
              </w:rPr>
              <w:t xml:space="preserve"> </w:t>
            </w:r>
            <w:proofErr w:type="spellStart"/>
            <w:r w:rsidR="008B5543">
              <w:rPr>
                <w:sz w:val="22"/>
                <w:szCs w:val="22"/>
              </w:rPr>
              <w:t>demeurent</w:t>
            </w:r>
            <w:proofErr w:type="spellEnd"/>
            <w:r w:rsidR="008B5543">
              <w:rPr>
                <w:sz w:val="22"/>
                <w:szCs w:val="22"/>
              </w:rPr>
              <w:t xml:space="preserve"> </w:t>
            </w:r>
            <w:proofErr w:type="spellStart"/>
            <w:r w:rsidR="008B5543">
              <w:rPr>
                <w:sz w:val="22"/>
                <w:szCs w:val="22"/>
              </w:rPr>
              <w:t>inchangées</w:t>
            </w:r>
            <w:proofErr w:type="spellEnd"/>
            <w:r w:rsidR="008B5543">
              <w:rPr>
                <w:sz w:val="22"/>
                <w:szCs w:val="22"/>
              </w:rPr>
              <w:t>.</w:t>
            </w:r>
          </w:p>
          <w:p w14:paraId="04AF49BB" w14:textId="77777777" w:rsidR="006119A7" w:rsidRDefault="006119A7">
            <w:pPr>
              <w:pStyle w:val="DEStandardL3"/>
              <w:pageBreakBefore/>
              <w:numPr>
                <w:ilvl w:val="0"/>
                <w:numId w:val="0"/>
              </w:numPr>
              <w:spacing w:before="0" w:after="120"/>
              <w:ind w:left="743"/>
              <w:rPr>
                <w:sz w:val="22"/>
                <w:szCs w:val="22"/>
                <w:lang w:val="en-US"/>
              </w:rPr>
            </w:pPr>
          </w:p>
        </w:tc>
      </w:tr>
      <w:tr w:rsidR="006119A7" w:rsidRPr="00871B1F" w14:paraId="0AAF7F55" w14:textId="77777777" w:rsidTr="00C0476D">
        <w:tc>
          <w:tcPr>
            <w:tcW w:w="2660" w:type="dxa"/>
            <w:tcBorders>
              <w:top w:val="nil"/>
              <w:left w:val="nil"/>
              <w:bottom w:val="nil"/>
              <w:right w:val="nil"/>
            </w:tcBorders>
          </w:tcPr>
          <w:p w14:paraId="12F70767" w14:textId="77777777" w:rsidR="006119A7" w:rsidRDefault="008B5543">
            <w:pPr>
              <w:pStyle w:val="DEStandardL2"/>
              <w:tabs>
                <w:tab w:val="num" w:pos="0"/>
                <w:tab w:val="left" w:pos="2040"/>
              </w:tabs>
              <w:spacing w:after="120"/>
              <w:ind w:left="0" w:firstLine="0"/>
              <w:rPr>
                <w:sz w:val="22"/>
                <w:szCs w:val="22"/>
                <w:lang w:val="en-GB"/>
              </w:rPr>
            </w:pPr>
            <w:r>
              <w:rPr>
                <w:sz w:val="22"/>
                <w:szCs w:val="22"/>
              </w:rPr>
              <w:lastRenderedPageBreak/>
              <w:br/>
              <w:t>Responsabilité sociale et environnementale</w:t>
            </w:r>
          </w:p>
        </w:tc>
        <w:tc>
          <w:tcPr>
            <w:tcW w:w="6554" w:type="dxa"/>
            <w:gridSpan w:val="2"/>
            <w:tcBorders>
              <w:top w:val="nil"/>
              <w:left w:val="nil"/>
              <w:bottom w:val="nil"/>
              <w:right w:val="nil"/>
            </w:tcBorders>
          </w:tcPr>
          <w:p w14:paraId="29E3C7D2" w14:textId="77777777" w:rsidR="006119A7" w:rsidRDefault="008B5543">
            <w:pPr>
              <w:spacing w:after="200" w:line="276" w:lineRule="auto"/>
              <w:rPr>
                <w:rFonts w:ascii="Arial" w:hAnsi="Arial" w:cs="Arial"/>
                <w:sz w:val="22"/>
                <w:szCs w:val="22"/>
                <w:lang w:val="fr-FR" w:bidi="he-IL"/>
              </w:rPr>
            </w:pPr>
            <w:r>
              <w:rPr>
                <w:rFonts w:ascii="Arial" w:hAnsi="Arial" w:cs="Arial"/>
                <w:sz w:val="22"/>
                <w:szCs w:val="22"/>
                <w:lang w:val="fr-FR"/>
              </w:rPr>
              <w:t xml:space="preserve">Le Consultant </w:t>
            </w:r>
            <w:r w:rsidR="00B4692D">
              <w:rPr>
                <w:rFonts w:ascii="Arial" w:hAnsi="Arial" w:cs="Arial"/>
                <w:sz w:val="22"/>
                <w:szCs w:val="22"/>
                <w:lang w:val="fr-FR"/>
              </w:rPr>
              <w:t>s´engage, et assure que</w:t>
            </w:r>
            <w:r>
              <w:rPr>
                <w:rFonts w:ascii="Arial" w:hAnsi="Arial" w:cs="Arial"/>
                <w:sz w:val="22"/>
                <w:szCs w:val="22"/>
                <w:lang w:val="fr-FR"/>
              </w:rPr>
              <w:t xml:space="preserve"> ses représentants, agents et employés veilleront au respect des normes internationales </w:t>
            </w:r>
            <w:r w:rsidR="00B4692D">
              <w:rPr>
                <w:rFonts w:ascii="Arial" w:hAnsi="Arial" w:cs="Arial"/>
                <w:sz w:val="22"/>
                <w:szCs w:val="22"/>
                <w:lang w:val="fr-FR"/>
              </w:rPr>
              <w:t>relatives à</w:t>
            </w:r>
            <w:r>
              <w:rPr>
                <w:rFonts w:ascii="Arial" w:hAnsi="Arial" w:cs="Arial"/>
                <w:sz w:val="22"/>
                <w:szCs w:val="22"/>
                <w:lang w:val="fr-FR"/>
              </w:rPr>
              <w:t xml:space="preserve"> l'</w:t>
            </w:r>
            <w:r w:rsidR="00B4692D">
              <w:rPr>
                <w:rFonts w:ascii="Arial" w:hAnsi="Arial" w:cs="Arial"/>
                <w:sz w:val="22"/>
                <w:szCs w:val="22"/>
                <w:lang w:val="fr-FR"/>
              </w:rPr>
              <w:t>E</w:t>
            </w:r>
            <w:r>
              <w:rPr>
                <w:rFonts w:ascii="Arial" w:hAnsi="Arial" w:cs="Arial"/>
                <w:sz w:val="22"/>
                <w:szCs w:val="22"/>
                <w:lang w:val="fr-FR"/>
              </w:rPr>
              <w:t xml:space="preserve">nvironnement, </w:t>
            </w:r>
            <w:r w:rsidR="00B4692D">
              <w:rPr>
                <w:rFonts w:ascii="Arial" w:hAnsi="Arial" w:cs="Arial"/>
                <w:sz w:val="22"/>
                <w:szCs w:val="22"/>
                <w:lang w:val="fr-FR"/>
              </w:rPr>
              <w:t>au</w:t>
            </w:r>
            <w:r>
              <w:rPr>
                <w:rFonts w:ascii="Arial" w:hAnsi="Arial" w:cs="Arial"/>
                <w:sz w:val="22"/>
                <w:szCs w:val="22"/>
                <w:lang w:val="fr-FR"/>
              </w:rPr>
              <w:t xml:space="preserve"> </w:t>
            </w:r>
            <w:r w:rsidR="00B4692D">
              <w:rPr>
                <w:rFonts w:ascii="Arial" w:hAnsi="Arial" w:cs="Arial"/>
                <w:sz w:val="22"/>
                <w:szCs w:val="22"/>
                <w:lang w:val="fr-FR"/>
              </w:rPr>
              <w:t>S</w:t>
            </w:r>
            <w:r>
              <w:rPr>
                <w:rFonts w:ascii="Arial" w:hAnsi="Arial" w:cs="Arial"/>
                <w:sz w:val="22"/>
                <w:szCs w:val="22"/>
                <w:lang w:val="fr-FR"/>
              </w:rPr>
              <w:t xml:space="preserve">ocial, </w:t>
            </w:r>
            <w:r w:rsidR="00294086">
              <w:rPr>
                <w:rFonts w:ascii="Arial" w:hAnsi="Arial" w:cs="Arial"/>
                <w:sz w:val="22"/>
                <w:szCs w:val="22"/>
                <w:lang w:val="fr-FR"/>
              </w:rPr>
              <w:t>à</w:t>
            </w:r>
            <w:r w:rsidR="00B4692D">
              <w:rPr>
                <w:rFonts w:ascii="Arial" w:hAnsi="Arial" w:cs="Arial"/>
                <w:sz w:val="22"/>
                <w:szCs w:val="22"/>
                <w:lang w:val="fr-FR"/>
              </w:rPr>
              <w:t xml:space="preserve"> </w:t>
            </w:r>
            <w:r>
              <w:rPr>
                <w:rFonts w:ascii="Arial" w:hAnsi="Arial" w:cs="Arial"/>
                <w:sz w:val="22"/>
                <w:szCs w:val="22"/>
                <w:lang w:val="fr-FR"/>
              </w:rPr>
              <w:t xml:space="preserve">la </w:t>
            </w:r>
            <w:r w:rsidR="00B4692D">
              <w:rPr>
                <w:rFonts w:ascii="Arial" w:hAnsi="Arial" w:cs="Arial"/>
                <w:sz w:val="22"/>
                <w:szCs w:val="22"/>
                <w:lang w:val="fr-FR"/>
              </w:rPr>
              <w:t>S</w:t>
            </w:r>
            <w:r>
              <w:rPr>
                <w:rFonts w:ascii="Arial" w:hAnsi="Arial" w:cs="Arial"/>
                <w:sz w:val="22"/>
                <w:szCs w:val="22"/>
                <w:lang w:val="fr-FR"/>
              </w:rPr>
              <w:t xml:space="preserve">anté et </w:t>
            </w:r>
            <w:r w:rsidR="00294086">
              <w:rPr>
                <w:rFonts w:ascii="Arial" w:hAnsi="Arial" w:cs="Arial"/>
                <w:sz w:val="22"/>
                <w:szCs w:val="22"/>
                <w:lang w:val="fr-FR"/>
              </w:rPr>
              <w:t>à</w:t>
            </w:r>
            <w:r w:rsidR="00B4692D">
              <w:rPr>
                <w:rFonts w:ascii="Arial" w:hAnsi="Arial" w:cs="Arial"/>
                <w:sz w:val="22"/>
                <w:szCs w:val="22"/>
                <w:lang w:val="fr-FR"/>
              </w:rPr>
              <w:t xml:space="preserve"> </w:t>
            </w:r>
            <w:r>
              <w:rPr>
                <w:rFonts w:ascii="Arial" w:hAnsi="Arial" w:cs="Arial"/>
                <w:sz w:val="22"/>
                <w:szCs w:val="22"/>
                <w:lang w:val="fr-FR"/>
              </w:rPr>
              <w:t xml:space="preserve">la </w:t>
            </w:r>
            <w:r w:rsidR="00B4692D">
              <w:rPr>
                <w:rFonts w:ascii="Arial" w:hAnsi="Arial" w:cs="Arial"/>
                <w:sz w:val="22"/>
                <w:szCs w:val="22"/>
                <w:lang w:val="fr-FR"/>
              </w:rPr>
              <w:t>S</w:t>
            </w:r>
            <w:r>
              <w:rPr>
                <w:rFonts w:ascii="Arial" w:hAnsi="Arial" w:cs="Arial"/>
                <w:sz w:val="22"/>
                <w:szCs w:val="22"/>
                <w:lang w:val="fr-FR"/>
              </w:rPr>
              <w:t xml:space="preserve">écurité (ESHS) (y compris les questions d'exploitation et d'abus sexuels et de violence fondée sur le </w:t>
            </w:r>
            <w:r w:rsidR="00B4692D">
              <w:rPr>
                <w:rFonts w:ascii="Arial" w:hAnsi="Arial" w:cs="Arial"/>
                <w:sz w:val="22"/>
                <w:szCs w:val="22"/>
                <w:lang w:val="fr-FR"/>
              </w:rPr>
              <w:t>genre</w:t>
            </w:r>
            <w:r>
              <w:rPr>
                <w:rFonts w:ascii="Arial" w:hAnsi="Arial" w:cs="Arial"/>
                <w:sz w:val="22"/>
                <w:szCs w:val="22"/>
                <w:lang w:val="fr-FR"/>
              </w:rPr>
              <w:t>) et, par conséquent</w:t>
            </w:r>
            <w:r w:rsidR="00B4692D">
              <w:rPr>
                <w:rFonts w:ascii="Arial" w:hAnsi="Arial" w:cs="Arial"/>
                <w:sz w:val="22"/>
                <w:szCs w:val="22"/>
                <w:lang w:val="fr-FR"/>
              </w:rPr>
              <w:t xml:space="preserve"> </w:t>
            </w:r>
            <w:proofErr w:type="gramStart"/>
            <w:r w:rsidR="00B4692D">
              <w:rPr>
                <w:rFonts w:ascii="Arial" w:hAnsi="Arial" w:cs="Arial"/>
                <w:sz w:val="22"/>
                <w:szCs w:val="22"/>
                <w:lang w:val="fr-FR"/>
              </w:rPr>
              <w:t>à</w:t>
            </w:r>
            <w:r>
              <w:rPr>
                <w:rFonts w:ascii="Arial" w:hAnsi="Arial" w:cs="Arial"/>
                <w:sz w:val="22"/>
                <w:szCs w:val="22"/>
                <w:lang w:val="fr-FR"/>
              </w:rPr>
              <w:t>:</w:t>
            </w:r>
            <w:proofErr w:type="gramEnd"/>
            <w:r>
              <w:rPr>
                <w:rFonts w:ascii="Arial" w:hAnsi="Arial" w:cs="Arial"/>
                <w:sz w:val="22"/>
                <w:szCs w:val="22"/>
                <w:lang w:val="fr-FR"/>
              </w:rPr>
              <w:t xml:space="preserve"> </w:t>
            </w:r>
          </w:p>
          <w:p w14:paraId="22758F1E" w14:textId="77777777" w:rsidR="006119A7" w:rsidRDefault="008B5543" w:rsidP="00254A81">
            <w:pPr>
              <w:numPr>
                <w:ilvl w:val="0"/>
                <w:numId w:val="10"/>
              </w:numPr>
              <w:spacing w:before="200" w:after="0" w:line="276" w:lineRule="auto"/>
              <w:ind w:hanging="720"/>
              <w:rPr>
                <w:rFonts w:ascii="Arial" w:eastAsiaTheme="minorHAnsi" w:hAnsi="Arial" w:cs="Arial"/>
                <w:sz w:val="22"/>
                <w:szCs w:val="22"/>
                <w:lang w:val="fr-FR" w:eastAsia="en-US"/>
              </w:rPr>
            </w:pPr>
            <w:proofErr w:type="gramStart"/>
            <w:r>
              <w:rPr>
                <w:rFonts w:ascii="Arial" w:eastAsiaTheme="minorHAnsi" w:hAnsi="Arial" w:cs="Arial"/>
                <w:sz w:val="22"/>
                <w:szCs w:val="22"/>
                <w:lang w:val="fr-FR"/>
              </w:rPr>
              <w:t>se</w:t>
            </w:r>
            <w:proofErr w:type="gramEnd"/>
            <w:r>
              <w:rPr>
                <w:rFonts w:ascii="Arial" w:eastAsiaTheme="minorHAnsi" w:hAnsi="Arial" w:cs="Arial"/>
                <w:sz w:val="22"/>
                <w:szCs w:val="22"/>
                <w:lang w:val="fr-FR"/>
              </w:rPr>
              <w:t xml:space="preserve"> conformer et s'assurer que tous le</w:t>
            </w:r>
            <w:r w:rsidR="00EE0A5A">
              <w:rPr>
                <w:rFonts w:ascii="Arial" w:eastAsiaTheme="minorHAnsi" w:hAnsi="Arial" w:cs="Arial"/>
                <w:sz w:val="22"/>
                <w:szCs w:val="22"/>
                <w:lang w:val="fr-FR"/>
              </w:rPr>
              <w:t>ur</w:t>
            </w:r>
            <w:r>
              <w:rPr>
                <w:rFonts w:ascii="Arial" w:eastAsiaTheme="minorHAnsi" w:hAnsi="Arial" w:cs="Arial"/>
                <w:sz w:val="22"/>
                <w:szCs w:val="22"/>
                <w:lang w:val="fr-FR"/>
              </w:rPr>
              <w:t>s sous-traitants et fournisseurs principaux,</w:t>
            </w:r>
            <w:r w:rsidR="002E5DBA">
              <w:rPr>
                <w:rFonts w:ascii="Arial" w:eastAsiaTheme="minorHAnsi" w:hAnsi="Arial" w:cs="Arial"/>
                <w:sz w:val="22"/>
                <w:szCs w:val="22"/>
                <w:lang w:val="fr-FR"/>
              </w:rPr>
              <w:t xml:space="preserve"> </w:t>
            </w:r>
            <w:r>
              <w:rPr>
                <w:rFonts w:ascii="Arial" w:eastAsiaTheme="minorHAnsi" w:hAnsi="Arial" w:cs="Arial"/>
                <w:sz w:val="22"/>
                <w:szCs w:val="22"/>
                <w:lang w:val="fr-FR"/>
              </w:rPr>
              <w:t xml:space="preserve">c'est-à-dire, pour les principaux articles </w:t>
            </w:r>
            <w:r w:rsidR="00B4692D">
              <w:rPr>
                <w:rFonts w:ascii="Arial" w:eastAsiaTheme="minorHAnsi" w:hAnsi="Arial" w:cs="Arial"/>
                <w:sz w:val="22"/>
                <w:szCs w:val="22"/>
                <w:lang w:val="fr-FR"/>
              </w:rPr>
              <w:t>d´approvisionnement</w:t>
            </w:r>
            <w:r>
              <w:rPr>
                <w:rFonts w:ascii="Arial" w:eastAsiaTheme="minorHAnsi" w:hAnsi="Arial" w:cs="Arial"/>
                <w:sz w:val="22"/>
                <w:szCs w:val="22"/>
                <w:lang w:val="fr-FR"/>
              </w:rPr>
              <w:t>, se conforment aux normes internationales en matière d'environnement et de travail, conformément aux lois et règlements applicables dans le pays d'exécution du Contrat respectif et aux conventions fondamentales de l'Organisation Internationale du Travail (OIT) et aux traités internationaux sur l'environnement; et</w:t>
            </w:r>
          </w:p>
          <w:p w14:paraId="130044D9" w14:textId="77777777" w:rsidR="006119A7" w:rsidRDefault="008B5543" w:rsidP="00254A81">
            <w:pPr>
              <w:numPr>
                <w:ilvl w:val="0"/>
                <w:numId w:val="10"/>
              </w:numPr>
              <w:spacing w:before="200" w:after="0" w:line="276" w:lineRule="auto"/>
              <w:ind w:hanging="720"/>
              <w:rPr>
                <w:rFonts w:ascii="Arial" w:eastAsiaTheme="minorHAnsi" w:hAnsi="Arial" w:cs="Arial"/>
                <w:sz w:val="22"/>
                <w:szCs w:val="22"/>
                <w:lang w:val="fr-FR" w:eastAsia="en-US"/>
              </w:rPr>
            </w:pPr>
            <w:proofErr w:type="gramStart"/>
            <w:r>
              <w:rPr>
                <w:rFonts w:ascii="Arial" w:eastAsiaTheme="minorHAnsi" w:hAnsi="Arial" w:cs="Arial"/>
                <w:sz w:val="22"/>
                <w:szCs w:val="22"/>
                <w:lang w:val="fr-FR"/>
              </w:rPr>
              <w:t>mettre</w:t>
            </w:r>
            <w:proofErr w:type="gramEnd"/>
            <w:r>
              <w:rPr>
                <w:rFonts w:ascii="Arial" w:eastAsiaTheme="minorHAnsi" w:hAnsi="Arial" w:cs="Arial"/>
                <w:sz w:val="22"/>
                <w:szCs w:val="22"/>
                <w:lang w:val="fr-FR"/>
              </w:rPr>
              <w:t xml:space="preserve"> en œuvre toutes les mesures d'atténuation des risques environnementaux et sociaux, telles qu'identifiées dans l'</w:t>
            </w:r>
            <w:r w:rsidR="00B4692D">
              <w:rPr>
                <w:rFonts w:ascii="Arial" w:eastAsiaTheme="minorHAnsi" w:hAnsi="Arial" w:cs="Arial"/>
                <w:sz w:val="22"/>
                <w:szCs w:val="22"/>
                <w:lang w:val="fr-FR"/>
              </w:rPr>
              <w:t>étude d´impact environnemental et social</w:t>
            </w:r>
            <w:r>
              <w:rPr>
                <w:rFonts w:ascii="Arial" w:eastAsiaTheme="minorHAnsi" w:hAnsi="Arial" w:cs="Arial"/>
                <w:sz w:val="22"/>
                <w:szCs w:val="22"/>
                <w:lang w:val="fr-FR"/>
              </w:rPr>
              <w:t xml:space="preserve"> (E</w:t>
            </w:r>
            <w:r w:rsidR="00294086">
              <w:rPr>
                <w:rFonts w:ascii="Arial" w:eastAsiaTheme="minorHAnsi" w:hAnsi="Arial" w:cs="Arial"/>
                <w:sz w:val="22"/>
                <w:szCs w:val="22"/>
                <w:lang w:val="fr-FR"/>
              </w:rPr>
              <w:t>IES</w:t>
            </w:r>
            <w:r>
              <w:rPr>
                <w:rFonts w:ascii="Arial" w:eastAsiaTheme="minorHAnsi" w:hAnsi="Arial" w:cs="Arial"/>
                <w:sz w:val="22"/>
                <w:szCs w:val="22"/>
                <w:lang w:val="fr-FR"/>
              </w:rPr>
              <w:t>) et détaillées dans l</w:t>
            </w:r>
            <w:r w:rsidR="00B4692D">
              <w:rPr>
                <w:rFonts w:ascii="Arial" w:eastAsiaTheme="minorHAnsi" w:hAnsi="Arial" w:cs="Arial"/>
                <w:sz w:val="22"/>
                <w:szCs w:val="22"/>
                <w:lang w:val="fr-FR"/>
              </w:rPr>
              <w:t xml:space="preserve">e plan de gestion environnementale et </w:t>
            </w:r>
            <w:r w:rsidR="00B4692D">
              <w:rPr>
                <w:rFonts w:ascii="Arial" w:eastAsiaTheme="minorHAnsi" w:hAnsi="Arial" w:cs="Arial"/>
                <w:sz w:val="22"/>
                <w:szCs w:val="22"/>
                <w:lang w:val="fr-FR"/>
              </w:rPr>
              <w:lastRenderedPageBreak/>
              <w:t>sociale</w:t>
            </w:r>
            <w:r>
              <w:rPr>
                <w:rFonts w:ascii="Arial" w:eastAsiaTheme="minorHAnsi" w:hAnsi="Arial" w:cs="Arial"/>
                <w:sz w:val="22"/>
                <w:szCs w:val="22"/>
                <w:lang w:val="fr-FR"/>
              </w:rPr>
              <w:t xml:space="preserve"> (</w:t>
            </w:r>
            <w:r w:rsidR="00294086">
              <w:rPr>
                <w:rFonts w:ascii="Arial" w:eastAsiaTheme="minorHAnsi" w:hAnsi="Arial" w:cs="Arial"/>
                <w:sz w:val="22"/>
                <w:szCs w:val="22"/>
                <w:lang w:val="fr-FR"/>
              </w:rPr>
              <w:t>PGES</w:t>
            </w:r>
            <w:r w:rsidR="00B4692D">
              <w:rPr>
                <w:rFonts w:ascii="Arial" w:eastAsiaTheme="minorHAnsi" w:hAnsi="Arial" w:cs="Arial"/>
                <w:sz w:val="22"/>
                <w:szCs w:val="22"/>
                <w:lang w:val="fr-FR"/>
              </w:rPr>
              <w:t>)</w:t>
            </w:r>
            <w:r>
              <w:rPr>
                <w:rFonts w:ascii="Arial" w:eastAsiaTheme="minorHAnsi" w:hAnsi="Arial" w:cs="Arial"/>
                <w:sz w:val="22"/>
                <w:szCs w:val="22"/>
                <w:lang w:val="fr-FR"/>
              </w:rPr>
              <w:t xml:space="preserve"> dans la mesure où ce</w:t>
            </w:r>
            <w:r w:rsidR="002E5DBA">
              <w:rPr>
                <w:rFonts w:ascii="Arial" w:eastAsiaTheme="minorHAnsi" w:hAnsi="Arial" w:cs="Arial"/>
                <w:sz w:val="22"/>
                <w:szCs w:val="22"/>
                <w:lang w:val="fr-FR"/>
              </w:rPr>
              <w:t>lles-ci</w:t>
            </w:r>
            <w:r>
              <w:rPr>
                <w:rFonts w:ascii="Arial" w:eastAsiaTheme="minorHAnsi" w:hAnsi="Arial" w:cs="Arial"/>
                <w:sz w:val="22"/>
                <w:szCs w:val="22"/>
                <w:lang w:val="fr-FR"/>
              </w:rPr>
              <w:t xml:space="preserve"> sont pertinentes pour le Contrat, et mettre en œuvre des mesures </w:t>
            </w:r>
            <w:r w:rsidR="00B4692D">
              <w:rPr>
                <w:rFonts w:ascii="Arial" w:eastAsiaTheme="minorHAnsi" w:hAnsi="Arial" w:cs="Arial"/>
                <w:sz w:val="22"/>
                <w:szCs w:val="22"/>
                <w:lang w:val="fr-FR"/>
              </w:rPr>
              <w:t>de</w:t>
            </w:r>
            <w:r>
              <w:rPr>
                <w:rFonts w:ascii="Arial" w:eastAsiaTheme="minorHAnsi" w:hAnsi="Arial" w:cs="Arial"/>
                <w:sz w:val="22"/>
                <w:szCs w:val="22"/>
                <w:lang w:val="fr-FR"/>
              </w:rPr>
              <w:t xml:space="preserve"> prévention de l'exploitation et des abus sexuels et des violences fondées sur le genre.</w:t>
            </w:r>
          </w:p>
          <w:p w14:paraId="0C5DEF3C" w14:textId="77777777" w:rsidR="006119A7" w:rsidRDefault="006119A7">
            <w:pPr>
              <w:pStyle w:val="Textkrper2"/>
              <w:spacing w:after="120"/>
              <w:ind w:left="0"/>
              <w:rPr>
                <w:rFonts w:ascii="Arial" w:hAnsi="Arial" w:cs="Arial"/>
                <w:sz w:val="22"/>
                <w:szCs w:val="22"/>
                <w:lang w:val="fr-FR"/>
              </w:rPr>
            </w:pPr>
          </w:p>
        </w:tc>
      </w:tr>
      <w:tr w:rsidR="006119A7" w:rsidRPr="00871B1F" w14:paraId="74011CD1" w14:textId="77777777" w:rsidTr="00C0476D">
        <w:tc>
          <w:tcPr>
            <w:tcW w:w="2660" w:type="dxa"/>
            <w:tcBorders>
              <w:top w:val="nil"/>
              <w:left w:val="nil"/>
              <w:bottom w:val="nil"/>
              <w:right w:val="nil"/>
            </w:tcBorders>
          </w:tcPr>
          <w:p w14:paraId="09B48BA4" w14:textId="77777777" w:rsidR="006119A7" w:rsidRDefault="008B5543">
            <w:pPr>
              <w:pStyle w:val="DEStandardL2"/>
              <w:tabs>
                <w:tab w:val="num" w:pos="0"/>
              </w:tabs>
              <w:spacing w:after="120"/>
              <w:ind w:left="0" w:firstLine="0"/>
              <w:rPr>
                <w:sz w:val="22"/>
                <w:szCs w:val="22"/>
                <w:lang w:val="en-GB"/>
              </w:rPr>
            </w:pPr>
            <w:r>
              <w:rPr>
                <w:sz w:val="22"/>
                <w:szCs w:val="22"/>
                <w:lang w:val="fr-FR"/>
              </w:rPr>
              <w:lastRenderedPageBreak/>
              <w:br/>
            </w:r>
            <w:r>
              <w:rPr>
                <w:sz w:val="22"/>
                <w:szCs w:val="22"/>
              </w:rPr>
              <w:t>Remboursements</w:t>
            </w:r>
          </w:p>
          <w:p w14:paraId="6E5DC90C" w14:textId="77777777" w:rsidR="006119A7" w:rsidRDefault="006119A7">
            <w:pPr>
              <w:pStyle w:val="BodyText1"/>
              <w:spacing w:before="0" w:after="120"/>
              <w:rPr>
                <w:sz w:val="22"/>
                <w:szCs w:val="22"/>
                <w:lang w:val="en-GB"/>
              </w:rPr>
            </w:pPr>
          </w:p>
        </w:tc>
        <w:tc>
          <w:tcPr>
            <w:tcW w:w="6554" w:type="dxa"/>
            <w:gridSpan w:val="2"/>
            <w:tcBorders>
              <w:top w:val="nil"/>
              <w:left w:val="nil"/>
              <w:bottom w:val="nil"/>
              <w:right w:val="nil"/>
            </w:tcBorders>
          </w:tcPr>
          <w:p w14:paraId="1EF6D396" w14:textId="03C8B379" w:rsidR="006119A7" w:rsidRDefault="008B5543">
            <w:pPr>
              <w:pStyle w:val="Textkrper2"/>
              <w:spacing w:after="120"/>
              <w:ind w:left="0"/>
              <w:rPr>
                <w:rFonts w:ascii="Arial" w:hAnsi="Arial" w:cs="Arial"/>
                <w:sz w:val="22"/>
                <w:szCs w:val="22"/>
                <w:lang w:val="fr-FR"/>
              </w:rPr>
            </w:pPr>
            <w:r>
              <w:rPr>
                <w:rFonts w:ascii="Arial" w:hAnsi="Arial" w:cs="Arial"/>
                <w:sz w:val="22"/>
                <w:szCs w:val="22"/>
                <w:lang w:val="fr-FR"/>
              </w:rPr>
              <w:t xml:space="preserve">Sauf disposition contraire dans les Conditions Particulières, le Consultant </w:t>
            </w:r>
            <w:r w:rsidR="00A73BF5">
              <w:rPr>
                <w:rFonts w:ascii="Arial" w:hAnsi="Arial" w:cs="Arial"/>
                <w:sz w:val="22"/>
                <w:szCs w:val="22"/>
                <w:lang w:val="fr-FR"/>
              </w:rPr>
              <w:t>est tenu d´</w:t>
            </w:r>
            <w:r>
              <w:rPr>
                <w:rFonts w:ascii="Arial" w:hAnsi="Arial" w:cs="Arial"/>
                <w:sz w:val="22"/>
                <w:szCs w:val="22"/>
                <w:lang w:val="fr-FR"/>
              </w:rPr>
              <w:t>effectue</w:t>
            </w:r>
            <w:r w:rsidR="007C1B61">
              <w:rPr>
                <w:rFonts w:ascii="Arial" w:hAnsi="Arial" w:cs="Arial"/>
                <w:sz w:val="22"/>
                <w:szCs w:val="22"/>
                <w:lang w:val="fr-FR"/>
              </w:rPr>
              <w:t>r</w:t>
            </w:r>
            <w:r>
              <w:rPr>
                <w:rFonts w:ascii="Arial" w:hAnsi="Arial" w:cs="Arial"/>
                <w:sz w:val="22"/>
                <w:szCs w:val="22"/>
                <w:lang w:val="fr-FR"/>
              </w:rPr>
              <w:t xml:space="preserve"> tous les remboursements, paiements d'assurance, paiements de garantie ou paiements similaires</w:t>
            </w:r>
            <w:r w:rsidR="00A556D2" w:rsidRPr="00A556D2">
              <w:rPr>
                <w:rFonts w:ascii="Arial" w:hAnsi="Arial" w:cs="Arial"/>
                <w:sz w:val="22"/>
                <w:szCs w:val="22"/>
                <w:lang w:val="fr-FR"/>
              </w:rPr>
              <w:t>, sur le compte spécial du Client indiqué dans les Conditions Particulières.</w:t>
            </w:r>
          </w:p>
          <w:p w14:paraId="2A3951BA" w14:textId="3CB45A64" w:rsidR="006119A7" w:rsidRDefault="006119A7" w:rsidP="00A556D2">
            <w:pPr>
              <w:pStyle w:val="DEStandardL4"/>
              <w:numPr>
                <w:ilvl w:val="0"/>
                <w:numId w:val="0"/>
              </w:numPr>
              <w:tabs>
                <w:tab w:val="clear" w:pos="1440"/>
              </w:tabs>
              <w:spacing w:after="120"/>
              <w:ind w:left="769"/>
              <w:rPr>
                <w:sz w:val="22"/>
                <w:szCs w:val="22"/>
                <w:lang w:val="fr-FR"/>
              </w:rPr>
            </w:pPr>
          </w:p>
        </w:tc>
      </w:tr>
      <w:tr w:rsidR="006119A7" w:rsidRPr="00871B1F" w14:paraId="12969357" w14:textId="77777777" w:rsidTr="004D6AFF">
        <w:trPr>
          <w:trHeight w:val="4408"/>
        </w:trPr>
        <w:tc>
          <w:tcPr>
            <w:tcW w:w="2660" w:type="dxa"/>
            <w:tcBorders>
              <w:top w:val="nil"/>
              <w:left w:val="nil"/>
              <w:bottom w:val="nil"/>
              <w:right w:val="nil"/>
            </w:tcBorders>
          </w:tcPr>
          <w:p w14:paraId="69BB6C5E" w14:textId="77777777" w:rsidR="006119A7" w:rsidRDefault="008B5543">
            <w:pPr>
              <w:pStyle w:val="DEStandardL2"/>
              <w:tabs>
                <w:tab w:val="num" w:pos="0"/>
              </w:tabs>
              <w:spacing w:after="120"/>
              <w:ind w:left="0" w:firstLine="0"/>
              <w:rPr>
                <w:sz w:val="22"/>
                <w:szCs w:val="22"/>
                <w:lang w:val="en-GB"/>
              </w:rPr>
            </w:pPr>
            <w:r>
              <w:rPr>
                <w:sz w:val="22"/>
                <w:szCs w:val="22"/>
                <w:lang w:val="fr-FR"/>
              </w:rPr>
              <w:br/>
            </w:r>
            <w:r>
              <w:rPr>
                <w:sz w:val="22"/>
                <w:szCs w:val="22"/>
              </w:rPr>
              <w:t>DISSOCIABILITÉ ET FORME ÉCRITE</w:t>
            </w:r>
          </w:p>
          <w:p w14:paraId="56394876" w14:textId="77777777" w:rsidR="006119A7" w:rsidRDefault="006119A7">
            <w:pPr>
              <w:pStyle w:val="BodyText1"/>
              <w:spacing w:before="0" w:after="120"/>
              <w:rPr>
                <w:sz w:val="22"/>
                <w:szCs w:val="22"/>
                <w:lang w:val="en-GB"/>
              </w:rPr>
            </w:pPr>
          </w:p>
        </w:tc>
        <w:tc>
          <w:tcPr>
            <w:tcW w:w="6554" w:type="dxa"/>
            <w:gridSpan w:val="2"/>
            <w:tcBorders>
              <w:top w:val="nil"/>
              <w:left w:val="nil"/>
              <w:bottom w:val="nil"/>
              <w:right w:val="nil"/>
            </w:tcBorders>
          </w:tcPr>
          <w:p w14:paraId="6E9DA970" w14:textId="77777777" w:rsidR="006119A7" w:rsidRDefault="008B5543">
            <w:pPr>
              <w:pStyle w:val="DEStandardL3"/>
              <w:pageBreakBefore/>
              <w:spacing w:before="0" w:after="120"/>
              <w:ind w:left="743" w:hanging="709"/>
              <w:rPr>
                <w:sz w:val="22"/>
                <w:szCs w:val="22"/>
                <w:lang w:val="fr-FR"/>
              </w:rPr>
            </w:pPr>
            <w:r>
              <w:rPr>
                <w:sz w:val="22"/>
                <w:szCs w:val="22"/>
                <w:lang w:val="fr-FR"/>
              </w:rPr>
              <w:t xml:space="preserve">Si une disposition du présent Contrat de Consultant est </w:t>
            </w:r>
            <w:r w:rsidR="00946E93">
              <w:rPr>
                <w:sz w:val="22"/>
                <w:szCs w:val="22"/>
                <w:lang w:val="fr-FR"/>
              </w:rPr>
              <w:t>considérée comme</w:t>
            </w:r>
            <w:r>
              <w:rPr>
                <w:sz w:val="22"/>
                <w:szCs w:val="22"/>
                <w:lang w:val="fr-FR"/>
              </w:rPr>
              <w:t xml:space="preserve"> invalide, nulle ou inefficace ou si le présent </w:t>
            </w:r>
            <w:r w:rsidR="006B4F82">
              <w:rPr>
                <w:sz w:val="22"/>
                <w:szCs w:val="22"/>
                <w:lang w:val="fr-FR"/>
              </w:rPr>
              <w:t>Contrat de Consultant</w:t>
            </w:r>
            <w:r>
              <w:rPr>
                <w:sz w:val="22"/>
                <w:szCs w:val="22"/>
                <w:lang w:val="fr-FR"/>
              </w:rPr>
              <w:t xml:space="preserve"> contient des lacunes involontaires, </w:t>
            </w:r>
            <w:r w:rsidR="00946E93">
              <w:rPr>
                <w:sz w:val="22"/>
                <w:szCs w:val="22"/>
                <w:lang w:val="fr-FR"/>
              </w:rPr>
              <w:t xml:space="preserve">les autres dispositions du présent </w:t>
            </w:r>
            <w:r w:rsidR="006B4F82">
              <w:rPr>
                <w:sz w:val="22"/>
                <w:szCs w:val="22"/>
                <w:lang w:val="fr-FR"/>
              </w:rPr>
              <w:t>Contrat de Consultant</w:t>
            </w:r>
            <w:r w:rsidR="00946E93">
              <w:rPr>
                <w:sz w:val="22"/>
                <w:szCs w:val="22"/>
                <w:lang w:val="fr-FR"/>
              </w:rPr>
              <w:t xml:space="preserve"> n´en seraient nullement affectées</w:t>
            </w:r>
            <w:r>
              <w:rPr>
                <w:sz w:val="22"/>
                <w:szCs w:val="22"/>
                <w:lang w:val="fr-FR"/>
              </w:rPr>
              <w:t xml:space="preserve"> et le présent </w:t>
            </w:r>
            <w:r w:rsidR="006B4F82">
              <w:rPr>
                <w:sz w:val="22"/>
                <w:szCs w:val="22"/>
                <w:lang w:val="fr-FR"/>
              </w:rPr>
              <w:t>Contrat de Consultant</w:t>
            </w:r>
            <w:r>
              <w:rPr>
                <w:sz w:val="22"/>
                <w:szCs w:val="22"/>
                <w:lang w:val="fr-FR"/>
              </w:rPr>
              <w:t xml:space="preserve"> restera valide et effectif, à l'exception des dispositions nulles, invalides ou inefficaces, sans qu</w:t>
            </w:r>
            <w:r w:rsidR="00946E93">
              <w:rPr>
                <w:sz w:val="22"/>
                <w:szCs w:val="22"/>
                <w:lang w:val="fr-FR"/>
              </w:rPr>
              <w:t>e l´une des</w:t>
            </w:r>
            <w:r>
              <w:rPr>
                <w:sz w:val="22"/>
                <w:szCs w:val="22"/>
                <w:lang w:val="fr-FR"/>
              </w:rPr>
              <w:t xml:space="preserve"> Partie</w:t>
            </w:r>
            <w:r w:rsidR="00946E93">
              <w:rPr>
                <w:sz w:val="22"/>
                <w:szCs w:val="22"/>
                <w:lang w:val="fr-FR"/>
              </w:rPr>
              <w:t>s</w:t>
            </w:r>
            <w:r>
              <w:rPr>
                <w:sz w:val="22"/>
                <w:szCs w:val="22"/>
                <w:lang w:val="fr-FR"/>
              </w:rPr>
              <w:t xml:space="preserve"> n'ait à argumenter et à prouver l'intention des Parties de maintenir le présent </w:t>
            </w:r>
            <w:r w:rsidR="006B4F82">
              <w:rPr>
                <w:sz w:val="22"/>
                <w:szCs w:val="22"/>
                <w:lang w:val="fr-FR"/>
              </w:rPr>
              <w:t>Contrat de Consultant</w:t>
            </w:r>
            <w:r>
              <w:rPr>
                <w:sz w:val="22"/>
                <w:szCs w:val="22"/>
                <w:lang w:val="fr-FR"/>
              </w:rPr>
              <w:t>, sans les dispositions nulles, invalides ou inefficaces.</w:t>
            </w:r>
          </w:p>
          <w:p w14:paraId="317A0DF9" w14:textId="77777777" w:rsidR="006119A7" w:rsidRDefault="008B5543">
            <w:pPr>
              <w:pStyle w:val="DEStandardL3"/>
              <w:pageBreakBefore/>
              <w:spacing w:before="0" w:after="120"/>
              <w:ind w:left="743" w:hanging="709"/>
              <w:rPr>
                <w:sz w:val="22"/>
                <w:szCs w:val="22"/>
                <w:lang w:val="fr-FR"/>
              </w:rPr>
            </w:pPr>
            <w:r>
              <w:rPr>
                <w:sz w:val="22"/>
                <w:szCs w:val="22"/>
                <w:lang w:val="fr-FR"/>
              </w:rPr>
              <w:t xml:space="preserve">La disposition nulle, invalide ou inefficace </w:t>
            </w:r>
            <w:r w:rsidR="00946E93">
              <w:rPr>
                <w:sz w:val="22"/>
                <w:szCs w:val="22"/>
                <w:lang w:val="fr-FR"/>
              </w:rPr>
              <w:t>sera</w:t>
            </w:r>
            <w:r>
              <w:rPr>
                <w:sz w:val="22"/>
                <w:szCs w:val="22"/>
                <w:lang w:val="fr-FR"/>
              </w:rPr>
              <w:t xml:space="preserve"> remplacée par une disposition va</w:t>
            </w:r>
            <w:r w:rsidR="00946E93">
              <w:rPr>
                <w:sz w:val="22"/>
                <w:szCs w:val="22"/>
                <w:lang w:val="fr-FR"/>
              </w:rPr>
              <w:t>l</w:t>
            </w:r>
            <w:r w:rsidR="00294086">
              <w:rPr>
                <w:sz w:val="22"/>
                <w:szCs w:val="22"/>
                <w:lang w:val="fr-FR"/>
              </w:rPr>
              <w:t>ide</w:t>
            </w:r>
            <w:r w:rsidR="00946E93">
              <w:rPr>
                <w:sz w:val="22"/>
                <w:szCs w:val="22"/>
                <w:lang w:val="fr-FR"/>
              </w:rPr>
              <w:t xml:space="preserve"> et conforme</w:t>
            </w:r>
            <w:r>
              <w:rPr>
                <w:sz w:val="22"/>
                <w:szCs w:val="22"/>
                <w:lang w:val="fr-FR"/>
              </w:rPr>
              <w:t xml:space="preserve"> qui se rapproche le plus possible d</w:t>
            </w:r>
            <w:r w:rsidR="00946E93">
              <w:rPr>
                <w:sz w:val="22"/>
                <w:szCs w:val="22"/>
                <w:lang w:val="fr-FR"/>
              </w:rPr>
              <w:t>e l´objet</w:t>
            </w:r>
            <w:r>
              <w:rPr>
                <w:sz w:val="22"/>
                <w:szCs w:val="22"/>
                <w:lang w:val="fr-FR"/>
              </w:rPr>
              <w:t xml:space="preserve"> et de l'intention de la disposition invalide en termes juridiques ou économiques et toute lacune involontaire </w:t>
            </w:r>
            <w:r w:rsidR="00946E93">
              <w:rPr>
                <w:sz w:val="22"/>
                <w:szCs w:val="22"/>
                <w:lang w:val="fr-FR"/>
              </w:rPr>
              <w:t>sera</w:t>
            </w:r>
            <w:r>
              <w:rPr>
                <w:sz w:val="22"/>
                <w:szCs w:val="22"/>
                <w:lang w:val="fr-FR"/>
              </w:rPr>
              <w:t xml:space="preserve"> comblée par une disposition qui co</w:t>
            </w:r>
            <w:r w:rsidR="00946E93">
              <w:rPr>
                <w:sz w:val="22"/>
                <w:szCs w:val="22"/>
                <w:lang w:val="fr-FR"/>
              </w:rPr>
              <w:t>rrespond</w:t>
            </w:r>
            <w:r>
              <w:rPr>
                <w:sz w:val="22"/>
                <w:szCs w:val="22"/>
                <w:lang w:val="fr-FR"/>
              </w:rPr>
              <w:t xml:space="preserve"> le mieux </w:t>
            </w:r>
            <w:r w:rsidR="00294086">
              <w:rPr>
                <w:sz w:val="22"/>
                <w:szCs w:val="22"/>
                <w:lang w:val="fr-FR"/>
              </w:rPr>
              <w:t>à</w:t>
            </w:r>
            <w:r w:rsidR="00946E93">
              <w:rPr>
                <w:sz w:val="22"/>
                <w:szCs w:val="22"/>
                <w:lang w:val="fr-FR"/>
              </w:rPr>
              <w:t xml:space="preserve"> l´objet</w:t>
            </w:r>
            <w:r>
              <w:rPr>
                <w:sz w:val="22"/>
                <w:szCs w:val="22"/>
                <w:lang w:val="fr-FR"/>
              </w:rPr>
              <w:t xml:space="preserve"> et à l'intention du présent </w:t>
            </w:r>
            <w:r w:rsidR="006B4F82">
              <w:rPr>
                <w:sz w:val="22"/>
                <w:szCs w:val="22"/>
                <w:lang w:val="fr-FR"/>
              </w:rPr>
              <w:t>Contrat de Consultant</w:t>
            </w:r>
            <w:r>
              <w:rPr>
                <w:sz w:val="22"/>
                <w:szCs w:val="22"/>
                <w:lang w:val="fr-FR"/>
              </w:rPr>
              <w:t>.</w:t>
            </w:r>
          </w:p>
          <w:p w14:paraId="3276CCAB" w14:textId="77777777" w:rsidR="006119A7" w:rsidRDefault="008B5543">
            <w:pPr>
              <w:pStyle w:val="DEStandardL3"/>
              <w:pageBreakBefore/>
              <w:spacing w:before="0" w:after="120"/>
              <w:ind w:left="743" w:hanging="709"/>
              <w:rPr>
                <w:sz w:val="22"/>
                <w:szCs w:val="22"/>
                <w:lang w:val="fr-FR"/>
              </w:rPr>
            </w:pPr>
            <w:r>
              <w:rPr>
                <w:sz w:val="22"/>
                <w:szCs w:val="22"/>
                <w:lang w:val="fr-FR"/>
              </w:rPr>
              <w:t xml:space="preserve">Tous les ajouts et modifications au présent </w:t>
            </w:r>
            <w:r w:rsidR="006B4F82">
              <w:rPr>
                <w:sz w:val="22"/>
                <w:szCs w:val="22"/>
                <w:lang w:val="fr-FR"/>
              </w:rPr>
              <w:t>Contrat de Consultant</w:t>
            </w:r>
            <w:r>
              <w:rPr>
                <w:sz w:val="22"/>
                <w:szCs w:val="22"/>
                <w:lang w:val="fr-FR"/>
              </w:rPr>
              <w:t xml:space="preserve"> - y compris au présent </w:t>
            </w:r>
            <w:r w:rsidR="00294086">
              <w:rPr>
                <w:sz w:val="22"/>
                <w:szCs w:val="22"/>
                <w:lang w:val="fr-FR"/>
              </w:rPr>
              <w:t>Paragraphe</w:t>
            </w:r>
            <w:r>
              <w:rPr>
                <w:sz w:val="22"/>
                <w:szCs w:val="22"/>
                <w:lang w:val="fr-FR"/>
              </w:rPr>
              <w:t xml:space="preserve"> 1.1</w:t>
            </w:r>
            <w:r w:rsidR="00A73BF5">
              <w:rPr>
                <w:sz w:val="22"/>
                <w:szCs w:val="22"/>
                <w:lang w:val="fr-FR"/>
              </w:rPr>
              <w:t>6</w:t>
            </w:r>
            <w:r>
              <w:rPr>
                <w:sz w:val="22"/>
                <w:szCs w:val="22"/>
                <w:lang w:val="fr-FR"/>
              </w:rPr>
              <w:t>.3 - doivent être faits par écrit. Toute renonciation par les Parties à l</w:t>
            </w:r>
            <w:r w:rsidR="00946E93">
              <w:rPr>
                <w:sz w:val="22"/>
                <w:szCs w:val="22"/>
                <w:lang w:val="fr-FR"/>
              </w:rPr>
              <w:t>´</w:t>
            </w:r>
            <w:r>
              <w:rPr>
                <w:sz w:val="22"/>
                <w:szCs w:val="22"/>
                <w:lang w:val="fr-FR"/>
              </w:rPr>
              <w:t xml:space="preserve"> exigence de la forme écrite doit également être faite par écrit.</w:t>
            </w:r>
          </w:p>
        </w:tc>
      </w:tr>
      <w:tr w:rsidR="006119A7" w:rsidRPr="00871B1F" w14:paraId="06996250" w14:textId="77777777" w:rsidTr="004D6AFF">
        <w:trPr>
          <w:trHeight w:val="1373"/>
        </w:trPr>
        <w:tc>
          <w:tcPr>
            <w:tcW w:w="2660" w:type="dxa"/>
            <w:tcBorders>
              <w:top w:val="nil"/>
              <w:left w:val="nil"/>
              <w:bottom w:val="nil"/>
              <w:right w:val="nil"/>
            </w:tcBorders>
          </w:tcPr>
          <w:p w14:paraId="359F3491" w14:textId="77777777" w:rsidR="006119A7" w:rsidRDefault="008B5543">
            <w:pPr>
              <w:pStyle w:val="DEStandardL2"/>
              <w:tabs>
                <w:tab w:val="num" w:pos="0"/>
              </w:tabs>
              <w:spacing w:after="120"/>
              <w:ind w:left="0" w:firstLine="0"/>
              <w:rPr>
                <w:sz w:val="22"/>
                <w:szCs w:val="22"/>
                <w:lang w:val="en-GB"/>
              </w:rPr>
            </w:pPr>
            <w:r w:rsidRPr="00DC1C53">
              <w:rPr>
                <w:sz w:val="22"/>
                <w:szCs w:val="22"/>
                <w:lang w:val="fr-FR"/>
              </w:rPr>
              <w:br/>
            </w:r>
            <w:r>
              <w:rPr>
                <w:sz w:val="22"/>
                <w:szCs w:val="22"/>
              </w:rPr>
              <w:t xml:space="preserve">Rôle de </w:t>
            </w:r>
            <w:r w:rsidR="00AE1E54">
              <w:rPr>
                <w:sz w:val="22"/>
                <w:szCs w:val="22"/>
              </w:rPr>
              <w:t>KfW</w:t>
            </w:r>
          </w:p>
        </w:tc>
        <w:tc>
          <w:tcPr>
            <w:tcW w:w="6554" w:type="dxa"/>
            <w:gridSpan w:val="2"/>
            <w:tcBorders>
              <w:top w:val="nil"/>
              <w:left w:val="nil"/>
              <w:bottom w:val="nil"/>
              <w:right w:val="nil"/>
            </w:tcBorders>
          </w:tcPr>
          <w:p w14:paraId="37B06EDA" w14:textId="77777777" w:rsidR="006119A7" w:rsidRDefault="00810639">
            <w:pPr>
              <w:pStyle w:val="DEStandardL3"/>
              <w:pageBreakBefore/>
              <w:numPr>
                <w:ilvl w:val="0"/>
                <w:numId w:val="0"/>
              </w:numPr>
              <w:spacing w:before="0" w:after="120"/>
              <w:rPr>
                <w:sz w:val="22"/>
                <w:szCs w:val="22"/>
                <w:lang w:val="fr-FR"/>
              </w:rPr>
            </w:pPr>
            <w:r>
              <w:rPr>
                <w:sz w:val="22"/>
                <w:szCs w:val="22"/>
                <w:lang w:val="fr-FR"/>
              </w:rPr>
              <w:t>N</w:t>
            </w:r>
            <w:r w:rsidR="008B5543">
              <w:rPr>
                <w:sz w:val="22"/>
                <w:szCs w:val="22"/>
                <w:lang w:val="fr-FR"/>
              </w:rPr>
              <w:t xml:space="preserve">onobstant tout consentement, </w:t>
            </w:r>
            <w:r>
              <w:rPr>
                <w:sz w:val="22"/>
                <w:szCs w:val="22"/>
                <w:lang w:val="fr-FR"/>
              </w:rPr>
              <w:t>toute absence d´</w:t>
            </w:r>
            <w:r w:rsidR="008B5543">
              <w:rPr>
                <w:sz w:val="22"/>
                <w:szCs w:val="22"/>
                <w:lang w:val="fr-FR"/>
              </w:rPr>
              <w:t xml:space="preserve">objection et/ou autres droits qui pourraient être conférés à </w:t>
            </w:r>
            <w:r w:rsidR="00AE1E54">
              <w:rPr>
                <w:sz w:val="22"/>
                <w:szCs w:val="22"/>
                <w:lang w:val="fr-FR"/>
              </w:rPr>
              <w:t>KfW</w:t>
            </w:r>
            <w:r w:rsidR="008B5543">
              <w:rPr>
                <w:sz w:val="22"/>
                <w:szCs w:val="22"/>
                <w:lang w:val="fr-FR"/>
              </w:rPr>
              <w:t xml:space="preserve"> en vertu du présent </w:t>
            </w:r>
            <w:r w:rsidR="006B4F82">
              <w:rPr>
                <w:sz w:val="22"/>
                <w:szCs w:val="22"/>
                <w:lang w:val="fr-FR"/>
              </w:rPr>
              <w:t>Contrat de Consultant</w:t>
            </w:r>
            <w:r w:rsidR="008B5543">
              <w:rPr>
                <w:sz w:val="22"/>
                <w:szCs w:val="22"/>
                <w:lang w:val="fr-FR"/>
              </w:rPr>
              <w:t xml:space="preserve">, </w:t>
            </w:r>
            <w:r w:rsidR="00AE1E54">
              <w:rPr>
                <w:sz w:val="22"/>
                <w:szCs w:val="22"/>
                <w:lang w:val="fr-FR"/>
              </w:rPr>
              <w:t>KfW</w:t>
            </w:r>
            <w:r w:rsidR="008B5543">
              <w:rPr>
                <w:sz w:val="22"/>
                <w:szCs w:val="22"/>
                <w:lang w:val="fr-FR"/>
              </w:rPr>
              <w:t xml:space="preserve"> ne sera pas, et ne sera pas considérée comme</w:t>
            </w:r>
            <w:r w:rsidR="007C1B61">
              <w:rPr>
                <w:sz w:val="22"/>
                <w:szCs w:val="22"/>
                <w:lang w:val="fr-FR"/>
              </w:rPr>
              <w:t xml:space="preserve"> </w:t>
            </w:r>
            <w:r w:rsidR="008B5543">
              <w:rPr>
                <w:sz w:val="22"/>
                <w:szCs w:val="22"/>
                <w:lang w:val="fr-FR"/>
              </w:rPr>
              <w:t xml:space="preserve">une </w:t>
            </w:r>
            <w:r>
              <w:rPr>
                <w:sz w:val="22"/>
                <w:szCs w:val="22"/>
                <w:lang w:val="fr-FR"/>
              </w:rPr>
              <w:t>P</w:t>
            </w:r>
            <w:r w:rsidR="008B5543">
              <w:rPr>
                <w:sz w:val="22"/>
                <w:szCs w:val="22"/>
                <w:lang w:val="fr-FR"/>
              </w:rPr>
              <w:t>artie au présent Contrat de Consultant et n'aura aucune obligation en vertu de</w:t>
            </w:r>
            <w:r>
              <w:rPr>
                <w:sz w:val="22"/>
                <w:szCs w:val="22"/>
                <w:lang w:val="fr-FR"/>
              </w:rPr>
              <w:t xml:space="preserve"> celui-ci</w:t>
            </w:r>
            <w:r w:rsidR="008B5543">
              <w:rPr>
                <w:sz w:val="22"/>
                <w:szCs w:val="22"/>
                <w:lang w:val="fr-FR"/>
              </w:rPr>
              <w:t>.</w:t>
            </w:r>
          </w:p>
        </w:tc>
      </w:tr>
    </w:tbl>
    <w:p w14:paraId="455D449E" w14:textId="77777777" w:rsidR="006119A7" w:rsidRDefault="006119A7">
      <w:pPr>
        <w:spacing w:after="120"/>
        <w:rPr>
          <w:rFonts w:ascii="Arial" w:hAnsi="Arial" w:cs="Arial"/>
          <w:sz w:val="22"/>
          <w:szCs w:val="22"/>
          <w:lang w:val="fr-FR"/>
        </w:rPr>
      </w:pPr>
    </w:p>
    <w:p w14:paraId="261E4C06" w14:textId="77777777" w:rsidR="006119A7" w:rsidRDefault="008B5543">
      <w:pPr>
        <w:spacing w:after="120"/>
        <w:jc w:val="left"/>
        <w:rPr>
          <w:rFonts w:ascii="Arial" w:hAnsi="Arial" w:cs="Arial"/>
          <w:sz w:val="22"/>
          <w:szCs w:val="22"/>
          <w:lang w:val="fr-FR"/>
        </w:rPr>
      </w:pPr>
      <w:r>
        <w:rPr>
          <w:rFonts w:ascii="Arial" w:hAnsi="Arial" w:cs="Arial"/>
          <w:sz w:val="22"/>
          <w:szCs w:val="22"/>
          <w:lang w:val="fr-FR"/>
        </w:rPr>
        <w:br w:type="page"/>
      </w:r>
    </w:p>
    <w:tbl>
      <w:tblPr>
        <w:tblW w:w="10314"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1E0" w:firstRow="1" w:lastRow="1" w:firstColumn="1" w:lastColumn="1" w:noHBand="0" w:noVBand="0"/>
      </w:tblPr>
      <w:tblGrid>
        <w:gridCol w:w="2660"/>
        <w:gridCol w:w="6554"/>
        <w:gridCol w:w="142"/>
        <w:gridCol w:w="958"/>
      </w:tblGrid>
      <w:tr w:rsidR="006119A7" w14:paraId="45193949" w14:textId="77777777" w:rsidTr="004D6AFF">
        <w:tc>
          <w:tcPr>
            <w:tcW w:w="10314" w:type="dxa"/>
            <w:gridSpan w:val="4"/>
            <w:tcBorders>
              <w:top w:val="nil"/>
              <w:left w:val="nil"/>
              <w:bottom w:val="nil"/>
              <w:right w:val="nil"/>
            </w:tcBorders>
          </w:tcPr>
          <w:p w14:paraId="735747DC" w14:textId="77777777" w:rsidR="006119A7" w:rsidRDefault="008B5543" w:rsidP="001F4B56">
            <w:pPr>
              <w:pStyle w:val="DEStandardL1"/>
              <w:keepLines w:val="0"/>
              <w:spacing w:before="0" w:after="120"/>
              <w:rPr>
                <w:rFonts w:ascii="Arial" w:hAnsi="Arial"/>
                <w:b/>
                <w:szCs w:val="32"/>
                <w:lang w:val="en-GB"/>
              </w:rPr>
            </w:pPr>
            <w:r>
              <w:rPr>
                <w:rFonts w:ascii="Arial" w:hAnsi="Arial"/>
                <w:b/>
                <w:szCs w:val="32"/>
                <w:lang w:val="fr-FR"/>
              </w:rPr>
              <w:lastRenderedPageBreak/>
              <w:t xml:space="preserve"> </w:t>
            </w:r>
            <w:bookmarkStart w:id="4" w:name="_Toc72488249"/>
            <w:r>
              <w:rPr>
                <w:rFonts w:ascii="Arial" w:hAnsi="Arial"/>
                <w:b/>
                <w:szCs w:val="32"/>
              </w:rPr>
              <w:t>Le Client</w:t>
            </w:r>
            <w:bookmarkEnd w:id="4"/>
          </w:p>
          <w:p w14:paraId="766CC046" w14:textId="77777777" w:rsidR="006119A7" w:rsidRDefault="006119A7" w:rsidP="001F4B56">
            <w:pPr>
              <w:pStyle w:val="DEStandardL3"/>
              <w:keepNext/>
              <w:numPr>
                <w:ilvl w:val="0"/>
                <w:numId w:val="0"/>
              </w:numPr>
              <w:spacing w:before="0" w:after="120"/>
              <w:rPr>
                <w:sz w:val="22"/>
                <w:szCs w:val="22"/>
                <w:lang w:val="en-GB"/>
              </w:rPr>
            </w:pPr>
          </w:p>
        </w:tc>
      </w:tr>
      <w:tr w:rsidR="006119A7" w:rsidRPr="00871B1F" w14:paraId="69D752C1" w14:textId="77777777" w:rsidTr="004D6AFF">
        <w:trPr>
          <w:gridAfter w:val="2"/>
          <w:wAfter w:w="1100" w:type="dxa"/>
        </w:trPr>
        <w:tc>
          <w:tcPr>
            <w:tcW w:w="2660" w:type="dxa"/>
            <w:tcBorders>
              <w:top w:val="nil"/>
              <w:left w:val="nil"/>
              <w:bottom w:val="nil"/>
              <w:right w:val="nil"/>
            </w:tcBorders>
          </w:tcPr>
          <w:p w14:paraId="73B78919" w14:textId="77777777" w:rsidR="006119A7" w:rsidRDefault="008B5543" w:rsidP="001F4B56">
            <w:pPr>
              <w:pStyle w:val="DEStandardL2"/>
              <w:keepNext/>
              <w:tabs>
                <w:tab w:val="num" w:pos="0"/>
              </w:tabs>
              <w:spacing w:after="120"/>
              <w:ind w:left="0" w:firstLine="0"/>
              <w:rPr>
                <w:sz w:val="22"/>
                <w:szCs w:val="22"/>
                <w:lang w:val="en-GB"/>
              </w:rPr>
            </w:pPr>
            <w:bookmarkStart w:id="5" w:name="_Toc286666843"/>
            <w:r>
              <w:rPr>
                <w:sz w:val="22"/>
                <w:szCs w:val="22"/>
              </w:rPr>
              <w:br/>
              <w:t>Informations</w:t>
            </w:r>
            <w:bookmarkEnd w:id="5"/>
          </w:p>
          <w:p w14:paraId="63136D48" w14:textId="77777777" w:rsidR="006119A7" w:rsidRDefault="006119A7" w:rsidP="001F4B56">
            <w:pPr>
              <w:pStyle w:val="BodyText1"/>
              <w:keepNext/>
              <w:spacing w:before="0" w:after="120"/>
              <w:rPr>
                <w:sz w:val="22"/>
                <w:szCs w:val="22"/>
                <w:lang w:val="en-GB"/>
              </w:rPr>
            </w:pPr>
          </w:p>
        </w:tc>
        <w:tc>
          <w:tcPr>
            <w:tcW w:w="6554" w:type="dxa"/>
            <w:tcBorders>
              <w:top w:val="nil"/>
              <w:left w:val="nil"/>
              <w:bottom w:val="nil"/>
              <w:right w:val="nil"/>
            </w:tcBorders>
          </w:tcPr>
          <w:p w14:paraId="7B543DE4" w14:textId="77777777" w:rsidR="006119A7" w:rsidRDefault="008B5543" w:rsidP="001F4B56">
            <w:pPr>
              <w:pStyle w:val="DEStandardL3"/>
              <w:keepNext/>
              <w:numPr>
                <w:ilvl w:val="0"/>
                <w:numId w:val="0"/>
              </w:numPr>
              <w:tabs>
                <w:tab w:val="num" w:pos="1996"/>
              </w:tabs>
              <w:spacing w:before="0" w:after="120"/>
              <w:ind w:left="60"/>
              <w:rPr>
                <w:sz w:val="22"/>
                <w:szCs w:val="22"/>
                <w:lang w:val="fr-FR"/>
              </w:rPr>
            </w:pPr>
            <w:r>
              <w:rPr>
                <w:sz w:val="22"/>
                <w:szCs w:val="22"/>
                <w:lang w:val="fr-FR"/>
              </w:rPr>
              <w:t>Pendant la durée du présent Contrat de Consultant, le Client</w:t>
            </w:r>
            <w:r w:rsidR="00D7364B">
              <w:rPr>
                <w:sz w:val="22"/>
                <w:szCs w:val="22"/>
                <w:lang w:val="fr-FR"/>
              </w:rPr>
              <w:t xml:space="preserve"> mettra à la disposition du Consultant</w:t>
            </w:r>
            <w:r>
              <w:rPr>
                <w:sz w:val="22"/>
                <w:szCs w:val="22"/>
                <w:lang w:val="fr-FR"/>
              </w:rPr>
              <w:t xml:space="preserve">, dans un délai raisonnable et à ses propres frais, toutes les données, documents et informations nécessaires ou utiles à l'exécution des Prestations, qui sont à sa disposition. </w:t>
            </w:r>
            <w:r w:rsidR="00BC3CAA">
              <w:rPr>
                <w:sz w:val="22"/>
                <w:szCs w:val="22"/>
                <w:lang w:val="fr-FR"/>
              </w:rPr>
              <w:t>Sont</w:t>
            </w:r>
            <w:r>
              <w:rPr>
                <w:sz w:val="22"/>
                <w:szCs w:val="22"/>
                <w:lang w:val="fr-FR"/>
              </w:rPr>
              <w:t xml:space="preserve"> également </w:t>
            </w:r>
            <w:r w:rsidR="00BC3CAA">
              <w:rPr>
                <w:sz w:val="22"/>
                <w:szCs w:val="22"/>
                <w:lang w:val="fr-FR"/>
              </w:rPr>
              <w:t xml:space="preserve">concernées </w:t>
            </w:r>
            <w:r>
              <w:rPr>
                <w:sz w:val="22"/>
                <w:szCs w:val="22"/>
                <w:lang w:val="fr-FR"/>
              </w:rPr>
              <w:t xml:space="preserve">toutes les dispositions relatives aux Prestations et au Projet de tout </w:t>
            </w:r>
            <w:r w:rsidR="00BC3CAA">
              <w:rPr>
                <w:sz w:val="22"/>
                <w:szCs w:val="22"/>
                <w:lang w:val="fr-FR"/>
              </w:rPr>
              <w:t>contrat distinct</w:t>
            </w:r>
            <w:r w:rsidR="007C1B61">
              <w:rPr>
                <w:sz w:val="22"/>
                <w:szCs w:val="22"/>
                <w:lang w:val="fr-FR"/>
              </w:rPr>
              <w:t xml:space="preserve"> </w:t>
            </w:r>
            <w:r>
              <w:rPr>
                <w:sz w:val="22"/>
                <w:szCs w:val="22"/>
                <w:lang w:val="fr-FR"/>
              </w:rPr>
              <w:t xml:space="preserve">relatif au Contrat de </w:t>
            </w:r>
            <w:r w:rsidR="00BC3CAA">
              <w:rPr>
                <w:sz w:val="22"/>
                <w:szCs w:val="22"/>
                <w:lang w:val="fr-FR"/>
              </w:rPr>
              <w:t>F</w:t>
            </w:r>
            <w:r>
              <w:rPr>
                <w:sz w:val="22"/>
                <w:szCs w:val="22"/>
                <w:lang w:val="fr-FR"/>
              </w:rPr>
              <w:t xml:space="preserve">inancement ou à tout autre prêt ou </w:t>
            </w:r>
            <w:proofErr w:type="gramStart"/>
            <w:r>
              <w:rPr>
                <w:sz w:val="22"/>
                <w:szCs w:val="22"/>
                <w:lang w:val="fr-FR"/>
              </w:rPr>
              <w:t>subvention accordé</w:t>
            </w:r>
            <w:proofErr w:type="gramEnd"/>
            <w:r>
              <w:rPr>
                <w:sz w:val="22"/>
                <w:szCs w:val="22"/>
                <w:lang w:val="fr-FR"/>
              </w:rPr>
              <w:t xml:space="preserve"> dans le cadre du Projet, ainsi que</w:t>
            </w:r>
            <w:r w:rsidR="00BC3CAA">
              <w:rPr>
                <w:sz w:val="22"/>
                <w:szCs w:val="22"/>
                <w:lang w:val="fr-FR"/>
              </w:rPr>
              <w:t xml:space="preserve"> les documents attestant du consentement </w:t>
            </w:r>
            <w:r w:rsidR="00294086">
              <w:rPr>
                <w:sz w:val="22"/>
                <w:szCs w:val="22"/>
                <w:lang w:val="fr-FR"/>
              </w:rPr>
              <w:t xml:space="preserve">de </w:t>
            </w:r>
            <w:r w:rsidR="00BC3CAA">
              <w:rPr>
                <w:sz w:val="22"/>
                <w:szCs w:val="22"/>
                <w:lang w:val="fr-FR"/>
              </w:rPr>
              <w:t>KfW</w:t>
            </w:r>
            <w:r>
              <w:rPr>
                <w:sz w:val="22"/>
                <w:szCs w:val="22"/>
                <w:lang w:val="fr-FR"/>
              </w:rPr>
              <w:t xml:space="preserve">, dans la mesure où </w:t>
            </w:r>
            <w:r w:rsidR="00BC3CAA">
              <w:rPr>
                <w:sz w:val="22"/>
                <w:szCs w:val="22"/>
                <w:lang w:val="fr-FR"/>
              </w:rPr>
              <w:t>celui-ci</w:t>
            </w:r>
            <w:r w:rsidR="00A73BF5">
              <w:rPr>
                <w:sz w:val="22"/>
                <w:szCs w:val="22"/>
                <w:lang w:val="fr-FR"/>
              </w:rPr>
              <w:t xml:space="preserve"> </w:t>
            </w:r>
            <w:r>
              <w:rPr>
                <w:sz w:val="22"/>
                <w:szCs w:val="22"/>
                <w:lang w:val="fr-FR"/>
              </w:rPr>
              <w:t xml:space="preserve">est requis par le présent </w:t>
            </w:r>
            <w:r w:rsidR="006B4F82">
              <w:rPr>
                <w:sz w:val="22"/>
                <w:szCs w:val="22"/>
                <w:lang w:val="fr-FR"/>
              </w:rPr>
              <w:t>Contrat de Consultant</w:t>
            </w:r>
            <w:r>
              <w:rPr>
                <w:sz w:val="22"/>
                <w:szCs w:val="22"/>
                <w:lang w:val="fr-FR"/>
              </w:rPr>
              <w:t xml:space="preserve"> et a été accordé par </w:t>
            </w:r>
            <w:r w:rsidR="00AE1E54">
              <w:rPr>
                <w:sz w:val="22"/>
                <w:szCs w:val="22"/>
                <w:lang w:val="fr-FR"/>
              </w:rPr>
              <w:t>KfW</w:t>
            </w:r>
            <w:r>
              <w:rPr>
                <w:sz w:val="22"/>
                <w:szCs w:val="22"/>
                <w:lang w:val="fr-FR"/>
              </w:rPr>
              <w:t>.</w:t>
            </w:r>
          </w:p>
        </w:tc>
      </w:tr>
      <w:tr w:rsidR="006119A7" w:rsidRPr="00871B1F" w14:paraId="06D97471" w14:textId="77777777" w:rsidTr="004D6AFF">
        <w:trPr>
          <w:gridAfter w:val="2"/>
          <w:wAfter w:w="1100" w:type="dxa"/>
        </w:trPr>
        <w:tc>
          <w:tcPr>
            <w:tcW w:w="2660" w:type="dxa"/>
            <w:tcBorders>
              <w:top w:val="nil"/>
              <w:left w:val="nil"/>
              <w:bottom w:val="nil"/>
              <w:right w:val="nil"/>
            </w:tcBorders>
          </w:tcPr>
          <w:p w14:paraId="048EAAEE" w14:textId="77777777" w:rsidR="006119A7" w:rsidRDefault="008B5543" w:rsidP="001F4B56">
            <w:pPr>
              <w:pStyle w:val="DEStandardL2"/>
              <w:keepNext/>
              <w:tabs>
                <w:tab w:val="num" w:pos="0"/>
              </w:tabs>
              <w:spacing w:after="120"/>
              <w:ind w:left="0" w:firstLine="0"/>
              <w:rPr>
                <w:sz w:val="22"/>
                <w:szCs w:val="22"/>
                <w:lang w:val="en-GB"/>
              </w:rPr>
            </w:pPr>
            <w:r>
              <w:rPr>
                <w:sz w:val="22"/>
                <w:szCs w:val="22"/>
                <w:lang w:val="fr-FR"/>
              </w:rPr>
              <w:br/>
            </w:r>
            <w:r>
              <w:rPr>
                <w:sz w:val="22"/>
                <w:szCs w:val="22"/>
              </w:rPr>
              <w:t>Décisions et coopération</w:t>
            </w:r>
          </w:p>
          <w:p w14:paraId="704026C1" w14:textId="77777777" w:rsidR="006119A7" w:rsidRDefault="006119A7" w:rsidP="001F4B56">
            <w:pPr>
              <w:pStyle w:val="BodyText1"/>
              <w:keepNext/>
              <w:spacing w:before="0" w:after="120"/>
              <w:rPr>
                <w:sz w:val="22"/>
                <w:szCs w:val="22"/>
                <w:lang w:val="en-GB"/>
              </w:rPr>
            </w:pPr>
          </w:p>
        </w:tc>
        <w:tc>
          <w:tcPr>
            <w:tcW w:w="6554" w:type="dxa"/>
            <w:tcBorders>
              <w:top w:val="nil"/>
              <w:left w:val="nil"/>
              <w:bottom w:val="nil"/>
              <w:right w:val="nil"/>
            </w:tcBorders>
          </w:tcPr>
          <w:p w14:paraId="681BA017" w14:textId="77777777" w:rsidR="006119A7" w:rsidRDefault="008B5543" w:rsidP="001F4B56">
            <w:pPr>
              <w:pStyle w:val="DEStandardL3"/>
              <w:keepNext/>
              <w:numPr>
                <w:ilvl w:val="0"/>
                <w:numId w:val="0"/>
              </w:numPr>
              <w:tabs>
                <w:tab w:val="num" w:pos="1996"/>
              </w:tabs>
              <w:spacing w:before="0" w:after="120"/>
              <w:ind w:left="60"/>
              <w:rPr>
                <w:sz w:val="22"/>
                <w:szCs w:val="22"/>
                <w:lang w:val="fr-FR"/>
              </w:rPr>
            </w:pPr>
            <w:r>
              <w:rPr>
                <w:sz w:val="22"/>
                <w:szCs w:val="22"/>
                <w:lang w:val="fr-FR"/>
              </w:rPr>
              <w:t xml:space="preserve">Lorsque le Client est investi d'un pouvoir discrétionnaire ou d'un droit de décision en vertu du présent </w:t>
            </w:r>
            <w:r w:rsidR="006B4F82">
              <w:rPr>
                <w:sz w:val="22"/>
                <w:szCs w:val="22"/>
                <w:lang w:val="fr-FR"/>
              </w:rPr>
              <w:t>Contrat de Consultant</w:t>
            </w:r>
            <w:r>
              <w:rPr>
                <w:sz w:val="22"/>
                <w:szCs w:val="22"/>
                <w:lang w:val="fr-FR"/>
              </w:rPr>
              <w:t>, il doit</w:t>
            </w:r>
            <w:r w:rsidR="007C1B61">
              <w:rPr>
                <w:sz w:val="22"/>
                <w:szCs w:val="22"/>
                <w:lang w:val="fr-FR"/>
              </w:rPr>
              <w:t xml:space="preserve"> - </w:t>
            </w:r>
            <w:r>
              <w:rPr>
                <w:sz w:val="22"/>
                <w:szCs w:val="22"/>
                <w:lang w:val="fr-FR"/>
              </w:rPr>
              <w:t xml:space="preserve">à condition que le Consultant </w:t>
            </w:r>
            <w:r w:rsidR="007C1B61">
              <w:rPr>
                <w:sz w:val="22"/>
                <w:szCs w:val="22"/>
                <w:lang w:val="fr-FR"/>
              </w:rPr>
              <w:t xml:space="preserve">lui </w:t>
            </w:r>
            <w:r>
              <w:rPr>
                <w:sz w:val="22"/>
                <w:szCs w:val="22"/>
                <w:lang w:val="fr-FR"/>
              </w:rPr>
              <w:t>ai fourni toutes les informations raisonnablement requises, y compris, mais sans s'y limiter, les dessins, études et les détails de tout personnel de remplacement</w:t>
            </w:r>
            <w:r w:rsidR="007C1B61">
              <w:rPr>
                <w:sz w:val="22"/>
                <w:szCs w:val="22"/>
                <w:lang w:val="fr-FR"/>
              </w:rPr>
              <w:t xml:space="preserve"> - </w:t>
            </w:r>
            <w:r>
              <w:rPr>
                <w:sz w:val="22"/>
                <w:szCs w:val="22"/>
                <w:lang w:val="fr-FR"/>
              </w:rPr>
              <w:t>exercer ce pouvoir discrétionnaire ou (le cas échéant) prendre sa décision en vertu du présent Contrat de Consultant dès que possible après la demande écrite du Consultant et, en tout état de cause, au plus tard à la fin de la période d'expiration spécifiée dans les Conditions Particulières.</w:t>
            </w:r>
          </w:p>
        </w:tc>
      </w:tr>
      <w:tr w:rsidR="006119A7" w:rsidRPr="00871B1F" w14:paraId="7B331BB6" w14:textId="77777777" w:rsidTr="001F4B56">
        <w:trPr>
          <w:gridAfter w:val="2"/>
          <w:wAfter w:w="1100" w:type="dxa"/>
          <w:trHeight w:val="7994"/>
        </w:trPr>
        <w:tc>
          <w:tcPr>
            <w:tcW w:w="2660" w:type="dxa"/>
            <w:tcBorders>
              <w:top w:val="nil"/>
              <w:left w:val="nil"/>
              <w:bottom w:val="nil"/>
              <w:right w:val="nil"/>
            </w:tcBorders>
          </w:tcPr>
          <w:p w14:paraId="5F54BD9C" w14:textId="77777777" w:rsidR="006119A7" w:rsidRDefault="008B5543" w:rsidP="001F4B56">
            <w:pPr>
              <w:pStyle w:val="DEStandardL2"/>
              <w:tabs>
                <w:tab w:val="num" w:pos="0"/>
              </w:tabs>
              <w:spacing w:after="120"/>
              <w:ind w:left="0" w:firstLine="0"/>
              <w:rPr>
                <w:sz w:val="22"/>
                <w:szCs w:val="22"/>
                <w:lang w:val="en-GB"/>
              </w:rPr>
            </w:pPr>
            <w:r>
              <w:rPr>
                <w:sz w:val="22"/>
                <w:szCs w:val="22"/>
                <w:lang w:val="fr-FR"/>
              </w:rPr>
              <w:lastRenderedPageBreak/>
              <w:br/>
            </w:r>
            <w:r>
              <w:rPr>
                <w:sz w:val="22"/>
                <w:szCs w:val="22"/>
              </w:rPr>
              <w:t>ASSISTANCE GÉNÉRALE</w:t>
            </w:r>
          </w:p>
          <w:p w14:paraId="50FAEA1B" w14:textId="77777777" w:rsidR="006119A7" w:rsidRDefault="006119A7" w:rsidP="001F4B56">
            <w:pPr>
              <w:pStyle w:val="BodyText1"/>
              <w:spacing w:before="0" w:after="120"/>
              <w:rPr>
                <w:sz w:val="22"/>
                <w:szCs w:val="22"/>
                <w:lang w:val="en-GB"/>
              </w:rPr>
            </w:pPr>
          </w:p>
        </w:tc>
        <w:tc>
          <w:tcPr>
            <w:tcW w:w="6554" w:type="dxa"/>
            <w:tcBorders>
              <w:top w:val="nil"/>
              <w:left w:val="nil"/>
              <w:bottom w:val="nil"/>
              <w:right w:val="nil"/>
            </w:tcBorders>
          </w:tcPr>
          <w:p w14:paraId="44F3DEE2" w14:textId="77777777" w:rsidR="006119A7" w:rsidRDefault="008B5543" w:rsidP="001F4B56">
            <w:pPr>
              <w:pStyle w:val="DEStandardL3"/>
              <w:spacing w:before="0" w:after="120"/>
              <w:ind w:left="743" w:hanging="709"/>
              <w:rPr>
                <w:sz w:val="22"/>
                <w:szCs w:val="22"/>
                <w:lang w:val="fr-FR"/>
              </w:rPr>
            </w:pPr>
            <w:r>
              <w:rPr>
                <w:sz w:val="22"/>
                <w:szCs w:val="22"/>
                <w:lang w:val="fr-FR"/>
              </w:rPr>
              <w:t xml:space="preserve">Dans la mesure du possible, le Client apportera son soutien au Consultant dans l'accomplissement de ses obligations au titre du présent </w:t>
            </w:r>
            <w:r w:rsidR="006B4F82">
              <w:rPr>
                <w:sz w:val="22"/>
                <w:szCs w:val="22"/>
                <w:lang w:val="fr-FR"/>
              </w:rPr>
              <w:t>Contrat de Consultant</w:t>
            </w:r>
            <w:r>
              <w:rPr>
                <w:sz w:val="22"/>
                <w:szCs w:val="22"/>
                <w:lang w:val="fr-FR"/>
              </w:rPr>
              <w:t>. Le Client mettra à disposition du Consultant, dès que raisonnablement possible, intégralement et aux dates fixées, toutes les prestations nécessaires à l'accomplissement des missions de ce dernier décrites à l'Annexe 3 [</w:t>
            </w:r>
            <w:r>
              <w:rPr>
                <w:i/>
                <w:iCs/>
                <w:sz w:val="22"/>
                <w:szCs w:val="22"/>
                <w:lang w:val="fr-FR"/>
              </w:rPr>
              <w:t>Termes de Référence et Dossiers d'Appel d'</w:t>
            </w:r>
            <w:r w:rsidR="0089147A">
              <w:rPr>
                <w:i/>
                <w:iCs/>
                <w:sz w:val="22"/>
                <w:szCs w:val="22"/>
                <w:lang w:val="fr-FR"/>
              </w:rPr>
              <w:t>o</w:t>
            </w:r>
            <w:r>
              <w:rPr>
                <w:i/>
                <w:iCs/>
                <w:sz w:val="22"/>
                <w:szCs w:val="22"/>
                <w:lang w:val="fr-FR"/>
              </w:rPr>
              <w:t>ffres</w:t>
            </w:r>
            <w:r>
              <w:rPr>
                <w:sz w:val="22"/>
                <w:szCs w:val="22"/>
                <w:lang w:val="fr-FR"/>
              </w:rPr>
              <w:t>].</w:t>
            </w:r>
          </w:p>
          <w:p w14:paraId="5ABA4C1B" w14:textId="77777777" w:rsidR="006119A7" w:rsidRDefault="000006BB" w:rsidP="001F4B56">
            <w:pPr>
              <w:pStyle w:val="DEStandardL3"/>
              <w:spacing w:before="0" w:after="120"/>
              <w:ind w:left="743" w:hanging="709"/>
              <w:rPr>
                <w:sz w:val="22"/>
                <w:szCs w:val="22"/>
                <w:lang w:val="fr-FR"/>
              </w:rPr>
            </w:pPr>
            <w:r>
              <w:rPr>
                <w:sz w:val="22"/>
                <w:szCs w:val="22"/>
                <w:lang w:val="fr-FR"/>
              </w:rPr>
              <w:t>Par ailleurs, dans la mesure du possible, l</w:t>
            </w:r>
            <w:r w:rsidR="008B5543">
              <w:rPr>
                <w:sz w:val="22"/>
                <w:szCs w:val="22"/>
                <w:lang w:val="fr-FR"/>
              </w:rPr>
              <w:t xml:space="preserve">e Client apportera son soutien au Consultant, à son personnel et ses directeurs et, le cas échéant, aux membres de </w:t>
            </w:r>
            <w:r>
              <w:rPr>
                <w:sz w:val="22"/>
                <w:szCs w:val="22"/>
                <w:lang w:val="fr-FR"/>
              </w:rPr>
              <w:t>leurs</w:t>
            </w:r>
            <w:r w:rsidR="008B5543">
              <w:rPr>
                <w:sz w:val="22"/>
                <w:szCs w:val="22"/>
                <w:lang w:val="fr-FR"/>
              </w:rPr>
              <w:t xml:space="preserve"> famille</w:t>
            </w:r>
            <w:r>
              <w:rPr>
                <w:sz w:val="22"/>
                <w:szCs w:val="22"/>
                <w:lang w:val="fr-FR"/>
              </w:rPr>
              <w:t xml:space="preserve">s [proches] aux fins </w:t>
            </w:r>
            <w:proofErr w:type="gramStart"/>
            <w:r>
              <w:rPr>
                <w:sz w:val="22"/>
                <w:szCs w:val="22"/>
                <w:lang w:val="fr-FR"/>
              </w:rPr>
              <w:t>de</w:t>
            </w:r>
            <w:r w:rsidR="008B5543">
              <w:rPr>
                <w:sz w:val="22"/>
                <w:szCs w:val="22"/>
                <w:lang w:val="fr-FR"/>
              </w:rPr>
              <w:t>:</w:t>
            </w:r>
            <w:proofErr w:type="gramEnd"/>
          </w:p>
          <w:p w14:paraId="38069701" w14:textId="77777777" w:rsidR="006119A7" w:rsidRDefault="00826892" w:rsidP="001F4B56">
            <w:pPr>
              <w:pStyle w:val="DEStandardL4"/>
              <w:tabs>
                <w:tab w:val="clear" w:pos="1440"/>
                <w:tab w:val="clear" w:pos="2160"/>
                <w:tab w:val="num" w:pos="1452"/>
              </w:tabs>
              <w:spacing w:after="120"/>
              <w:ind w:left="1452" w:hanging="709"/>
              <w:rPr>
                <w:b/>
                <w:sz w:val="22"/>
                <w:szCs w:val="22"/>
                <w:lang w:val="fr-FR"/>
              </w:rPr>
            </w:pPr>
            <w:proofErr w:type="gramStart"/>
            <w:r>
              <w:rPr>
                <w:sz w:val="22"/>
                <w:szCs w:val="22"/>
                <w:lang w:val="fr-FR"/>
              </w:rPr>
              <w:t>l</w:t>
            </w:r>
            <w:proofErr w:type="gramEnd"/>
            <w:r>
              <w:rPr>
                <w:sz w:val="22"/>
                <w:szCs w:val="22"/>
                <w:lang w:val="fr-FR"/>
              </w:rPr>
              <w:t>´</w:t>
            </w:r>
            <w:r w:rsidR="008B5543">
              <w:rPr>
                <w:sz w:val="22"/>
                <w:szCs w:val="22"/>
                <w:lang w:val="fr-FR"/>
              </w:rPr>
              <w:t>obten</w:t>
            </w:r>
            <w:r>
              <w:rPr>
                <w:sz w:val="22"/>
                <w:szCs w:val="22"/>
                <w:lang w:val="fr-FR"/>
              </w:rPr>
              <w:t>tion</w:t>
            </w:r>
            <w:r w:rsidR="008B5543">
              <w:rPr>
                <w:sz w:val="22"/>
                <w:szCs w:val="22"/>
                <w:lang w:val="fr-FR"/>
              </w:rPr>
              <w:t xml:space="preserve"> dès que possible des documents nécessaires pour l'entrée, le séjour, le travail et la sortie du </w:t>
            </w:r>
            <w:r>
              <w:rPr>
                <w:sz w:val="22"/>
                <w:szCs w:val="22"/>
                <w:lang w:val="fr-FR"/>
              </w:rPr>
              <w:t>P</w:t>
            </w:r>
            <w:r w:rsidR="008B5543">
              <w:rPr>
                <w:sz w:val="22"/>
                <w:szCs w:val="22"/>
                <w:lang w:val="fr-FR"/>
              </w:rPr>
              <w:t>ays (visas, permis de travail, etc.);</w:t>
            </w:r>
          </w:p>
          <w:p w14:paraId="6FDBCA1E" w14:textId="77777777" w:rsidR="006119A7" w:rsidRDefault="00826892" w:rsidP="001F4B56">
            <w:pPr>
              <w:pStyle w:val="DEStandardL4"/>
              <w:tabs>
                <w:tab w:val="clear" w:pos="1440"/>
                <w:tab w:val="clear" w:pos="2160"/>
                <w:tab w:val="num" w:pos="1452"/>
              </w:tabs>
              <w:spacing w:after="120"/>
              <w:ind w:left="1452" w:hanging="709"/>
              <w:rPr>
                <w:b/>
                <w:sz w:val="22"/>
                <w:szCs w:val="22"/>
                <w:lang w:val="fr-FR"/>
              </w:rPr>
            </w:pPr>
            <w:proofErr w:type="gramStart"/>
            <w:r>
              <w:rPr>
                <w:sz w:val="22"/>
                <w:szCs w:val="22"/>
                <w:lang w:val="fr-FR"/>
              </w:rPr>
              <w:t>l</w:t>
            </w:r>
            <w:proofErr w:type="gramEnd"/>
            <w:r>
              <w:rPr>
                <w:sz w:val="22"/>
                <w:szCs w:val="22"/>
                <w:lang w:val="fr-FR"/>
              </w:rPr>
              <w:t>´octroi</w:t>
            </w:r>
            <w:r w:rsidR="008B5543">
              <w:rPr>
                <w:sz w:val="22"/>
                <w:szCs w:val="22"/>
                <w:lang w:val="fr-FR"/>
              </w:rPr>
              <w:t xml:space="preserve"> et/ou </w:t>
            </w:r>
            <w:r>
              <w:rPr>
                <w:sz w:val="22"/>
                <w:szCs w:val="22"/>
                <w:lang w:val="fr-FR"/>
              </w:rPr>
              <w:t>l´</w:t>
            </w:r>
            <w:r w:rsidR="008B5543">
              <w:rPr>
                <w:sz w:val="22"/>
                <w:szCs w:val="22"/>
                <w:lang w:val="fr-FR"/>
              </w:rPr>
              <w:t>obten</w:t>
            </w:r>
            <w:r>
              <w:rPr>
                <w:sz w:val="22"/>
                <w:szCs w:val="22"/>
                <w:lang w:val="fr-FR"/>
              </w:rPr>
              <w:t>tion</w:t>
            </w:r>
            <w:r w:rsidR="008B5543">
              <w:rPr>
                <w:sz w:val="22"/>
                <w:szCs w:val="22"/>
                <w:lang w:val="fr-FR"/>
              </w:rPr>
              <w:t xml:space="preserve"> </w:t>
            </w:r>
            <w:r>
              <w:rPr>
                <w:sz w:val="22"/>
                <w:szCs w:val="22"/>
                <w:lang w:val="fr-FR"/>
              </w:rPr>
              <w:t>de</w:t>
            </w:r>
            <w:r w:rsidR="008B5543">
              <w:rPr>
                <w:sz w:val="22"/>
                <w:szCs w:val="22"/>
                <w:lang w:val="fr-FR"/>
              </w:rPr>
              <w:t xml:space="preserve"> </w:t>
            </w:r>
            <w:r>
              <w:rPr>
                <w:sz w:val="22"/>
                <w:szCs w:val="22"/>
                <w:lang w:val="fr-FR"/>
              </w:rPr>
              <w:t>l´</w:t>
            </w:r>
            <w:r w:rsidR="008B5543">
              <w:rPr>
                <w:sz w:val="22"/>
                <w:szCs w:val="22"/>
                <w:lang w:val="fr-FR"/>
              </w:rPr>
              <w:t>accès sans restriction au Projet, lorsque cela s’avère nécessaire pour l’exécution des Prestations;</w:t>
            </w:r>
          </w:p>
          <w:p w14:paraId="5DE5C90C" w14:textId="77777777" w:rsidR="006119A7" w:rsidRDefault="00826892" w:rsidP="001F4B56">
            <w:pPr>
              <w:pStyle w:val="DEStandardL4"/>
              <w:tabs>
                <w:tab w:val="clear" w:pos="1440"/>
                <w:tab w:val="clear" w:pos="2160"/>
                <w:tab w:val="num" w:pos="1452"/>
              </w:tabs>
              <w:spacing w:after="120"/>
              <w:ind w:left="1452" w:hanging="709"/>
              <w:rPr>
                <w:b/>
                <w:sz w:val="22"/>
                <w:szCs w:val="22"/>
                <w:lang w:val="fr-FR"/>
              </w:rPr>
            </w:pPr>
            <w:proofErr w:type="gramStart"/>
            <w:r>
              <w:rPr>
                <w:sz w:val="22"/>
                <w:szCs w:val="22"/>
                <w:lang w:val="fr-FR"/>
              </w:rPr>
              <w:t>l</w:t>
            </w:r>
            <w:proofErr w:type="gramEnd"/>
            <w:r>
              <w:rPr>
                <w:sz w:val="22"/>
                <w:szCs w:val="22"/>
                <w:lang w:val="fr-FR"/>
              </w:rPr>
              <w:t>´</w:t>
            </w:r>
            <w:r w:rsidR="008B5543">
              <w:rPr>
                <w:sz w:val="22"/>
                <w:szCs w:val="22"/>
                <w:lang w:val="fr-FR"/>
              </w:rPr>
              <w:t>import</w:t>
            </w:r>
            <w:r>
              <w:rPr>
                <w:sz w:val="22"/>
                <w:szCs w:val="22"/>
                <w:lang w:val="fr-FR"/>
              </w:rPr>
              <w:t>ation</w:t>
            </w:r>
            <w:r w:rsidR="008B5543">
              <w:rPr>
                <w:sz w:val="22"/>
                <w:szCs w:val="22"/>
                <w:lang w:val="fr-FR"/>
              </w:rPr>
              <w:t xml:space="preserve">, </w:t>
            </w:r>
            <w:r>
              <w:rPr>
                <w:sz w:val="22"/>
                <w:szCs w:val="22"/>
                <w:lang w:val="fr-FR"/>
              </w:rPr>
              <w:t>l´</w:t>
            </w:r>
            <w:r w:rsidR="008B5543">
              <w:rPr>
                <w:sz w:val="22"/>
                <w:szCs w:val="22"/>
                <w:lang w:val="fr-FR"/>
              </w:rPr>
              <w:t>export</w:t>
            </w:r>
            <w:r>
              <w:rPr>
                <w:sz w:val="22"/>
                <w:szCs w:val="22"/>
                <w:lang w:val="fr-FR"/>
              </w:rPr>
              <w:t>ation</w:t>
            </w:r>
            <w:r w:rsidR="008B5543">
              <w:rPr>
                <w:sz w:val="22"/>
                <w:szCs w:val="22"/>
                <w:lang w:val="fr-FR"/>
              </w:rPr>
              <w:t xml:space="preserve"> et </w:t>
            </w:r>
            <w:r>
              <w:rPr>
                <w:sz w:val="22"/>
                <w:szCs w:val="22"/>
                <w:lang w:val="fr-FR"/>
              </w:rPr>
              <w:t xml:space="preserve">le </w:t>
            </w:r>
            <w:r w:rsidR="008B5543">
              <w:rPr>
                <w:sz w:val="22"/>
                <w:szCs w:val="22"/>
                <w:lang w:val="fr-FR"/>
              </w:rPr>
              <w:t>dédouane</w:t>
            </w:r>
            <w:r>
              <w:rPr>
                <w:sz w:val="22"/>
                <w:szCs w:val="22"/>
                <w:lang w:val="fr-FR"/>
              </w:rPr>
              <w:t>ment</w:t>
            </w:r>
            <w:r w:rsidR="008B5543">
              <w:rPr>
                <w:sz w:val="22"/>
                <w:szCs w:val="22"/>
                <w:lang w:val="fr-FR"/>
              </w:rPr>
              <w:t xml:space="preserve"> des effets personnels et des biens et marchandises nécessaires à l'exécution des Prestations;</w:t>
            </w:r>
          </w:p>
          <w:p w14:paraId="535EBDC8" w14:textId="77777777" w:rsidR="006119A7" w:rsidRDefault="008B5543" w:rsidP="001F4B56">
            <w:pPr>
              <w:pStyle w:val="DEStandardL4"/>
              <w:tabs>
                <w:tab w:val="clear" w:pos="1440"/>
                <w:tab w:val="clear" w:pos="2160"/>
                <w:tab w:val="num" w:pos="1452"/>
              </w:tabs>
              <w:spacing w:after="120"/>
              <w:ind w:left="1452" w:hanging="709"/>
              <w:rPr>
                <w:sz w:val="22"/>
                <w:szCs w:val="22"/>
                <w:lang w:val="fr-FR"/>
              </w:rPr>
            </w:pPr>
            <w:r>
              <w:rPr>
                <w:sz w:val="22"/>
                <w:szCs w:val="22"/>
                <w:lang w:val="fr-FR"/>
              </w:rPr>
              <w:t xml:space="preserve"> </w:t>
            </w:r>
            <w:proofErr w:type="gramStart"/>
            <w:r>
              <w:rPr>
                <w:sz w:val="22"/>
                <w:szCs w:val="22"/>
                <w:lang w:val="fr-FR"/>
              </w:rPr>
              <w:t>rapatriement</w:t>
            </w:r>
            <w:proofErr w:type="gramEnd"/>
            <w:r>
              <w:rPr>
                <w:sz w:val="22"/>
                <w:szCs w:val="22"/>
                <w:lang w:val="fr-FR"/>
              </w:rPr>
              <w:t xml:space="preserve"> en cas d'urgence;</w:t>
            </w:r>
          </w:p>
          <w:p w14:paraId="74A37520" w14:textId="77777777" w:rsidR="006119A7" w:rsidRDefault="00826892" w:rsidP="001F4B56">
            <w:pPr>
              <w:pStyle w:val="DEStandardL4"/>
              <w:tabs>
                <w:tab w:val="clear" w:pos="1440"/>
                <w:tab w:val="clear" w:pos="2160"/>
                <w:tab w:val="num" w:pos="1452"/>
              </w:tabs>
              <w:spacing w:after="120"/>
              <w:ind w:left="1452" w:hanging="709"/>
              <w:rPr>
                <w:sz w:val="22"/>
                <w:szCs w:val="22"/>
                <w:lang w:val="fr-FR"/>
              </w:rPr>
            </w:pPr>
            <w:proofErr w:type="gramStart"/>
            <w:r>
              <w:rPr>
                <w:sz w:val="22"/>
                <w:szCs w:val="22"/>
                <w:lang w:val="fr-FR"/>
              </w:rPr>
              <w:t>l</w:t>
            </w:r>
            <w:proofErr w:type="gramEnd"/>
            <w:r>
              <w:rPr>
                <w:sz w:val="22"/>
                <w:szCs w:val="22"/>
                <w:lang w:val="fr-FR"/>
              </w:rPr>
              <w:t>´</w:t>
            </w:r>
            <w:r w:rsidR="008B5543">
              <w:rPr>
                <w:sz w:val="22"/>
                <w:szCs w:val="22"/>
                <w:lang w:val="fr-FR"/>
              </w:rPr>
              <w:t>obten</w:t>
            </w:r>
            <w:r>
              <w:rPr>
                <w:sz w:val="22"/>
                <w:szCs w:val="22"/>
                <w:lang w:val="fr-FR"/>
              </w:rPr>
              <w:t>tion</w:t>
            </w:r>
            <w:r w:rsidR="008B5543">
              <w:rPr>
                <w:sz w:val="22"/>
                <w:szCs w:val="22"/>
                <w:lang w:val="fr-FR"/>
              </w:rPr>
              <w:t xml:space="preserve"> </w:t>
            </w:r>
            <w:r>
              <w:rPr>
                <w:sz w:val="22"/>
                <w:szCs w:val="22"/>
                <w:lang w:val="fr-FR"/>
              </w:rPr>
              <w:t>d´</w:t>
            </w:r>
            <w:r w:rsidR="008B5543">
              <w:rPr>
                <w:sz w:val="22"/>
                <w:szCs w:val="22"/>
                <w:lang w:val="fr-FR"/>
              </w:rPr>
              <w:t xml:space="preserve">un permis d'importation de Devise Étrangère nécessaire au Consultant pour l’exécution des </w:t>
            </w:r>
            <w:r>
              <w:rPr>
                <w:sz w:val="22"/>
                <w:szCs w:val="22"/>
                <w:lang w:val="fr-FR"/>
              </w:rPr>
              <w:t>P</w:t>
            </w:r>
            <w:r w:rsidR="008B5543">
              <w:rPr>
                <w:sz w:val="22"/>
                <w:szCs w:val="22"/>
                <w:lang w:val="fr-FR"/>
              </w:rPr>
              <w:t>restations contractuelles ainsi qu’à son Personnel Expatrié à des fins personnelles;</w:t>
            </w:r>
          </w:p>
          <w:p w14:paraId="3DD133CD" w14:textId="77777777" w:rsidR="006119A7" w:rsidRDefault="00826892" w:rsidP="001F4B56">
            <w:pPr>
              <w:pStyle w:val="DEStandardL4"/>
              <w:tabs>
                <w:tab w:val="clear" w:pos="1440"/>
                <w:tab w:val="clear" w:pos="2160"/>
                <w:tab w:val="num" w:pos="1452"/>
              </w:tabs>
              <w:spacing w:after="120"/>
              <w:ind w:left="1452" w:hanging="709"/>
              <w:rPr>
                <w:sz w:val="22"/>
                <w:szCs w:val="22"/>
                <w:lang w:val="fr-FR"/>
              </w:rPr>
            </w:pPr>
            <w:proofErr w:type="gramStart"/>
            <w:r>
              <w:rPr>
                <w:sz w:val="22"/>
                <w:szCs w:val="22"/>
                <w:lang w:val="fr-FR"/>
              </w:rPr>
              <w:t>l</w:t>
            </w:r>
            <w:proofErr w:type="gramEnd"/>
            <w:r>
              <w:rPr>
                <w:sz w:val="22"/>
                <w:szCs w:val="22"/>
                <w:lang w:val="fr-FR"/>
              </w:rPr>
              <w:t>´</w:t>
            </w:r>
            <w:r w:rsidR="008B5543">
              <w:rPr>
                <w:sz w:val="22"/>
                <w:szCs w:val="22"/>
                <w:lang w:val="fr-FR"/>
              </w:rPr>
              <w:t>obten</w:t>
            </w:r>
            <w:r>
              <w:rPr>
                <w:sz w:val="22"/>
                <w:szCs w:val="22"/>
                <w:lang w:val="fr-FR"/>
              </w:rPr>
              <w:t>tion</w:t>
            </w:r>
            <w:r w:rsidR="008B5543">
              <w:rPr>
                <w:sz w:val="22"/>
                <w:szCs w:val="22"/>
                <w:lang w:val="fr-FR"/>
              </w:rPr>
              <w:t xml:space="preserve"> </w:t>
            </w:r>
            <w:r>
              <w:rPr>
                <w:sz w:val="22"/>
                <w:szCs w:val="22"/>
                <w:lang w:val="fr-FR"/>
              </w:rPr>
              <w:t>d´</w:t>
            </w:r>
            <w:r w:rsidR="008B5543">
              <w:rPr>
                <w:sz w:val="22"/>
                <w:szCs w:val="22"/>
                <w:lang w:val="fr-FR"/>
              </w:rPr>
              <w:t>un permis d'exportation de versements effectués au Consultant par le Client au titre du présent Contrat; et</w:t>
            </w:r>
          </w:p>
          <w:p w14:paraId="1DBD1DF6" w14:textId="77777777" w:rsidR="00245925" w:rsidRPr="00245925" w:rsidRDefault="00D7364B" w:rsidP="001F4B56">
            <w:pPr>
              <w:pStyle w:val="DEStandardL4"/>
              <w:tabs>
                <w:tab w:val="clear" w:pos="1440"/>
                <w:tab w:val="clear" w:pos="2160"/>
                <w:tab w:val="num" w:pos="1452"/>
              </w:tabs>
              <w:spacing w:after="120"/>
              <w:ind w:left="1452" w:hanging="709"/>
              <w:rPr>
                <w:sz w:val="22"/>
                <w:szCs w:val="22"/>
                <w:lang w:val="fr-FR"/>
              </w:rPr>
            </w:pPr>
            <w:proofErr w:type="gramStart"/>
            <w:r>
              <w:rPr>
                <w:sz w:val="22"/>
                <w:szCs w:val="22"/>
                <w:lang w:val="fr-FR"/>
              </w:rPr>
              <w:t>l</w:t>
            </w:r>
            <w:proofErr w:type="gramEnd"/>
            <w:r>
              <w:rPr>
                <w:sz w:val="22"/>
                <w:szCs w:val="22"/>
                <w:lang w:val="fr-FR"/>
              </w:rPr>
              <w:t>´obtention de l´</w:t>
            </w:r>
            <w:r w:rsidR="008B5543">
              <w:rPr>
                <w:sz w:val="22"/>
                <w:szCs w:val="22"/>
                <w:lang w:val="fr-FR"/>
              </w:rPr>
              <w:t xml:space="preserve">accès à d'autres organisations afin d'obtenir les informations que le Consultant </w:t>
            </w:r>
            <w:r>
              <w:rPr>
                <w:sz w:val="22"/>
                <w:szCs w:val="22"/>
                <w:lang w:val="fr-FR"/>
              </w:rPr>
              <w:t>est chargé de rassembler en relation</w:t>
            </w:r>
            <w:r w:rsidR="008B5543">
              <w:rPr>
                <w:sz w:val="22"/>
                <w:szCs w:val="22"/>
                <w:lang w:val="fr-FR"/>
              </w:rPr>
              <w:t xml:space="preserve"> avec l'exécution de ses obligations en vertu des présentes ou avec l'une des questions visées aux </w:t>
            </w:r>
            <w:r w:rsidR="00294086">
              <w:rPr>
                <w:sz w:val="22"/>
                <w:szCs w:val="22"/>
                <w:lang w:val="fr-FR"/>
              </w:rPr>
              <w:t>sous-</w:t>
            </w:r>
            <w:r w:rsidR="008B5543">
              <w:rPr>
                <w:sz w:val="22"/>
                <w:szCs w:val="22"/>
                <w:lang w:val="fr-FR"/>
              </w:rPr>
              <w:t>paragraphes (a) à (f) ci-dessus.</w:t>
            </w:r>
          </w:p>
        </w:tc>
      </w:tr>
      <w:tr w:rsidR="006119A7" w:rsidRPr="00871B1F" w14:paraId="5F04C4BA" w14:textId="77777777" w:rsidTr="001116BC">
        <w:trPr>
          <w:gridAfter w:val="1"/>
          <w:wAfter w:w="958" w:type="dxa"/>
        </w:trPr>
        <w:tc>
          <w:tcPr>
            <w:tcW w:w="2660" w:type="dxa"/>
            <w:tcBorders>
              <w:top w:val="nil"/>
              <w:left w:val="nil"/>
              <w:bottom w:val="nil"/>
              <w:right w:val="nil"/>
            </w:tcBorders>
          </w:tcPr>
          <w:p w14:paraId="72BB21E8" w14:textId="77777777" w:rsidR="006119A7" w:rsidRDefault="008B5543">
            <w:pPr>
              <w:pStyle w:val="DEStandardL2"/>
              <w:tabs>
                <w:tab w:val="num" w:pos="0"/>
              </w:tabs>
              <w:spacing w:after="120"/>
              <w:ind w:left="0" w:firstLine="0"/>
              <w:rPr>
                <w:sz w:val="22"/>
                <w:szCs w:val="22"/>
                <w:lang w:val="en-GB"/>
              </w:rPr>
            </w:pPr>
            <w:bookmarkStart w:id="6" w:name="_Toc286666846"/>
            <w:r>
              <w:rPr>
                <w:sz w:val="22"/>
                <w:szCs w:val="22"/>
                <w:lang w:val="fr-FR"/>
              </w:rPr>
              <w:br/>
            </w:r>
            <w:r>
              <w:rPr>
                <w:sz w:val="22"/>
                <w:szCs w:val="22"/>
              </w:rPr>
              <w:t>IMPÔTS</w:t>
            </w:r>
          </w:p>
          <w:bookmarkEnd w:id="6"/>
          <w:p w14:paraId="1010A6D0" w14:textId="77777777" w:rsidR="006119A7" w:rsidRDefault="006119A7">
            <w:pPr>
              <w:pStyle w:val="BodyText1"/>
              <w:spacing w:before="0" w:after="120"/>
              <w:rPr>
                <w:sz w:val="22"/>
                <w:szCs w:val="22"/>
                <w:lang w:val="en-GB"/>
              </w:rPr>
            </w:pPr>
          </w:p>
        </w:tc>
        <w:tc>
          <w:tcPr>
            <w:tcW w:w="6696" w:type="dxa"/>
            <w:gridSpan w:val="2"/>
            <w:tcBorders>
              <w:top w:val="nil"/>
              <w:left w:val="nil"/>
              <w:bottom w:val="nil"/>
              <w:right w:val="nil"/>
            </w:tcBorders>
          </w:tcPr>
          <w:p w14:paraId="69DC31D5" w14:textId="77777777" w:rsidR="006119A7" w:rsidRDefault="008B5543">
            <w:pPr>
              <w:pStyle w:val="DEStandardL3"/>
              <w:pageBreakBefore/>
              <w:spacing w:before="0" w:after="120"/>
              <w:ind w:left="743" w:hanging="709"/>
              <w:rPr>
                <w:b/>
                <w:sz w:val="22"/>
                <w:szCs w:val="22"/>
                <w:lang w:val="fr-FR"/>
              </w:rPr>
            </w:pPr>
            <w:r>
              <w:rPr>
                <w:sz w:val="22"/>
                <w:szCs w:val="22"/>
                <w:lang w:val="fr-FR"/>
              </w:rPr>
              <w:t xml:space="preserve">Le Consultant est responsable du respect de toutes les obligations fiscales dans le pays du Client découlant du </w:t>
            </w:r>
            <w:r w:rsidR="006B4F82">
              <w:rPr>
                <w:sz w:val="22"/>
                <w:szCs w:val="22"/>
                <w:lang w:val="fr-FR"/>
              </w:rPr>
              <w:t>Contrat de Consultant</w:t>
            </w:r>
            <w:r>
              <w:rPr>
                <w:sz w:val="22"/>
                <w:szCs w:val="22"/>
                <w:lang w:val="fr-FR"/>
              </w:rPr>
              <w:t>, sauf indication contraire dans les Conditions Particulières. Les obligations fiscales du Consultant en dehors du pays du Client sont considérées comme incluses dans la Rémunération et ne peuvent</w:t>
            </w:r>
            <w:r w:rsidR="00245925">
              <w:rPr>
                <w:sz w:val="22"/>
                <w:szCs w:val="22"/>
                <w:lang w:val="fr-FR"/>
              </w:rPr>
              <w:t xml:space="preserve"> pas</w:t>
            </w:r>
            <w:r>
              <w:rPr>
                <w:sz w:val="22"/>
                <w:szCs w:val="22"/>
                <w:lang w:val="fr-FR"/>
              </w:rPr>
              <w:t xml:space="preserve"> être facturées séparément. </w:t>
            </w:r>
          </w:p>
          <w:p w14:paraId="3F70A207" w14:textId="77777777" w:rsidR="006119A7" w:rsidRDefault="008B5543">
            <w:pPr>
              <w:pStyle w:val="DEStandardL3"/>
              <w:pageBreakBefore/>
              <w:spacing w:before="0" w:after="120"/>
              <w:ind w:left="743" w:hanging="709"/>
              <w:rPr>
                <w:sz w:val="22"/>
                <w:szCs w:val="22"/>
                <w:lang w:val="fr-FR"/>
              </w:rPr>
            </w:pPr>
            <w:r>
              <w:rPr>
                <w:sz w:val="22"/>
                <w:szCs w:val="22"/>
                <w:lang w:val="fr-FR"/>
              </w:rPr>
              <w:t xml:space="preserve">Si, après la date de signature du présent </w:t>
            </w:r>
            <w:r w:rsidR="006B4F82">
              <w:rPr>
                <w:sz w:val="22"/>
                <w:szCs w:val="22"/>
                <w:lang w:val="fr-FR"/>
              </w:rPr>
              <w:t>Contrat de Consultant</w:t>
            </w:r>
            <w:r>
              <w:rPr>
                <w:sz w:val="22"/>
                <w:szCs w:val="22"/>
                <w:lang w:val="fr-FR"/>
              </w:rPr>
              <w:t xml:space="preserve"> par les Parties, il y a un changement dans la législation applicable dans le pays du Client en ce qui concerne les taxes et/ou droits qui augmente ou (selon le cas) diminue les coûts encourus par le Consultant dans </w:t>
            </w:r>
            <w:r>
              <w:rPr>
                <w:sz w:val="22"/>
                <w:szCs w:val="22"/>
                <w:lang w:val="fr-FR"/>
              </w:rPr>
              <w:lastRenderedPageBreak/>
              <w:t xml:space="preserve">l'exécution des </w:t>
            </w:r>
            <w:r w:rsidR="00171959">
              <w:rPr>
                <w:sz w:val="22"/>
                <w:szCs w:val="22"/>
                <w:lang w:val="fr-FR"/>
              </w:rPr>
              <w:t>P</w:t>
            </w:r>
            <w:r>
              <w:rPr>
                <w:sz w:val="22"/>
                <w:szCs w:val="22"/>
                <w:lang w:val="fr-FR"/>
              </w:rPr>
              <w:t>restations, alors la Rémunération et les autres dépenses autrement payables au Consultant en vertu du présent Contrat de Consultant seront augmentées ou (selon le cas) diminuées en conséquence par accord entre les Parties.</w:t>
            </w:r>
          </w:p>
        </w:tc>
      </w:tr>
      <w:tr w:rsidR="006119A7" w:rsidRPr="00871B1F" w14:paraId="0A4D981C" w14:textId="77777777" w:rsidTr="001116BC">
        <w:trPr>
          <w:gridAfter w:val="2"/>
          <w:wAfter w:w="1100" w:type="dxa"/>
        </w:trPr>
        <w:tc>
          <w:tcPr>
            <w:tcW w:w="2660" w:type="dxa"/>
            <w:tcBorders>
              <w:top w:val="nil"/>
              <w:left w:val="nil"/>
              <w:bottom w:val="nil"/>
              <w:right w:val="nil"/>
            </w:tcBorders>
          </w:tcPr>
          <w:p w14:paraId="54FBF9C6" w14:textId="77777777" w:rsidR="006119A7" w:rsidRDefault="008B5543">
            <w:pPr>
              <w:pStyle w:val="DEStandardL2"/>
              <w:tabs>
                <w:tab w:val="num" w:pos="0"/>
              </w:tabs>
              <w:spacing w:after="120"/>
              <w:ind w:left="0" w:firstLine="0"/>
              <w:rPr>
                <w:sz w:val="22"/>
                <w:szCs w:val="22"/>
                <w:lang w:val="en-GB"/>
              </w:rPr>
            </w:pPr>
            <w:r>
              <w:rPr>
                <w:sz w:val="22"/>
                <w:szCs w:val="22"/>
                <w:lang w:val="fr-FR"/>
              </w:rPr>
              <w:lastRenderedPageBreak/>
              <w:br/>
            </w:r>
            <w:r>
              <w:rPr>
                <w:sz w:val="22"/>
                <w:szCs w:val="22"/>
              </w:rPr>
              <w:t>PRESTATIONS ET INSTALLATIONS</w:t>
            </w:r>
          </w:p>
          <w:p w14:paraId="61A9F17A" w14:textId="77777777" w:rsidR="006119A7" w:rsidRDefault="006119A7">
            <w:pPr>
              <w:pStyle w:val="BodyText1"/>
              <w:spacing w:before="0" w:after="120"/>
              <w:rPr>
                <w:sz w:val="22"/>
                <w:szCs w:val="22"/>
                <w:lang w:val="en-GB"/>
              </w:rPr>
            </w:pPr>
          </w:p>
        </w:tc>
        <w:tc>
          <w:tcPr>
            <w:tcW w:w="6554" w:type="dxa"/>
            <w:tcBorders>
              <w:top w:val="nil"/>
              <w:left w:val="nil"/>
              <w:bottom w:val="nil"/>
              <w:right w:val="nil"/>
            </w:tcBorders>
          </w:tcPr>
          <w:p w14:paraId="4FA1B946" w14:textId="77777777" w:rsidR="006119A7" w:rsidRDefault="008B5543" w:rsidP="001F4B56">
            <w:pPr>
              <w:pStyle w:val="DEStandardL3"/>
              <w:numPr>
                <w:ilvl w:val="0"/>
                <w:numId w:val="0"/>
              </w:numPr>
              <w:tabs>
                <w:tab w:val="num" w:pos="1996"/>
              </w:tabs>
              <w:spacing w:before="0" w:after="120"/>
              <w:ind w:left="60"/>
              <w:rPr>
                <w:sz w:val="22"/>
                <w:szCs w:val="22"/>
                <w:lang w:val="fr-FR"/>
              </w:rPr>
            </w:pPr>
            <w:r>
              <w:rPr>
                <w:sz w:val="22"/>
                <w:szCs w:val="22"/>
                <w:lang w:val="fr-FR"/>
              </w:rPr>
              <w:t xml:space="preserve">Le Client fournira gratuitement au Consultant, aux seuls frais </w:t>
            </w:r>
            <w:r w:rsidR="00171959">
              <w:rPr>
                <w:sz w:val="22"/>
                <w:szCs w:val="22"/>
                <w:lang w:val="fr-FR"/>
              </w:rPr>
              <w:t xml:space="preserve">et charges </w:t>
            </w:r>
            <w:r>
              <w:rPr>
                <w:sz w:val="22"/>
                <w:szCs w:val="22"/>
                <w:lang w:val="fr-FR"/>
              </w:rPr>
              <w:t xml:space="preserve">du Client, les équipements techniques et autres </w:t>
            </w:r>
            <w:r w:rsidR="00171959">
              <w:rPr>
                <w:sz w:val="22"/>
                <w:szCs w:val="22"/>
                <w:lang w:val="fr-FR"/>
              </w:rPr>
              <w:t>ainsi que</w:t>
            </w:r>
            <w:r>
              <w:rPr>
                <w:sz w:val="22"/>
                <w:szCs w:val="22"/>
                <w:lang w:val="fr-FR"/>
              </w:rPr>
              <w:t xml:space="preserve"> les bureaux nécessaires à l'exécution des </w:t>
            </w:r>
            <w:r w:rsidR="00171959">
              <w:rPr>
                <w:sz w:val="22"/>
                <w:szCs w:val="22"/>
                <w:lang w:val="fr-FR"/>
              </w:rPr>
              <w:t>P</w:t>
            </w:r>
            <w:r>
              <w:rPr>
                <w:sz w:val="22"/>
                <w:szCs w:val="22"/>
                <w:lang w:val="fr-FR"/>
              </w:rPr>
              <w:t>restations, tels que décrits à l'Annexe 6 [</w:t>
            </w:r>
            <w:r>
              <w:rPr>
                <w:i/>
                <w:iCs/>
                <w:sz w:val="22"/>
                <w:szCs w:val="22"/>
                <w:lang w:val="fr-FR"/>
              </w:rPr>
              <w:t xml:space="preserve">Équipements et </w:t>
            </w:r>
            <w:r w:rsidR="00294086">
              <w:rPr>
                <w:i/>
                <w:iCs/>
                <w:sz w:val="22"/>
                <w:szCs w:val="22"/>
                <w:lang w:val="fr-FR"/>
              </w:rPr>
              <w:t>I</w:t>
            </w:r>
            <w:r>
              <w:rPr>
                <w:i/>
                <w:iCs/>
                <w:sz w:val="22"/>
                <w:szCs w:val="22"/>
                <w:lang w:val="fr-FR"/>
              </w:rPr>
              <w:t>nstallations à fournir par le Client et Prestations de Tiers mandatés par le Client</w:t>
            </w:r>
            <w:r>
              <w:rPr>
                <w:sz w:val="22"/>
                <w:szCs w:val="22"/>
                <w:lang w:val="fr-FR"/>
              </w:rPr>
              <w:t>].</w:t>
            </w:r>
          </w:p>
        </w:tc>
      </w:tr>
      <w:tr w:rsidR="006119A7" w:rsidRPr="00871B1F" w14:paraId="77788254" w14:textId="77777777" w:rsidTr="001116BC">
        <w:trPr>
          <w:gridAfter w:val="2"/>
          <w:wAfter w:w="1100" w:type="dxa"/>
        </w:trPr>
        <w:tc>
          <w:tcPr>
            <w:tcW w:w="2660" w:type="dxa"/>
            <w:tcBorders>
              <w:top w:val="nil"/>
              <w:left w:val="nil"/>
              <w:bottom w:val="nil"/>
              <w:right w:val="nil"/>
            </w:tcBorders>
          </w:tcPr>
          <w:p w14:paraId="5DD1304E" w14:textId="77777777" w:rsidR="006119A7" w:rsidRDefault="008B5543">
            <w:pPr>
              <w:pStyle w:val="DEStandardL2"/>
              <w:tabs>
                <w:tab w:val="num" w:pos="0"/>
              </w:tabs>
              <w:spacing w:after="120"/>
              <w:ind w:left="0" w:firstLine="0"/>
              <w:rPr>
                <w:sz w:val="22"/>
                <w:szCs w:val="22"/>
                <w:lang w:val="en-GB"/>
              </w:rPr>
            </w:pPr>
            <w:r>
              <w:rPr>
                <w:sz w:val="22"/>
                <w:szCs w:val="22"/>
                <w:lang w:val="fr-FR"/>
              </w:rPr>
              <w:br/>
            </w:r>
            <w:r>
              <w:rPr>
                <w:sz w:val="22"/>
                <w:szCs w:val="22"/>
              </w:rPr>
              <w:t>PERSONNES DE CONTACT DU CLIENT</w:t>
            </w:r>
          </w:p>
          <w:p w14:paraId="3D36FAC6" w14:textId="77777777" w:rsidR="006119A7" w:rsidRDefault="006119A7">
            <w:pPr>
              <w:pStyle w:val="BodyText1"/>
              <w:spacing w:before="0" w:after="120"/>
              <w:rPr>
                <w:sz w:val="22"/>
                <w:szCs w:val="22"/>
                <w:lang w:val="en-GB"/>
              </w:rPr>
            </w:pPr>
          </w:p>
        </w:tc>
        <w:tc>
          <w:tcPr>
            <w:tcW w:w="6554" w:type="dxa"/>
            <w:tcBorders>
              <w:top w:val="nil"/>
              <w:left w:val="nil"/>
              <w:bottom w:val="nil"/>
              <w:right w:val="nil"/>
            </w:tcBorders>
          </w:tcPr>
          <w:p w14:paraId="013F60FD" w14:textId="77777777" w:rsidR="006119A7" w:rsidRDefault="008B5543" w:rsidP="001F4B56">
            <w:pPr>
              <w:pStyle w:val="DEStandardL3"/>
              <w:numPr>
                <w:ilvl w:val="0"/>
                <w:numId w:val="0"/>
              </w:numPr>
              <w:tabs>
                <w:tab w:val="num" w:pos="1996"/>
              </w:tabs>
              <w:spacing w:before="0" w:after="120"/>
              <w:ind w:left="60"/>
              <w:rPr>
                <w:sz w:val="22"/>
                <w:szCs w:val="22"/>
                <w:lang w:val="fr-FR"/>
              </w:rPr>
            </w:pPr>
            <w:r>
              <w:rPr>
                <w:sz w:val="22"/>
                <w:szCs w:val="22"/>
                <w:lang w:val="fr-FR"/>
              </w:rPr>
              <w:t>Le Client désignera deux personnes physiques pour agir en tant que personne de contact du Client et adjoint au Consultant dans le cadre du présent Contrat de Consultant, et le Client s'engage à désigner une personne de contact suppléante sans délai excessif si l'une des deux personnes désignées (ou les suppléants respectifs) n'est plus disponible. Les personnes de contact sont indiquées dans les Conditions Particulières.</w:t>
            </w:r>
          </w:p>
        </w:tc>
      </w:tr>
    </w:tbl>
    <w:p w14:paraId="652CC81A" w14:textId="77777777" w:rsidR="006119A7" w:rsidRDefault="006119A7">
      <w:pPr>
        <w:spacing w:after="120"/>
        <w:rPr>
          <w:rFonts w:ascii="Arial" w:hAnsi="Arial" w:cs="Arial"/>
          <w:sz w:val="22"/>
          <w:szCs w:val="22"/>
          <w:lang w:val="fr-FR"/>
        </w:rPr>
      </w:pPr>
    </w:p>
    <w:p w14:paraId="02056EEE" w14:textId="77777777" w:rsidR="00766118" w:rsidRDefault="00766118">
      <w:pPr>
        <w:spacing w:after="120"/>
        <w:rPr>
          <w:rFonts w:ascii="Arial" w:hAnsi="Arial" w:cs="Arial"/>
          <w:sz w:val="22"/>
          <w:szCs w:val="22"/>
          <w:lang w:val="fr-FR"/>
        </w:rPr>
      </w:pPr>
    </w:p>
    <w:tbl>
      <w:tblPr>
        <w:tblW w:w="9214"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1E0" w:firstRow="1" w:lastRow="1" w:firstColumn="1" w:lastColumn="1" w:noHBand="0" w:noVBand="0"/>
      </w:tblPr>
      <w:tblGrid>
        <w:gridCol w:w="2660"/>
        <w:gridCol w:w="6554"/>
      </w:tblGrid>
      <w:tr w:rsidR="006119A7" w14:paraId="768C53B5" w14:textId="77777777" w:rsidTr="00C428E9">
        <w:tc>
          <w:tcPr>
            <w:tcW w:w="9214" w:type="dxa"/>
            <w:gridSpan w:val="2"/>
            <w:tcBorders>
              <w:top w:val="nil"/>
              <w:left w:val="nil"/>
              <w:bottom w:val="nil"/>
              <w:right w:val="nil"/>
            </w:tcBorders>
          </w:tcPr>
          <w:p w14:paraId="257D6001" w14:textId="77777777" w:rsidR="006119A7" w:rsidRPr="00783C10" w:rsidRDefault="008B5543">
            <w:pPr>
              <w:pStyle w:val="DEStandardL1"/>
              <w:spacing w:before="0" w:after="120"/>
              <w:rPr>
                <w:rFonts w:ascii="Arial" w:hAnsi="Arial"/>
                <w:b/>
                <w:szCs w:val="32"/>
                <w:lang w:val="en-GB"/>
              </w:rPr>
            </w:pPr>
            <w:r w:rsidRPr="00783C10">
              <w:rPr>
                <w:rFonts w:ascii="Arial" w:hAnsi="Arial"/>
                <w:b/>
                <w:szCs w:val="32"/>
                <w:lang w:val="fr-FR"/>
              </w:rPr>
              <w:t xml:space="preserve"> </w:t>
            </w:r>
            <w:bookmarkStart w:id="7" w:name="_Toc72488250"/>
            <w:r w:rsidRPr="00783C10">
              <w:rPr>
                <w:rFonts w:ascii="Arial" w:hAnsi="Arial"/>
                <w:b/>
                <w:szCs w:val="32"/>
              </w:rPr>
              <w:t>Le Consultant</w:t>
            </w:r>
            <w:bookmarkEnd w:id="7"/>
          </w:p>
          <w:p w14:paraId="55D8BB0A" w14:textId="77777777" w:rsidR="006119A7" w:rsidRDefault="006119A7">
            <w:pPr>
              <w:pStyle w:val="DEStandardL3"/>
              <w:numPr>
                <w:ilvl w:val="0"/>
                <w:numId w:val="0"/>
              </w:numPr>
              <w:spacing w:before="0" w:after="120"/>
              <w:ind w:left="12"/>
              <w:rPr>
                <w:sz w:val="22"/>
                <w:szCs w:val="22"/>
                <w:lang w:val="en-GB"/>
              </w:rPr>
            </w:pPr>
          </w:p>
        </w:tc>
      </w:tr>
      <w:tr w:rsidR="006119A7" w:rsidRPr="00871B1F" w14:paraId="5FE26555" w14:textId="77777777" w:rsidTr="00C428E9">
        <w:trPr>
          <w:trHeight w:val="2006"/>
        </w:trPr>
        <w:tc>
          <w:tcPr>
            <w:tcW w:w="2660" w:type="dxa"/>
            <w:tcBorders>
              <w:top w:val="nil"/>
              <w:left w:val="nil"/>
              <w:bottom w:val="nil"/>
              <w:right w:val="nil"/>
            </w:tcBorders>
          </w:tcPr>
          <w:p w14:paraId="0074483C" w14:textId="77777777" w:rsidR="006119A7" w:rsidRDefault="008B5543">
            <w:pPr>
              <w:pStyle w:val="DEStandardL2"/>
              <w:tabs>
                <w:tab w:val="num" w:pos="0"/>
              </w:tabs>
              <w:spacing w:after="120"/>
              <w:ind w:left="0" w:firstLine="0"/>
              <w:rPr>
                <w:sz w:val="22"/>
                <w:szCs w:val="22"/>
                <w:lang w:val="en-GB"/>
              </w:rPr>
            </w:pPr>
            <w:r>
              <w:rPr>
                <w:sz w:val="22"/>
                <w:szCs w:val="22"/>
              </w:rPr>
              <w:t>É</w:t>
            </w:r>
            <w:r w:rsidR="00171959">
              <w:rPr>
                <w:sz w:val="22"/>
                <w:szCs w:val="22"/>
              </w:rPr>
              <w:t>E</w:t>
            </w:r>
            <w:r>
              <w:rPr>
                <w:sz w:val="22"/>
                <w:szCs w:val="22"/>
              </w:rPr>
              <w:t>TENDUE DES PRESTATIONS</w:t>
            </w:r>
          </w:p>
        </w:tc>
        <w:tc>
          <w:tcPr>
            <w:tcW w:w="6554" w:type="dxa"/>
            <w:tcBorders>
              <w:top w:val="nil"/>
              <w:left w:val="nil"/>
              <w:bottom w:val="nil"/>
              <w:right w:val="nil"/>
            </w:tcBorders>
          </w:tcPr>
          <w:p w14:paraId="0803D47B" w14:textId="77777777" w:rsidR="006119A7" w:rsidRDefault="008B5543">
            <w:pPr>
              <w:pStyle w:val="DEStandardL3"/>
              <w:pageBreakBefore/>
              <w:spacing w:before="0" w:after="120"/>
              <w:ind w:left="743" w:hanging="709"/>
              <w:rPr>
                <w:sz w:val="22"/>
                <w:szCs w:val="22"/>
                <w:lang w:val="fr-FR"/>
              </w:rPr>
            </w:pPr>
            <w:r>
              <w:rPr>
                <w:sz w:val="22"/>
                <w:szCs w:val="22"/>
                <w:lang w:val="fr-FR"/>
              </w:rPr>
              <w:t>Le Consultant s'engage à fournir dans les délais convenus l'ensemble des Prestations qui lui sont confiées.</w:t>
            </w:r>
          </w:p>
          <w:p w14:paraId="15FB2C62" w14:textId="77777777" w:rsidR="006119A7" w:rsidRDefault="008B5543">
            <w:pPr>
              <w:pStyle w:val="DEStandardL3"/>
              <w:pageBreakBefore/>
              <w:spacing w:before="0" w:after="120"/>
              <w:ind w:left="743" w:hanging="709"/>
              <w:rPr>
                <w:sz w:val="22"/>
                <w:szCs w:val="22"/>
                <w:lang w:val="fr-FR"/>
              </w:rPr>
            </w:pPr>
            <w:r>
              <w:rPr>
                <w:sz w:val="22"/>
                <w:szCs w:val="22"/>
                <w:lang w:val="fr-FR"/>
              </w:rPr>
              <w:t xml:space="preserve">Le Consultant </w:t>
            </w:r>
            <w:r w:rsidR="00171959">
              <w:rPr>
                <w:sz w:val="22"/>
                <w:szCs w:val="22"/>
                <w:lang w:val="fr-FR"/>
              </w:rPr>
              <w:t>est tenu de</w:t>
            </w:r>
            <w:r>
              <w:rPr>
                <w:sz w:val="22"/>
                <w:szCs w:val="22"/>
                <w:lang w:val="fr-FR"/>
              </w:rPr>
              <w:t xml:space="preserve"> coopérer de bonne foi avec </w:t>
            </w:r>
            <w:r w:rsidR="007609A4">
              <w:rPr>
                <w:sz w:val="22"/>
                <w:szCs w:val="22"/>
                <w:lang w:val="fr-FR"/>
              </w:rPr>
              <w:t>les</w:t>
            </w:r>
            <w:r>
              <w:rPr>
                <w:sz w:val="22"/>
                <w:szCs w:val="22"/>
                <w:lang w:val="fr-FR"/>
              </w:rPr>
              <w:t xml:space="preserve"> tiers mandaté</w:t>
            </w:r>
            <w:r w:rsidR="007609A4">
              <w:rPr>
                <w:sz w:val="22"/>
                <w:szCs w:val="22"/>
                <w:lang w:val="fr-FR"/>
              </w:rPr>
              <w:t>s</w:t>
            </w:r>
            <w:r>
              <w:rPr>
                <w:sz w:val="22"/>
                <w:szCs w:val="22"/>
                <w:lang w:val="fr-FR"/>
              </w:rPr>
              <w:t xml:space="preserve"> par le Client </w:t>
            </w:r>
            <w:r w:rsidR="007609A4">
              <w:rPr>
                <w:sz w:val="22"/>
                <w:szCs w:val="22"/>
                <w:lang w:val="fr-FR"/>
              </w:rPr>
              <w:t>conformément au</w:t>
            </w:r>
            <w:r>
              <w:rPr>
                <w:sz w:val="22"/>
                <w:szCs w:val="22"/>
                <w:lang w:val="fr-FR"/>
              </w:rPr>
              <w:t xml:space="preserve"> Paragraphe 2.5 [</w:t>
            </w:r>
            <w:r>
              <w:rPr>
                <w:i/>
                <w:iCs/>
                <w:sz w:val="22"/>
                <w:szCs w:val="22"/>
                <w:lang w:val="fr-FR"/>
              </w:rPr>
              <w:t>Prestations et Installations</w:t>
            </w:r>
            <w:r>
              <w:rPr>
                <w:sz w:val="22"/>
                <w:szCs w:val="22"/>
                <w:lang w:val="fr-FR"/>
              </w:rPr>
              <w:t>]</w:t>
            </w:r>
            <w:r w:rsidR="004424C7">
              <w:rPr>
                <w:sz w:val="22"/>
                <w:szCs w:val="22"/>
                <w:lang w:val="fr-FR"/>
              </w:rPr>
              <w:t>.</w:t>
            </w:r>
            <w:r>
              <w:rPr>
                <w:sz w:val="22"/>
                <w:szCs w:val="22"/>
                <w:lang w:val="fr-FR"/>
              </w:rPr>
              <w:t xml:space="preserve"> Le C</w:t>
            </w:r>
            <w:r w:rsidR="00245925">
              <w:rPr>
                <w:sz w:val="22"/>
                <w:szCs w:val="22"/>
                <w:lang w:val="fr-FR"/>
              </w:rPr>
              <w:t>lient</w:t>
            </w:r>
            <w:r>
              <w:rPr>
                <w:sz w:val="22"/>
                <w:szCs w:val="22"/>
                <w:lang w:val="fr-FR"/>
              </w:rPr>
              <w:t xml:space="preserve"> n</w:t>
            </w:r>
            <w:r w:rsidR="007609A4">
              <w:rPr>
                <w:sz w:val="22"/>
                <w:szCs w:val="22"/>
                <w:lang w:val="fr-FR"/>
              </w:rPr>
              <w:t>e sera</w:t>
            </w:r>
            <w:r>
              <w:rPr>
                <w:sz w:val="22"/>
                <w:szCs w:val="22"/>
                <w:lang w:val="fr-FR"/>
              </w:rPr>
              <w:t xml:space="preserve"> pas </w:t>
            </w:r>
            <w:r w:rsidR="007609A4">
              <w:rPr>
                <w:sz w:val="22"/>
                <w:szCs w:val="22"/>
                <w:lang w:val="fr-FR"/>
              </w:rPr>
              <w:t xml:space="preserve">tenu </w:t>
            </w:r>
            <w:r>
              <w:rPr>
                <w:sz w:val="22"/>
                <w:szCs w:val="22"/>
                <w:lang w:val="fr-FR"/>
              </w:rPr>
              <w:t xml:space="preserve">responsable des coûts, pertes ou responsabilités causés par l'un de ces tiers ou par leur exécution, sauf en cas de faute intentionnelle, de négligence grave, de décès ou de blessure corporelle. </w:t>
            </w:r>
            <w:r w:rsidR="00171959">
              <w:rPr>
                <w:sz w:val="22"/>
                <w:szCs w:val="22"/>
                <w:lang w:val="fr-FR"/>
              </w:rPr>
              <w:t>En outre, l</w:t>
            </w:r>
            <w:r>
              <w:rPr>
                <w:sz w:val="22"/>
                <w:szCs w:val="22"/>
                <w:lang w:val="fr-FR"/>
              </w:rPr>
              <w:t xml:space="preserve">e Consultant </w:t>
            </w:r>
            <w:r w:rsidR="007609A4">
              <w:rPr>
                <w:sz w:val="22"/>
                <w:szCs w:val="22"/>
                <w:lang w:val="fr-FR"/>
              </w:rPr>
              <w:t xml:space="preserve">est tenu de </w:t>
            </w:r>
            <w:proofErr w:type="spellStart"/>
            <w:r w:rsidR="007609A4">
              <w:rPr>
                <w:sz w:val="22"/>
                <w:szCs w:val="22"/>
                <w:lang w:val="fr-FR"/>
              </w:rPr>
              <w:t>coordoner</w:t>
            </w:r>
            <w:proofErr w:type="spellEnd"/>
            <w:r w:rsidR="007609A4">
              <w:rPr>
                <w:sz w:val="22"/>
                <w:szCs w:val="22"/>
                <w:lang w:val="fr-FR"/>
              </w:rPr>
              <w:t xml:space="preserve"> l´ensemble de leurs prestations avec les siennes</w:t>
            </w:r>
            <w:r>
              <w:rPr>
                <w:sz w:val="22"/>
                <w:szCs w:val="22"/>
                <w:lang w:val="fr-FR"/>
              </w:rPr>
              <w:t xml:space="preserve"> dans la mesure du possible</w:t>
            </w:r>
            <w:r w:rsidR="007609A4">
              <w:rPr>
                <w:sz w:val="22"/>
                <w:szCs w:val="22"/>
                <w:lang w:val="fr-FR"/>
              </w:rPr>
              <w:t>.</w:t>
            </w:r>
          </w:p>
        </w:tc>
      </w:tr>
      <w:tr w:rsidR="006119A7" w:rsidRPr="00871B1F" w14:paraId="6F0D551B" w14:textId="77777777" w:rsidTr="00C428E9">
        <w:tc>
          <w:tcPr>
            <w:tcW w:w="2660" w:type="dxa"/>
            <w:tcBorders>
              <w:top w:val="nil"/>
              <w:left w:val="nil"/>
              <w:bottom w:val="nil"/>
              <w:right w:val="nil"/>
            </w:tcBorders>
          </w:tcPr>
          <w:p w14:paraId="0B565924" w14:textId="77777777" w:rsidR="006119A7" w:rsidRDefault="008B5543">
            <w:pPr>
              <w:pStyle w:val="DEStandardL2"/>
              <w:tabs>
                <w:tab w:val="num" w:pos="0"/>
              </w:tabs>
              <w:spacing w:after="120"/>
              <w:ind w:left="0" w:firstLine="0"/>
              <w:rPr>
                <w:sz w:val="22"/>
                <w:szCs w:val="22"/>
                <w:lang w:val="en-GB"/>
              </w:rPr>
            </w:pPr>
            <w:r>
              <w:rPr>
                <w:sz w:val="22"/>
                <w:szCs w:val="22"/>
              </w:rPr>
              <w:t>P</w:t>
            </w:r>
            <w:r w:rsidR="00171959">
              <w:rPr>
                <w:sz w:val="22"/>
                <w:szCs w:val="22"/>
              </w:rPr>
              <w:t>P</w:t>
            </w:r>
            <w:r>
              <w:rPr>
                <w:sz w:val="22"/>
                <w:szCs w:val="22"/>
              </w:rPr>
              <w:t>RESTATIONS HABITUELLES ET PRESTATIONS EXCEPTIONNELLES</w:t>
            </w:r>
          </w:p>
          <w:p w14:paraId="0AA6816A" w14:textId="77777777" w:rsidR="006119A7" w:rsidRDefault="006119A7">
            <w:pPr>
              <w:pStyle w:val="BodyText1"/>
              <w:spacing w:before="0" w:after="120"/>
              <w:rPr>
                <w:sz w:val="22"/>
                <w:szCs w:val="22"/>
                <w:lang w:val="en-GB"/>
              </w:rPr>
            </w:pPr>
          </w:p>
        </w:tc>
        <w:tc>
          <w:tcPr>
            <w:tcW w:w="6554" w:type="dxa"/>
            <w:tcBorders>
              <w:top w:val="nil"/>
              <w:left w:val="nil"/>
              <w:bottom w:val="nil"/>
              <w:right w:val="nil"/>
            </w:tcBorders>
          </w:tcPr>
          <w:p w14:paraId="30BF6FFD" w14:textId="77777777" w:rsidR="006119A7" w:rsidRDefault="00171959">
            <w:pPr>
              <w:pStyle w:val="DEStandardL3"/>
              <w:pageBreakBefore/>
              <w:spacing w:before="0" w:after="120"/>
              <w:ind w:left="743" w:hanging="709"/>
              <w:rPr>
                <w:b/>
                <w:sz w:val="22"/>
                <w:szCs w:val="22"/>
                <w:lang w:val="fr-FR"/>
              </w:rPr>
            </w:pPr>
            <w:r>
              <w:rPr>
                <w:sz w:val="22"/>
                <w:szCs w:val="22"/>
                <w:lang w:val="fr-FR"/>
              </w:rPr>
              <w:t>Outre</w:t>
            </w:r>
            <w:r w:rsidR="008B5543">
              <w:rPr>
                <w:sz w:val="22"/>
                <w:szCs w:val="22"/>
                <w:lang w:val="fr-FR"/>
              </w:rPr>
              <w:t xml:space="preserve"> </w:t>
            </w:r>
            <w:r>
              <w:rPr>
                <w:sz w:val="22"/>
                <w:szCs w:val="22"/>
                <w:lang w:val="fr-FR"/>
              </w:rPr>
              <w:t>l</w:t>
            </w:r>
            <w:r w:rsidR="008B5543">
              <w:rPr>
                <w:sz w:val="22"/>
                <w:szCs w:val="22"/>
                <w:lang w:val="fr-FR"/>
              </w:rPr>
              <w:t>es prestations expressément indiquées dans le Contrat, le Consultant est également tenu de fournir toutes les autres prestations, le cas échéant, qui ne sont pas explicitement mentionnées dans les prestations contractuelles, mais qui sont habituellement nécessaires pour s’acquitter convenablement des obligations contractuelles et obtenir le résultat convenu (« </w:t>
            </w:r>
            <w:r w:rsidR="008B5543">
              <w:rPr>
                <w:b/>
                <w:bCs/>
                <w:sz w:val="22"/>
                <w:szCs w:val="22"/>
                <w:lang w:val="fr-FR"/>
              </w:rPr>
              <w:t xml:space="preserve">Prestations </w:t>
            </w:r>
            <w:r>
              <w:rPr>
                <w:b/>
                <w:bCs/>
                <w:sz w:val="22"/>
                <w:szCs w:val="22"/>
                <w:lang w:val="fr-FR"/>
              </w:rPr>
              <w:t>H</w:t>
            </w:r>
            <w:r w:rsidR="008B5543">
              <w:rPr>
                <w:b/>
                <w:bCs/>
                <w:sz w:val="22"/>
                <w:szCs w:val="22"/>
                <w:lang w:val="fr-FR"/>
              </w:rPr>
              <w:t>abituelles </w:t>
            </w:r>
            <w:r w:rsidR="008B5543">
              <w:rPr>
                <w:sz w:val="22"/>
                <w:szCs w:val="22"/>
                <w:lang w:val="fr-FR"/>
              </w:rPr>
              <w:t xml:space="preserve">»). Les </w:t>
            </w:r>
            <w:r>
              <w:rPr>
                <w:sz w:val="22"/>
                <w:szCs w:val="22"/>
                <w:lang w:val="fr-FR"/>
              </w:rPr>
              <w:t>P</w:t>
            </w:r>
            <w:r w:rsidR="008B5543">
              <w:rPr>
                <w:sz w:val="22"/>
                <w:szCs w:val="22"/>
                <w:lang w:val="fr-FR"/>
              </w:rPr>
              <w:t xml:space="preserve">restations </w:t>
            </w:r>
            <w:r w:rsidR="00294086">
              <w:rPr>
                <w:sz w:val="22"/>
                <w:szCs w:val="22"/>
                <w:lang w:val="fr-FR"/>
              </w:rPr>
              <w:t>H</w:t>
            </w:r>
            <w:r w:rsidR="008B5543">
              <w:rPr>
                <w:sz w:val="22"/>
                <w:szCs w:val="22"/>
                <w:lang w:val="fr-FR"/>
              </w:rPr>
              <w:t>abituelles seront pleinement indemnisées par la Rémunération Contractuelle.</w:t>
            </w:r>
          </w:p>
          <w:p w14:paraId="3B380464" w14:textId="77777777" w:rsidR="006119A7" w:rsidRDefault="008B5543">
            <w:pPr>
              <w:pStyle w:val="DEStandardL3"/>
              <w:pageBreakBefore/>
              <w:spacing w:before="0" w:after="120"/>
              <w:ind w:left="743" w:hanging="709"/>
              <w:rPr>
                <w:sz w:val="22"/>
                <w:szCs w:val="22"/>
                <w:lang w:val="fr-FR"/>
              </w:rPr>
            </w:pPr>
            <w:r>
              <w:rPr>
                <w:sz w:val="22"/>
                <w:szCs w:val="22"/>
                <w:lang w:val="fr-FR"/>
              </w:rPr>
              <w:t xml:space="preserve">« Les </w:t>
            </w:r>
            <w:r w:rsidR="003277B1">
              <w:rPr>
                <w:b/>
                <w:bCs/>
                <w:sz w:val="22"/>
                <w:szCs w:val="22"/>
                <w:lang w:val="fr-FR"/>
              </w:rPr>
              <w:t>P</w:t>
            </w:r>
            <w:r>
              <w:rPr>
                <w:b/>
                <w:bCs/>
                <w:sz w:val="22"/>
                <w:szCs w:val="22"/>
                <w:lang w:val="fr-FR"/>
              </w:rPr>
              <w:t xml:space="preserve">restations </w:t>
            </w:r>
            <w:r w:rsidR="003277B1">
              <w:rPr>
                <w:b/>
                <w:bCs/>
                <w:sz w:val="22"/>
                <w:szCs w:val="22"/>
                <w:lang w:val="fr-FR"/>
              </w:rPr>
              <w:t>E</w:t>
            </w:r>
            <w:r>
              <w:rPr>
                <w:b/>
                <w:bCs/>
                <w:sz w:val="22"/>
                <w:szCs w:val="22"/>
                <w:lang w:val="fr-FR"/>
              </w:rPr>
              <w:t>xceptionnelles </w:t>
            </w:r>
            <w:r>
              <w:rPr>
                <w:sz w:val="22"/>
                <w:szCs w:val="22"/>
                <w:lang w:val="fr-FR"/>
              </w:rPr>
              <w:t xml:space="preserve">» sont des prestations qui ne </w:t>
            </w:r>
            <w:r w:rsidR="003277B1">
              <w:rPr>
                <w:sz w:val="22"/>
                <w:szCs w:val="22"/>
                <w:lang w:val="fr-FR"/>
              </w:rPr>
              <w:t>f</w:t>
            </w:r>
            <w:r>
              <w:rPr>
                <w:sz w:val="22"/>
                <w:szCs w:val="22"/>
                <w:lang w:val="fr-FR"/>
              </w:rPr>
              <w:t xml:space="preserve">ont pas </w:t>
            </w:r>
            <w:r w:rsidR="003277B1">
              <w:rPr>
                <w:sz w:val="22"/>
                <w:szCs w:val="22"/>
                <w:lang w:val="fr-FR"/>
              </w:rPr>
              <w:t xml:space="preserve">partie des Prestations contractuelles ou </w:t>
            </w:r>
            <w:r w:rsidR="00294086">
              <w:rPr>
                <w:sz w:val="22"/>
                <w:szCs w:val="22"/>
                <w:lang w:val="fr-FR"/>
              </w:rPr>
              <w:t>H</w:t>
            </w:r>
            <w:r w:rsidR="003277B1">
              <w:rPr>
                <w:sz w:val="22"/>
                <w:szCs w:val="22"/>
                <w:lang w:val="fr-FR"/>
              </w:rPr>
              <w:t>abituelles</w:t>
            </w:r>
            <w:r>
              <w:rPr>
                <w:sz w:val="22"/>
                <w:szCs w:val="22"/>
                <w:lang w:val="fr-FR"/>
              </w:rPr>
              <w:t xml:space="preserve">, mais qui doivent être nécessairement accomplies par le Consultant pour assurer la bonne exécution du </w:t>
            </w:r>
            <w:r w:rsidR="006B4F82">
              <w:rPr>
                <w:sz w:val="22"/>
                <w:szCs w:val="22"/>
                <w:lang w:val="fr-FR"/>
              </w:rPr>
              <w:t>Contrat de Consultant</w:t>
            </w:r>
            <w:r>
              <w:rPr>
                <w:sz w:val="22"/>
                <w:szCs w:val="22"/>
                <w:lang w:val="fr-FR"/>
              </w:rPr>
              <w:t xml:space="preserve"> en cas de changement imprévu de circonstances externes aux Prestations, de suspension des Prestations par le Client en vertu du Paragraphe 4.5 [</w:t>
            </w:r>
            <w:r>
              <w:rPr>
                <w:i/>
                <w:iCs/>
                <w:sz w:val="22"/>
                <w:szCs w:val="22"/>
                <w:lang w:val="fr-FR"/>
              </w:rPr>
              <w:t xml:space="preserve">Force </w:t>
            </w:r>
            <w:r w:rsidR="008E7BD0">
              <w:rPr>
                <w:i/>
                <w:iCs/>
                <w:sz w:val="22"/>
                <w:szCs w:val="22"/>
                <w:lang w:val="fr-FR"/>
              </w:rPr>
              <w:t>M</w:t>
            </w:r>
            <w:r>
              <w:rPr>
                <w:i/>
                <w:iCs/>
                <w:sz w:val="22"/>
                <w:szCs w:val="22"/>
                <w:lang w:val="fr-FR"/>
              </w:rPr>
              <w:t>ajeure</w:t>
            </w:r>
            <w:r>
              <w:rPr>
                <w:sz w:val="22"/>
                <w:szCs w:val="22"/>
                <w:lang w:val="fr-FR"/>
              </w:rPr>
              <w:t xml:space="preserve">] ou de </w:t>
            </w:r>
            <w:r>
              <w:rPr>
                <w:sz w:val="22"/>
                <w:szCs w:val="22"/>
                <w:lang w:val="fr-FR"/>
              </w:rPr>
              <w:lastRenderedPageBreak/>
              <w:t xml:space="preserve">demande du Client, avec l'accord préalable écrit de </w:t>
            </w:r>
            <w:r w:rsidR="00AE1E54">
              <w:rPr>
                <w:sz w:val="22"/>
                <w:szCs w:val="22"/>
                <w:lang w:val="fr-FR"/>
              </w:rPr>
              <w:t>KfW</w:t>
            </w:r>
            <w:r>
              <w:rPr>
                <w:sz w:val="22"/>
                <w:szCs w:val="22"/>
                <w:lang w:val="fr-FR"/>
              </w:rPr>
              <w:t>, de prestations nécessaires et ne figurant pas dans l'appel d'offre.</w:t>
            </w:r>
          </w:p>
        </w:tc>
      </w:tr>
      <w:tr w:rsidR="006119A7" w:rsidRPr="00871B1F" w14:paraId="4DA2DC8C" w14:textId="77777777" w:rsidTr="00C428E9">
        <w:tc>
          <w:tcPr>
            <w:tcW w:w="2660" w:type="dxa"/>
            <w:tcBorders>
              <w:top w:val="nil"/>
              <w:left w:val="nil"/>
              <w:bottom w:val="nil"/>
              <w:right w:val="nil"/>
            </w:tcBorders>
          </w:tcPr>
          <w:p w14:paraId="6D86D269" w14:textId="77777777" w:rsidR="006119A7" w:rsidRDefault="008B5543">
            <w:pPr>
              <w:pStyle w:val="DEStandardL2"/>
              <w:tabs>
                <w:tab w:val="num" w:pos="0"/>
              </w:tabs>
              <w:spacing w:after="120"/>
              <w:ind w:left="0" w:firstLine="0"/>
              <w:rPr>
                <w:sz w:val="22"/>
                <w:szCs w:val="22"/>
                <w:lang w:val="fr-FR"/>
              </w:rPr>
            </w:pPr>
            <w:r>
              <w:rPr>
                <w:sz w:val="22"/>
                <w:szCs w:val="22"/>
                <w:lang w:val="fr-FR"/>
              </w:rPr>
              <w:lastRenderedPageBreak/>
              <w:br/>
              <w:t>OBLIGATION D'AGIR AVEC SOIN ET DILIGENCE</w:t>
            </w:r>
          </w:p>
          <w:p w14:paraId="6842EBAC" w14:textId="77777777" w:rsidR="006119A7" w:rsidRDefault="006119A7">
            <w:pPr>
              <w:pStyle w:val="BodyText1"/>
              <w:spacing w:before="0" w:after="120"/>
              <w:rPr>
                <w:sz w:val="22"/>
                <w:szCs w:val="22"/>
                <w:lang w:val="fr-FR"/>
              </w:rPr>
            </w:pPr>
          </w:p>
        </w:tc>
        <w:tc>
          <w:tcPr>
            <w:tcW w:w="6554" w:type="dxa"/>
            <w:tcBorders>
              <w:top w:val="nil"/>
              <w:left w:val="nil"/>
              <w:bottom w:val="nil"/>
              <w:right w:val="nil"/>
            </w:tcBorders>
          </w:tcPr>
          <w:p w14:paraId="6A58041E" w14:textId="77777777" w:rsidR="006119A7" w:rsidRDefault="008B5543" w:rsidP="00C428E9">
            <w:pPr>
              <w:pStyle w:val="DEStandardL3"/>
              <w:numPr>
                <w:ilvl w:val="0"/>
                <w:numId w:val="0"/>
              </w:numPr>
              <w:tabs>
                <w:tab w:val="num" w:pos="1996"/>
              </w:tabs>
              <w:spacing w:before="0" w:after="120"/>
              <w:rPr>
                <w:sz w:val="22"/>
                <w:szCs w:val="22"/>
                <w:lang w:val="fr-FR"/>
              </w:rPr>
            </w:pPr>
            <w:r>
              <w:rPr>
                <w:sz w:val="22"/>
                <w:szCs w:val="22"/>
                <w:lang w:val="fr-FR"/>
              </w:rPr>
              <w:t xml:space="preserve">Sauf disposition contraire dans le présent </w:t>
            </w:r>
            <w:r w:rsidR="006B4F82">
              <w:rPr>
                <w:sz w:val="22"/>
                <w:szCs w:val="22"/>
                <w:lang w:val="fr-FR"/>
              </w:rPr>
              <w:t>Contrat de Consultant</w:t>
            </w:r>
            <w:r>
              <w:rPr>
                <w:sz w:val="22"/>
                <w:szCs w:val="22"/>
                <w:lang w:val="fr-FR"/>
              </w:rPr>
              <w:t xml:space="preserve">, ou </w:t>
            </w:r>
            <w:r w:rsidR="00A604F0">
              <w:rPr>
                <w:sz w:val="22"/>
                <w:szCs w:val="22"/>
                <w:lang w:val="fr-FR"/>
              </w:rPr>
              <w:t xml:space="preserve">autres </w:t>
            </w:r>
            <w:r>
              <w:rPr>
                <w:sz w:val="22"/>
                <w:szCs w:val="22"/>
                <w:lang w:val="fr-FR"/>
              </w:rPr>
              <w:t>disposition</w:t>
            </w:r>
            <w:r w:rsidR="00A604F0">
              <w:rPr>
                <w:sz w:val="22"/>
                <w:szCs w:val="22"/>
                <w:lang w:val="fr-FR"/>
              </w:rPr>
              <w:t>s</w:t>
            </w:r>
            <w:r>
              <w:rPr>
                <w:sz w:val="22"/>
                <w:szCs w:val="22"/>
                <w:lang w:val="fr-FR"/>
              </w:rPr>
              <w:t xml:space="preserve"> légale</w:t>
            </w:r>
            <w:r w:rsidR="00A604F0">
              <w:rPr>
                <w:sz w:val="22"/>
                <w:szCs w:val="22"/>
                <w:lang w:val="fr-FR"/>
              </w:rPr>
              <w:t>s</w:t>
            </w:r>
            <w:r>
              <w:rPr>
                <w:sz w:val="22"/>
                <w:szCs w:val="22"/>
                <w:lang w:val="fr-FR"/>
              </w:rPr>
              <w:t xml:space="preserve"> d</w:t>
            </w:r>
            <w:r w:rsidR="00A604F0">
              <w:rPr>
                <w:sz w:val="22"/>
                <w:szCs w:val="22"/>
                <w:lang w:val="fr-FR"/>
              </w:rPr>
              <w:t>u</w:t>
            </w:r>
            <w:r>
              <w:rPr>
                <w:sz w:val="22"/>
                <w:szCs w:val="22"/>
                <w:lang w:val="fr-FR"/>
              </w:rPr>
              <w:t xml:space="preserve"> </w:t>
            </w:r>
            <w:r w:rsidR="00A604F0">
              <w:rPr>
                <w:sz w:val="22"/>
                <w:szCs w:val="22"/>
                <w:lang w:val="fr-FR"/>
              </w:rPr>
              <w:t>P</w:t>
            </w:r>
            <w:r>
              <w:rPr>
                <w:sz w:val="22"/>
                <w:szCs w:val="22"/>
                <w:lang w:val="fr-FR"/>
              </w:rPr>
              <w:t xml:space="preserve">ays ou autre </w:t>
            </w:r>
            <w:r w:rsidR="00A604F0">
              <w:rPr>
                <w:sz w:val="22"/>
                <w:szCs w:val="22"/>
                <w:lang w:val="fr-FR"/>
              </w:rPr>
              <w:t>ordre</w:t>
            </w:r>
            <w:r>
              <w:rPr>
                <w:sz w:val="22"/>
                <w:szCs w:val="22"/>
                <w:lang w:val="fr-FR"/>
              </w:rPr>
              <w:t xml:space="preserve"> juridique (y compris, sans limitation, l</w:t>
            </w:r>
            <w:r w:rsidR="00A604F0">
              <w:rPr>
                <w:sz w:val="22"/>
                <w:szCs w:val="22"/>
                <w:lang w:val="fr-FR"/>
              </w:rPr>
              <w:t>´ordre</w:t>
            </w:r>
            <w:r>
              <w:rPr>
                <w:sz w:val="22"/>
                <w:szCs w:val="22"/>
                <w:lang w:val="fr-FR"/>
              </w:rPr>
              <w:t xml:space="preserve"> juridique </w:t>
            </w:r>
            <w:r w:rsidR="00A604F0">
              <w:rPr>
                <w:sz w:val="22"/>
                <w:szCs w:val="22"/>
                <w:lang w:val="fr-FR"/>
              </w:rPr>
              <w:t>de</w:t>
            </w:r>
            <w:r>
              <w:rPr>
                <w:sz w:val="22"/>
                <w:szCs w:val="22"/>
                <w:lang w:val="fr-FR"/>
              </w:rPr>
              <w:t xml:space="preserve"> la juridiction du Consultant) </w:t>
            </w:r>
            <w:r w:rsidR="00A604F0">
              <w:rPr>
                <w:sz w:val="22"/>
                <w:szCs w:val="22"/>
                <w:lang w:val="fr-FR"/>
              </w:rPr>
              <w:t>prévoyant</w:t>
            </w:r>
            <w:r>
              <w:rPr>
                <w:sz w:val="22"/>
                <w:szCs w:val="22"/>
                <w:lang w:val="fr-FR"/>
              </w:rPr>
              <w:t xml:space="preserve"> des normes de diligence plus élevées que </w:t>
            </w:r>
            <w:r w:rsidR="00A604F0">
              <w:rPr>
                <w:sz w:val="22"/>
                <w:szCs w:val="22"/>
                <w:lang w:val="fr-FR"/>
              </w:rPr>
              <w:t>celles prévues dans</w:t>
            </w:r>
            <w:r w:rsidR="0045392C">
              <w:rPr>
                <w:sz w:val="22"/>
                <w:szCs w:val="22"/>
                <w:lang w:val="fr-FR"/>
              </w:rPr>
              <w:t xml:space="preserve"> </w:t>
            </w:r>
            <w:r>
              <w:rPr>
                <w:sz w:val="22"/>
                <w:szCs w:val="22"/>
                <w:lang w:val="fr-FR"/>
              </w:rPr>
              <w:t xml:space="preserve">le présent </w:t>
            </w:r>
            <w:r w:rsidR="006B4F82">
              <w:rPr>
                <w:sz w:val="22"/>
                <w:szCs w:val="22"/>
                <w:lang w:val="fr-FR"/>
              </w:rPr>
              <w:t>Contrat de Consultant</w:t>
            </w:r>
            <w:r>
              <w:rPr>
                <w:sz w:val="22"/>
                <w:szCs w:val="22"/>
                <w:lang w:val="fr-FR"/>
              </w:rPr>
              <w:t>, auquel cas ces autres exigences s'appliquent, le Consultant</w:t>
            </w:r>
            <w:r w:rsidR="00245925">
              <w:rPr>
                <w:sz w:val="22"/>
                <w:szCs w:val="22"/>
                <w:lang w:val="fr-FR"/>
              </w:rPr>
              <w:t xml:space="preserve"> </w:t>
            </w:r>
            <w:r w:rsidR="000509D7">
              <w:rPr>
                <w:sz w:val="22"/>
                <w:szCs w:val="22"/>
                <w:lang w:val="fr-FR"/>
              </w:rPr>
              <w:t>est tenu d´agir avec le soin et la diligence généralement requis lors de l´accomplissement</w:t>
            </w:r>
            <w:r>
              <w:rPr>
                <w:sz w:val="22"/>
                <w:szCs w:val="22"/>
                <w:lang w:val="fr-FR"/>
              </w:rPr>
              <w:t xml:space="preserve"> de ses obligations au titre du présent </w:t>
            </w:r>
            <w:r w:rsidR="006B4F82">
              <w:rPr>
                <w:sz w:val="22"/>
                <w:szCs w:val="22"/>
                <w:lang w:val="fr-FR"/>
              </w:rPr>
              <w:t>Contrat de Consultant</w:t>
            </w:r>
            <w:r>
              <w:rPr>
                <w:sz w:val="22"/>
                <w:szCs w:val="22"/>
                <w:lang w:val="fr-FR"/>
              </w:rPr>
              <w:t xml:space="preserve"> et </w:t>
            </w:r>
            <w:r w:rsidR="000509D7">
              <w:rPr>
                <w:sz w:val="22"/>
                <w:szCs w:val="22"/>
                <w:lang w:val="fr-FR"/>
              </w:rPr>
              <w:t>d´exécuter ses</w:t>
            </w:r>
            <w:r w:rsidR="00294086">
              <w:rPr>
                <w:sz w:val="22"/>
                <w:szCs w:val="22"/>
                <w:lang w:val="fr-FR"/>
              </w:rPr>
              <w:t xml:space="preserve"> Prestations</w:t>
            </w:r>
            <w:r>
              <w:rPr>
                <w:sz w:val="22"/>
                <w:szCs w:val="22"/>
                <w:lang w:val="fr-FR"/>
              </w:rPr>
              <w:t xml:space="preserve"> </w:t>
            </w:r>
            <w:r w:rsidR="000509D7">
              <w:rPr>
                <w:sz w:val="22"/>
                <w:szCs w:val="22"/>
                <w:lang w:val="fr-FR"/>
              </w:rPr>
              <w:t>en</w:t>
            </w:r>
            <w:r>
              <w:rPr>
                <w:sz w:val="22"/>
                <w:szCs w:val="22"/>
                <w:lang w:val="fr-FR"/>
              </w:rPr>
              <w:t xml:space="preserve"> conform</w:t>
            </w:r>
            <w:r w:rsidR="000509D7">
              <w:rPr>
                <w:sz w:val="22"/>
                <w:szCs w:val="22"/>
                <w:lang w:val="fr-FR"/>
              </w:rPr>
              <w:t>ité</w:t>
            </w:r>
            <w:r>
              <w:rPr>
                <w:sz w:val="22"/>
                <w:szCs w:val="22"/>
                <w:lang w:val="fr-FR"/>
              </w:rPr>
              <w:t xml:space="preserve"> a</w:t>
            </w:r>
            <w:r w:rsidR="000509D7">
              <w:rPr>
                <w:sz w:val="22"/>
                <w:szCs w:val="22"/>
                <w:lang w:val="fr-FR"/>
              </w:rPr>
              <w:t>vec</w:t>
            </w:r>
            <w:r>
              <w:rPr>
                <w:sz w:val="22"/>
                <w:szCs w:val="22"/>
                <w:lang w:val="fr-FR"/>
              </w:rPr>
              <w:t xml:space="preserve"> </w:t>
            </w:r>
            <w:r w:rsidR="000509D7">
              <w:rPr>
                <w:sz w:val="22"/>
                <w:szCs w:val="22"/>
                <w:lang w:val="fr-FR"/>
              </w:rPr>
              <w:t>les normes</w:t>
            </w:r>
            <w:r>
              <w:rPr>
                <w:sz w:val="22"/>
                <w:szCs w:val="22"/>
                <w:lang w:val="fr-FR"/>
              </w:rPr>
              <w:t xml:space="preserve"> professionnelles et </w:t>
            </w:r>
            <w:r w:rsidR="000509D7">
              <w:rPr>
                <w:sz w:val="22"/>
                <w:szCs w:val="22"/>
                <w:lang w:val="fr-FR"/>
              </w:rPr>
              <w:t>les</w:t>
            </w:r>
            <w:r>
              <w:rPr>
                <w:sz w:val="22"/>
                <w:szCs w:val="22"/>
                <w:lang w:val="fr-FR"/>
              </w:rPr>
              <w:t xml:space="preserve"> normes de qualité reconnues, </w:t>
            </w:r>
            <w:r w:rsidR="000509D7">
              <w:rPr>
                <w:sz w:val="22"/>
                <w:szCs w:val="22"/>
                <w:lang w:val="fr-FR"/>
              </w:rPr>
              <w:t>en accord avec les</w:t>
            </w:r>
            <w:r>
              <w:rPr>
                <w:sz w:val="22"/>
                <w:szCs w:val="22"/>
                <w:lang w:val="fr-FR"/>
              </w:rPr>
              <w:t xml:space="preserve"> normes scientifiques </w:t>
            </w:r>
            <w:r w:rsidR="000509D7">
              <w:rPr>
                <w:sz w:val="22"/>
                <w:szCs w:val="22"/>
                <w:lang w:val="fr-FR"/>
              </w:rPr>
              <w:t xml:space="preserve">en vigueur </w:t>
            </w:r>
            <w:r>
              <w:rPr>
                <w:sz w:val="22"/>
                <w:szCs w:val="22"/>
                <w:lang w:val="fr-FR"/>
              </w:rPr>
              <w:t xml:space="preserve">et </w:t>
            </w:r>
            <w:r w:rsidR="000509D7">
              <w:rPr>
                <w:sz w:val="22"/>
                <w:szCs w:val="22"/>
                <w:lang w:val="fr-FR"/>
              </w:rPr>
              <w:t xml:space="preserve">les normes </w:t>
            </w:r>
            <w:r>
              <w:rPr>
                <w:sz w:val="22"/>
                <w:szCs w:val="22"/>
                <w:lang w:val="fr-FR"/>
              </w:rPr>
              <w:t xml:space="preserve">d'ingénierie généralement acceptées. Le Consultant </w:t>
            </w:r>
            <w:r w:rsidR="0045392C">
              <w:rPr>
                <w:sz w:val="22"/>
                <w:szCs w:val="22"/>
                <w:lang w:val="fr-FR"/>
              </w:rPr>
              <w:t>est tenu de</w:t>
            </w:r>
            <w:r>
              <w:rPr>
                <w:sz w:val="22"/>
                <w:szCs w:val="22"/>
                <w:lang w:val="fr-FR"/>
              </w:rPr>
              <w:t xml:space="preserve"> documenter son travail, l'avancement du Projet et les décisions </w:t>
            </w:r>
            <w:r w:rsidR="0045392C">
              <w:rPr>
                <w:sz w:val="22"/>
                <w:szCs w:val="22"/>
                <w:lang w:val="fr-FR"/>
              </w:rPr>
              <w:t>prises de manière</w:t>
            </w:r>
            <w:r>
              <w:rPr>
                <w:sz w:val="22"/>
                <w:szCs w:val="22"/>
                <w:lang w:val="fr-FR"/>
              </w:rPr>
              <w:t xml:space="preserve"> appropriée</w:t>
            </w:r>
            <w:r w:rsidR="0045392C">
              <w:rPr>
                <w:sz w:val="22"/>
                <w:szCs w:val="22"/>
                <w:lang w:val="fr-FR"/>
              </w:rPr>
              <w:t xml:space="preserve"> et satisfaisante</w:t>
            </w:r>
            <w:r>
              <w:rPr>
                <w:sz w:val="22"/>
                <w:szCs w:val="22"/>
                <w:lang w:val="fr-FR"/>
              </w:rPr>
              <w:t xml:space="preserve"> pour le Client et, dans le cas de </w:t>
            </w:r>
            <w:r w:rsidR="0045392C">
              <w:rPr>
                <w:sz w:val="22"/>
                <w:szCs w:val="22"/>
                <w:lang w:val="fr-FR"/>
              </w:rPr>
              <w:t>P</w:t>
            </w:r>
            <w:r>
              <w:rPr>
                <w:sz w:val="22"/>
                <w:szCs w:val="22"/>
                <w:lang w:val="fr-FR"/>
              </w:rPr>
              <w:t xml:space="preserve">restations qui ne sont pas rémunérées sur une base forfaitaire, </w:t>
            </w:r>
            <w:r w:rsidR="0045392C">
              <w:rPr>
                <w:sz w:val="22"/>
                <w:szCs w:val="22"/>
                <w:lang w:val="fr-FR"/>
              </w:rPr>
              <w:t>en tenant compte des</w:t>
            </w:r>
            <w:r>
              <w:rPr>
                <w:sz w:val="22"/>
                <w:szCs w:val="22"/>
                <w:lang w:val="fr-FR"/>
              </w:rPr>
              <w:t xml:space="preserve"> exigences </w:t>
            </w:r>
            <w:r w:rsidR="0045392C">
              <w:rPr>
                <w:sz w:val="22"/>
                <w:szCs w:val="22"/>
                <w:lang w:val="fr-FR"/>
              </w:rPr>
              <w:t>prévues</w:t>
            </w:r>
            <w:r>
              <w:rPr>
                <w:sz w:val="22"/>
                <w:szCs w:val="22"/>
                <w:lang w:val="fr-FR"/>
              </w:rPr>
              <w:t xml:space="preserve"> </w:t>
            </w:r>
            <w:r w:rsidR="0045392C">
              <w:rPr>
                <w:sz w:val="22"/>
                <w:szCs w:val="22"/>
                <w:lang w:val="fr-FR"/>
              </w:rPr>
              <w:t>a</w:t>
            </w:r>
            <w:r>
              <w:rPr>
                <w:sz w:val="22"/>
                <w:szCs w:val="22"/>
                <w:lang w:val="fr-FR"/>
              </w:rPr>
              <w:t>u Paragraphe 5.8 [</w:t>
            </w:r>
            <w:r>
              <w:rPr>
                <w:i/>
                <w:iCs/>
                <w:sz w:val="22"/>
                <w:szCs w:val="22"/>
                <w:lang w:val="fr-FR"/>
              </w:rPr>
              <w:t>Audit</w:t>
            </w:r>
            <w:r>
              <w:rPr>
                <w:sz w:val="22"/>
                <w:szCs w:val="22"/>
                <w:lang w:val="fr-FR"/>
              </w:rPr>
              <w:t>].</w:t>
            </w:r>
          </w:p>
        </w:tc>
      </w:tr>
      <w:tr w:rsidR="006119A7" w:rsidRPr="00871B1F" w14:paraId="735DF74A" w14:textId="77777777" w:rsidTr="00C428E9">
        <w:trPr>
          <w:trHeight w:val="2962"/>
        </w:trPr>
        <w:tc>
          <w:tcPr>
            <w:tcW w:w="2660" w:type="dxa"/>
            <w:tcBorders>
              <w:top w:val="nil"/>
              <w:left w:val="nil"/>
              <w:bottom w:val="nil"/>
              <w:right w:val="nil"/>
            </w:tcBorders>
          </w:tcPr>
          <w:p w14:paraId="7BF3C50A" w14:textId="77777777" w:rsidR="006119A7" w:rsidRDefault="008B5543">
            <w:pPr>
              <w:pStyle w:val="DEStandardL2"/>
              <w:tabs>
                <w:tab w:val="num" w:pos="0"/>
              </w:tabs>
              <w:spacing w:after="120"/>
              <w:ind w:left="0" w:firstLine="0"/>
              <w:rPr>
                <w:sz w:val="22"/>
                <w:szCs w:val="22"/>
                <w:lang w:val="en-GB"/>
              </w:rPr>
            </w:pPr>
            <w:r>
              <w:rPr>
                <w:sz w:val="22"/>
                <w:szCs w:val="22"/>
                <w:lang w:val="fr-FR"/>
              </w:rPr>
              <w:br/>
            </w:r>
            <w:r>
              <w:rPr>
                <w:sz w:val="22"/>
                <w:szCs w:val="22"/>
              </w:rPr>
              <w:t>RAPPORTS ET INFORMATIONS</w:t>
            </w:r>
          </w:p>
          <w:p w14:paraId="51DB1D33" w14:textId="77777777" w:rsidR="006119A7" w:rsidRDefault="006119A7">
            <w:pPr>
              <w:pStyle w:val="BodyText1"/>
              <w:spacing w:before="0" w:after="120"/>
              <w:rPr>
                <w:sz w:val="22"/>
                <w:szCs w:val="22"/>
                <w:lang w:val="en-GB"/>
              </w:rPr>
            </w:pPr>
          </w:p>
        </w:tc>
        <w:tc>
          <w:tcPr>
            <w:tcW w:w="6554" w:type="dxa"/>
            <w:tcBorders>
              <w:top w:val="nil"/>
              <w:left w:val="nil"/>
              <w:bottom w:val="nil"/>
              <w:right w:val="nil"/>
            </w:tcBorders>
          </w:tcPr>
          <w:p w14:paraId="5DFBFE13" w14:textId="77777777" w:rsidR="006119A7" w:rsidRDefault="008B5543">
            <w:pPr>
              <w:pStyle w:val="DEStandardL3"/>
              <w:pageBreakBefore/>
              <w:spacing w:before="0" w:after="120"/>
              <w:ind w:left="743" w:hanging="709"/>
              <w:rPr>
                <w:sz w:val="22"/>
                <w:szCs w:val="22"/>
                <w:lang w:val="fr-FR"/>
              </w:rPr>
            </w:pPr>
            <w:r>
              <w:rPr>
                <w:sz w:val="22"/>
                <w:szCs w:val="22"/>
                <w:lang w:val="fr-FR"/>
              </w:rPr>
              <w:t xml:space="preserve">Le Consultant </w:t>
            </w:r>
            <w:r w:rsidR="003767F6">
              <w:rPr>
                <w:sz w:val="22"/>
                <w:szCs w:val="22"/>
                <w:lang w:val="fr-FR"/>
              </w:rPr>
              <w:t>soumettra des rapports d´avancement du Projet</w:t>
            </w:r>
            <w:r>
              <w:rPr>
                <w:sz w:val="22"/>
                <w:szCs w:val="22"/>
                <w:lang w:val="fr-FR"/>
              </w:rPr>
              <w:t xml:space="preserve"> au Client et à </w:t>
            </w:r>
            <w:r w:rsidR="00AE1E54">
              <w:rPr>
                <w:sz w:val="22"/>
                <w:szCs w:val="22"/>
                <w:lang w:val="fr-FR"/>
              </w:rPr>
              <w:t>KfW</w:t>
            </w:r>
            <w:r>
              <w:rPr>
                <w:sz w:val="22"/>
                <w:szCs w:val="22"/>
                <w:lang w:val="fr-FR"/>
              </w:rPr>
              <w:t xml:space="preserve"> conformément aux </w:t>
            </w:r>
            <w:r w:rsidR="003767F6">
              <w:rPr>
                <w:sz w:val="22"/>
                <w:szCs w:val="22"/>
                <w:lang w:val="fr-FR"/>
              </w:rPr>
              <w:t xml:space="preserve">stipulations des </w:t>
            </w:r>
            <w:r>
              <w:rPr>
                <w:sz w:val="22"/>
                <w:szCs w:val="22"/>
                <w:lang w:val="fr-FR"/>
              </w:rPr>
              <w:t xml:space="preserve">Conditions Particulières et/ou aux Termes de </w:t>
            </w:r>
            <w:r w:rsidR="00294086">
              <w:rPr>
                <w:sz w:val="22"/>
                <w:szCs w:val="22"/>
                <w:lang w:val="fr-FR"/>
              </w:rPr>
              <w:t>R</w:t>
            </w:r>
            <w:r>
              <w:rPr>
                <w:sz w:val="22"/>
                <w:szCs w:val="22"/>
                <w:lang w:val="fr-FR"/>
              </w:rPr>
              <w:t xml:space="preserve">éférence le cas échéant. Sauf stipulation contraire dans les Conditions Particulières et/ou les Termes de </w:t>
            </w:r>
            <w:r w:rsidR="00294086">
              <w:rPr>
                <w:sz w:val="22"/>
                <w:szCs w:val="22"/>
                <w:lang w:val="fr-FR"/>
              </w:rPr>
              <w:t>R</w:t>
            </w:r>
            <w:r>
              <w:rPr>
                <w:sz w:val="22"/>
                <w:szCs w:val="22"/>
                <w:lang w:val="fr-FR"/>
              </w:rPr>
              <w:t>éférence et,</w:t>
            </w:r>
            <w:r w:rsidR="003767F6">
              <w:rPr>
                <w:sz w:val="22"/>
                <w:szCs w:val="22"/>
                <w:lang w:val="fr-FR"/>
              </w:rPr>
              <w:t xml:space="preserve"> en</w:t>
            </w:r>
            <w:r>
              <w:rPr>
                <w:sz w:val="22"/>
                <w:szCs w:val="22"/>
                <w:lang w:val="fr-FR"/>
              </w:rPr>
              <w:t xml:space="preserve"> cas de missions de longue durée telles que la </w:t>
            </w:r>
            <w:r w:rsidR="008C1DEC">
              <w:rPr>
                <w:sz w:val="22"/>
                <w:szCs w:val="22"/>
                <w:lang w:val="fr-FR"/>
              </w:rPr>
              <w:t>surveillance des travaux de</w:t>
            </w:r>
            <w:r>
              <w:rPr>
                <w:sz w:val="22"/>
                <w:szCs w:val="22"/>
                <w:lang w:val="fr-FR"/>
              </w:rPr>
              <w:t xml:space="preserve"> construction, l</w:t>
            </w:r>
            <w:r w:rsidR="008C1DEC">
              <w:rPr>
                <w:sz w:val="22"/>
                <w:szCs w:val="22"/>
                <w:lang w:val="fr-FR"/>
              </w:rPr>
              <w:t>es mesures de</w:t>
            </w:r>
            <w:r>
              <w:rPr>
                <w:sz w:val="22"/>
                <w:szCs w:val="22"/>
                <w:lang w:val="fr-FR"/>
              </w:rPr>
              <w:t xml:space="preserve"> formation ou le soutien </w:t>
            </w:r>
            <w:r w:rsidR="009A3A2D">
              <w:rPr>
                <w:sz w:val="22"/>
                <w:szCs w:val="22"/>
                <w:lang w:val="fr-FR"/>
              </w:rPr>
              <w:t>à</w:t>
            </w:r>
            <w:r w:rsidR="008C1DEC">
              <w:rPr>
                <w:sz w:val="22"/>
                <w:szCs w:val="22"/>
                <w:lang w:val="fr-FR"/>
              </w:rPr>
              <w:t xml:space="preserve"> l´exploitation</w:t>
            </w:r>
            <w:r>
              <w:rPr>
                <w:sz w:val="22"/>
                <w:szCs w:val="22"/>
                <w:lang w:val="fr-FR"/>
              </w:rPr>
              <w:t>, le Consultant prépare</w:t>
            </w:r>
            <w:r w:rsidR="008C1DEC">
              <w:rPr>
                <w:sz w:val="22"/>
                <w:szCs w:val="22"/>
                <w:lang w:val="fr-FR"/>
              </w:rPr>
              <w:t>ra</w:t>
            </w:r>
            <w:r>
              <w:rPr>
                <w:sz w:val="22"/>
                <w:szCs w:val="22"/>
                <w:lang w:val="fr-FR"/>
              </w:rPr>
              <w:t xml:space="preserve"> et </w:t>
            </w:r>
            <w:r w:rsidR="008C1DEC">
              <w:rPr>
                <w:sz w:val="22"/>
                <w:szCs w:val="22"/>
                <w:lang w:val="fr-FR"/>
              </w:rPr>
              <w:t>livrera</w:t>
            </w:r>
            <w:r>
              <w:rPr>
                <w:sz w:val="22"/>
                <w:szCs w:val="22"/>
                <w:lang w:val="fr-FR"/>
              </w:rPr>
              <w:t xml:space="preserve"> au Client et à </w:t>
            </w:r>
            <w:r w:rsidR="00AE1E54">
              <w:rPr>
                <w:sz w:val="22"/>
                <w:szCs w:val="22"/>
                <w:lang w:val="fr-FR"/>
              </w:rPr>
              <w:t>KfW</w:t>
            </w:r>
            <w:r>
              <w:rPr>
                <w:sz w:val="22"/>
                <w:szCs w:val="22"/>
                <w:lang w:val="fr-FR"/>
              </w:rPr>
              <w:t xml:space="preserve"> des rapports trimestriels, et après la </w:t>
            </w:r>
            <w:r w:rsidR="00D33682">
              <w:rPr>
                <w:sz w:val="22"/>
                <w:szCs w:val="22"/>
                <w:lang w:val="fr-FR"/>
              </w:rPr>
              <w:t>réalisation</w:t>
            </w:r>
            <w:r>
              <w:rPr>
                <w:sz w:val="22"/>
                <w:szCs w:val="22"/>
                <w:lang w:val="fr-FR"/>
              </w:rPr>
              <w:t xml:space="preserve"> des Prestations un rapport final </w:t>
            </w:r>
            <w:r w:rsidR="00D33682">
              <w:rPr>
                <w:sz w:val="22"/>
                <w:szCs w:val="22"/>
                <w:lang w:val="fr-FR"/>
              </w:rPr>
              <w:t>portant sur</w:t>
            </w:r>
            <w:r>
              <w:rPr>
                <w:sz w:val="22"/>
                <w:szCs w:val="22"/>
                <w:lang w:val="fr-FR"/>
              </w:rPr>
              <w:t xml:space="preserve"> l'ensemble de la Période d'</w:t>
            </w:r>
            <w:r w:rsidR="00D33682">
              <w:rPr>
                <w:sz w:val="22"/>
                <w:szCs w:val="22"/>
                <w:lang w:val="fr-FR"/>
              </w:rPr>
              <w:t>E</w:t>
            </w:r>
            <w:r>
              <w:rPr>
                <w:sz w:val="22"/>
                <w:szCs w:val="22"/>
                <w:lang w:val="fr-FR"/>
              </w:rPr>
              <w:t>xécution. Les rapports compren</w:t>
            </w:r>
            <w:r w:rsidR="003767F6">
              <w:rPr>
                <w:sz w:val="22"/>
                <w:szCs w:val="22"/>
                <w:lang w:val="fr-FR"/>
              </w:rPr>
              <w:t>dront</w:t>
            </w:r>
            <w:r>
              <w:rPr>
                <w:sz w:val="22"/>
                <w:szCs w:val="22"/>
                <w:lang w:val="fr-FR"/>
              </w:rPr>
              <w:t xml:space="preserve"> une comparaison des coûts </w:t>
            </w:r>
            <w:r w:rsidR="003767F6">
              <w:rPr>
                <w:sz w:val="22"/>
                <w:szCs w:val="22"/>
                <w:lang w:val="fr-FR"/>
              </w:rPr>
              <w:t>estimés</w:t>
            </w:r>
            <w:r>
              <w:rPr>
                <w:sz w:val="22"/>
                <w:szCs w:val="22"/>
                <w:lang w:val="fr-FR"/>
              </w:rPr>
              <w:t xml:space="preserve"> et réels des activités p</w:t>
            </w:r>
            <w:r w:rsidR="003767F6">
              <w:rPr>
                <w:sz w:val="22"/>
                <w:szCs w:val="22"/>
                <w:lang w:val="fr-FR"/>
              </w:rPr>
              <w:t>lanifiées</w:t>
            </w:r>
            <w:r>
              <w:rPr>
                <w:sz w:val="22"/>
                <w:szCs w:val="22"/>
                <w:lang w:val="fr-FR"/>
              </w:rPr>
              <w:t>, l'état d'avancement de</w:t>
            </w:r>
            <w:r w:rsidR="003767F6">
              <w:rPr>
                <w:sz w:val="22"/>
                <w:szCs w:val="22"/>
                <w:lang w:val="fr-FR"/>
              </w:rPr>
              <w:t>s travaux</w:t>
            </w:r>
            <w:r>
              <w:rPr>
                <w:sz w:val="22"/>
                <w:szCs w:val="22"/>
                <w:lang w:val="fr-FR"/>
              </w:rPr>
              <w:t xml:space="preserve">, </w:t>
            </w:r>
            <w:r w:rsidR="003767F6">
              <w:rPr>
                <w:sz w:val="22"/>
                <w:szCs w:val="22"/>
                <w:lang w:val="fr-FR"/>
              </w:rPr>
              <w:t>l´état des dével</w:t>
            </w:r>
            <w:r w:rsidR="0019332F">
              <w:rPr>
                <w:sz w:val="22"/>
                <w:szCs w:val="22"/>
                <w:lang w:val="fr-FR"/>
              </w:rPr>
              <w:t>o</w:t>
            </w:r>
            <w:r w:rsidR="003767F6">
              <w:rPr>
                <w:sz w:val="22"/>
                <w:szCs w:val="22"/>
                <w:lang w:val="fr-FR"/>
              </w:rPr>
              <w:t>ppements sur la durée</w:t>
            </w:r>
            <w:r>
              <w:rPr>
                <w:sz w:val="22"/>
                <w:szCs w:val="22"/>
                <w:lang w:val="fr-FR"/>
              </w:rPr>
              <w:t xml:space="preserve">, </w:t>
            </w:r>
            <w:r w:rsidR="003767F6">
              <w:rPr>
                <w:sz w:val="22"/>
                <w:szCs w:val="22"/>
                <w:lang w:val="fr-FR"/>
              </w:rPr>
              <w:t>l´état des développements financiers</w:t>
            </w:r>
            <w:r>
              <w:rPr>
                <w:sz w:val="22"/>
                <w:szCs w:val="22"/>
                <w:lang w:val="fr-FR"/>
              </w:rPr>
              <w:t xml:space="preserve">, ainsi que des informations sur tout événement ou circonstance susceptible de compromettre l'exécution de l'une des obligations du Consultant ou la mise en œuvre du Projet, et l'identification des solutions </w:t>
            </w:r>
            <w:r w:rsidR="00D33682">
              <w:rPr>
                <w:sz w:val="22"/>
                <w:szCs w:val="22"/>
                <w:lang w:val="fr-FR"/>
              </w:rPr>
              <w:t>envisageables</w:t>
            </w:r>
            <w:r>
              <w:rPr>
                <w:sz w:val="22"/>
                <w:szCs w:val="22"/>
                <w:lang w:val="fr-FR"/>
              </w:rPr>
              <w:t xml:space="preserve">. </w:t>
            </w:r>
          </w:p>
          <w:p w14:paraId="274F02DC" w14:textId="77777777" w:rsidR="006119A7" w:rsidRDefault="008B5543">
            <w:pPr>
              <w:pStyle w:val="DEStandardL3"/>
              <w:pageBreakBefore/>
              <w:spacing w:before="0" w:after="120"/>
              <w:ind w:left="743" w:hanging="709"/>
              <w:rPr>
                <w:sz w:val="22"/>
                <w:szCs w:val="22"/>
                <w:lang w:val="fr-FR"/>
              </w:rPr>
            </w:pPr>
            <w:r>
              <w:rPr>
                <w:sz w:val="22"/>
                <w:szCs w:val="22"/>
                <w:lang w:val="fr-FR"/>
              </w:rPr>
              <w:t>Le Consultant informe</w:t>
            </w:r>
            <w:r w:rsidR="00B51B94">
              <w:rPr>
                <w:sz w:val="22"/>
                <w:szCs w:val="22"/>
                <w:lang w:val="fr-FR"/>
              </w:rPr>
              <w:t>ra immédiatement</w:t>
            </w:r>
            <w:r>
              <w:rPr>
                <w:sz w:val="22"/>
                <w:szCs w:val="22"/>
                <w:lang w:val="fr-FR"/>
              </w:rPr>
              <w:t xml:space="preserve"> le Client et </w:t>
            </w:r>
            <w:r w:rsidR="00AE1E54">
              <w:rPr>
                <w:sz w:val="22"/>
                <w:szCs w:val="22"/>
                <w:lang w:val="fr-FR"/>
              </w:rPr>
              <w:t>KfW</w:t>
            </w:r>
            <w:r>
              <w:rPr>
                <w:sz w:val="22"/>
                <w:szCs w:val="22"/>
                <w:lang w:val="fr-FR"/>
              </w:rPr>
              <w:t xml:space="preserve"> de toutes les circonstances extraordinaires (y compris, </w:t>
            </w:r>
            <w:r w:rsidR="00B51B94">
              <w:rPr>
                <w:sz w:val="22"/>
                <w:szCs w:val="22"/>
                <w:lang w:val="fr-FR"/>
              </w:rPr>
              <w:t>mais sans s´y limiter</w:t>
            </w:r>
            <w:r>
              <w:rPr>
                <w:sz w:val="22"/>
                <w:szCs w:val="22"/>
                <w:lang w:val="fr-FR"/>
              </w:rPr>
              <w:t xml:space="preserve">, toute circonstance </w:t>
            </w:r>
            <w:r w:rsidR="00B51B94">
              <w:rPr>
                <w:sz w:val="22"/>
                <w:szCs w:val="22"/>
                <w:lang w:val="fr-FR"/>
              </w:rPr>
              <w:t xml:space="preserve">relative </w:t>
            </w:r>
            <w:r w:rsidR="0019332F">
              <w:rPr>
                <w:sz w:val="22"/>
                <w:szCs w:val="22"/>
                <w:lang w:val="fr-FR"/>
              </w:rPr>
              <w:t>à</w:t>
            </w:r>
            <w:r w:rsidR="00B51B94">
              <w:rPr>
                <w:sz w:val="22"/>
                <w:szCs w:val="22"/>
                <w:lang w:val="fr-FR"/>
              </w:rPr>
              <w:t xml:space="preserve"> la conformité</w:t>
            </w:r>
            <w:r>
              <w:rPr>
                <w:sz w:val="22"/>
                <w:szCs w:val="22"/>
                <w:lang w:val="fr-FR"/>
              </w:rPr>
              <w:t xml:space="preserve"> ou tout soupçon important) qui </w:t>
            </w:r>
            <w:r w:rsidR="00B51B94">
              <w:rPr>
                <w:sz w:val="22"/>
                <w:szCs w:val="22"/>
                <w:lang w:val="fr-FR"/>
              </w:rPr>
              <w:t>se produiraient au cours de</w:t>
            </w:r>
            <w:r>
              <w:rPr>
                <w:sz w:val="22"/>
                <w:szCs w:val="22"/>
                <w:lang w:val="fr-FR"/>
              </w:rPr>
              <w:t xml:space="preserve"> l'exécution des Prestations et de toutes questions nécessitant l'approbation de </w:t>
            </w:r>
            <w:r w:rsidR="00AE1E54">
              <w:rPr>
                <w:sz w:val="22"/>
                <w:szCs w:val="22"/>
                <w:lang w:val="fr-FR"/>
              </w:rPr>
              <w:t>KfW</w:t>
            </w:r>
            <w:r>
              <w:rPr>
                <w:sz w:val="22"/>
                <w:szCs w:val="22"/>
                <w:lang w:val="fr-FR"/>
              </w:rPr>
              <w:t>.</w:t>
            </w:r>
          </w:p>
          <w:p w14:paraId="1D2D713D" w14:textId="77777777" w:rsidR="006119A7" w:rsidRDefault="008B5543">
            <w:pPr>
              <w:pStyle w:val="DEStandardL3"/>
              <w:pageBreakBefore/>
              <w:spacing w:before="0" w:after="120"/>
              <w:ind w:left="743" w:hanging="709"/>
              <w:rPr>
                <w:sz w:val="22"/>
                <w:szCs w:val="22"/>
                <w:lang w:val="fr-FR"/>
              </w:rPr>
            </w:pPr>
            <w:r>
              <w:rPr>
                <w:sz w:val="22"/>
                <w:szCs w:val="22"/>
                <w:lang w:val="fr-FR"/>
              </w:rPr>
              <w:t xml:space="preserve">Le Consultant </w:t>
            </w:r>
            <w:r w:rsidR="00B51B94">
              <w:rPr>
                <w:sz w:val="22"/>
                <w:szCs w:val="22"/>
                <w:lang w:val="fr-FR"/>
              </w:rPr>
              <w:t>est tenu de fournir rapidement</w:t>
            </w:r>
            <w:r>
              <w:rPr>
                <w:sz w:val="22"/>
                <w:szCs w:val="22"/>
                <w:lang w:val="fr-FR"/>
              </w:rPr>
              <w:t xml:space="preserve">, à ses frais, tous les dossiers, documents et informations demandés par le Client et/ou </w:t>
            </w:r>
            <w:r w:rsidR="00AE1E54">
              <w:rPr>
                <w:sz w:val="22"/>
                <w:szCs w:val="22"/>
                <w:lang w:val="fr-FR"/>
              </w:rPr>
              <w:t>KfW</w:t>
            </w:r>
            <w:r>
              <w:rPr>
                <w:sz w:val="22"/>
                <w:szCs w:val="22"/>
                <w:lang w:val="fr-FR"/>
              </w:rPr>
              <w:t xml:space="preserve"> en rapport avec le présent </w:t>
            </w:r>
            <w:r w:rsidR="006B4F82">
              <w:rPr>
                <w:sz w:val="22"/>
                <w:szCs w:val="22"/>
                <w:lang w:val="fr-FR"/>
              </w:rPr>
              <w:t>Contrat de Consultant</w:t>
            </w:r>
            <w:r>
              <w:rPr>
                <w:sz w:val="22"/>
                <w:szCs w:val="22"/>
                <w:lang w:val="fr-FR"/>
              </w:rPr>
              <w:t>. Cette obligation survi</w:t>
            </w:r>
            <w:r w:rsidR="00B51B94">
              <w:rPr>
                <w:sz w:val="22"/>
                <w:szCs w:val="22"/>
                <w:lang w:val="fr-FR"/>
              </w:rPr>
              <w:t>vra</w:t>
            </w:r>
            <w:r>
              <w:rPr>
                <w:sz w:val="22"/>
                <w:szCs w:val="22"/>
                <w:lang w:val="fr-FR"/>
              </w:rPr>
              <w:t xml:space="preserve"> à la résiliation du Contrat de Consultant pendant une période de 24 mois</w:t>
            </w:r>
            <w:r w:rsidR="00B51B94" w:rsidRPr="00DC1C53">
              <w:rPr>
                <w:lang w:val="fr-FR"/>
              </w:rPr>
              <w:t>.</w:t>
            </w:r>
          </w:p>
        </w:tc>
      </w:tr>
      <w:tr w:rsidR="006119A7" w:rsidRPr="00871B1F" w14:paraId="01E70FB9" w14:textId="77777777" w:rsidTr="00C428E9">
        <w:trPr>
          <w:trHeight w:val="7923"/>
        </w:trPr>
        <w:tc>
          <w:tcPr>
            <w:tcW w:w="2660" w:type="dxa"/>
            <w:tcBorders>
              <w:top w:val="nil"/>
              <w:left w:val="nil"/>
              <w:bottom w:val="nil"/>
              <w:right w:val="nil"/>
            </w:tcBorders>
          </w:tcPr>
          <w:p w14:paraId="76E4D2AE" w14:textId="77777777" w:rsidR="006119A7" w:rsidRDefault="008B5543">
            <w:pPr>
              <w:pStyle w:val="DEStandardL2"/>
              <w:tabs>
                <w:tab w:val="num" w:pos="0"/>
              </w:tabs>
              <w:spacing w:after="120"/>
              <w:ind w:left="0" w:firstLine="0"/>
              <w:rPr>
                <w:sz w:val="22"/>
                <w:szCs w:val="22"/>
                <w:lang w:val="en-GB"/>
              </w:rPr>
            </w:pPr>
            <w:r>
              <w:rPr>
                <w:sz w:val="22"/>
                <w:szCs w:val="22"/>
                <w:lang w:val="fr-FR"/>
              </w:rPr>
              <w:lastRenderedPageBreak/>
              <w:br/>
            </w:r>
            <w:r>
              <w:rPr>
                <w:sz w:val="22"/>
                <w:szCs w:val="22"/>
              </w:rPr>
              <w:t>PERSONNEL</w:t>
            </w:r>
          </w:p>
          <w:p w14:paraId="437366B4" w14:textId="77777777" w:rsidR="006119A7" w:rsidRDefault="006119A7">
            <w:pPr>
              <w:pStyle w:val="BodyText1"/>
              <w:pageBreakBefore/>
              <w:spacing w:before="0" w:after="120"/>
              <w:rPr>
                <w:sz w:val="22"/>
                <w:szCs w:val="22"/>
                <w:lang w:val="en-GB"/>
              </w:rPr>
            </w:pPr>
          </w:p>
        </w:tc>
        <w:tc>
          <w:tcPr>
            <w:tcW w:w="6554" w:type="dxa"/>
            <w:tcBorders>
              <w:top w:val="nil"/>
              <w:left w:val="nil"/>
              <w:bottom w:val="nil"/>
              <w:right w:val="nil"/>
            </w:tcBorders>
          </w:tcPr>
          <w:p w14:paraId="3D37ED38" w14:textId="77777777" w:rsidR="006119A7" w:rsidRDefault="008B5543">
            <w:pPr>
              <w:pStyle w:val="DEStandardL3"/>
              <w:pageBreakBefore/>
              <w:spacing w:before="0" w:after="120"/>
              <w:ind w:left="743" w:hanging="709"/>
              <w:rPr>
                <w:b/>
                <w:sz w:val="22"/>
                <w:szCs w:val="22"/>
                <w:lang w:val="fr-FR"/>
              </w:rPr>
            </w:pPr>
            <w:r>
              <w:rPr>
                <w:sz w:val="22"/>
                <w:szCs w:val="22"/>
                <w:lang w:val="fr-FR"/>
              </w:rPr>
              <w:t xml:space="preserve">Pour l'exécution des </w:t>
            </w:r>
            <w:r w:rsidR="004A02F2">
              <w:rPr>
                <w:sz w:val="22"/>
                <w:szCs w:val="22"/>
                <w:lang w:val="fr-FR"/>
              </w:rPr>
              <w:t>P</w:t>
            </w:r>
            <w:r>
              <w:rPr>
                <w:sz w:val="22"/>
                <w:szCs w:val="22"/>
                <w:lang w:val="fr-FR"/>
              </w:rPr>
              <w:t xml:space="preserve">restations, le Consultant </w:t>
            </w:r>
            <w:r w:rsidR="00A73BF5">
              <w:rPr>
                <w:sz w:val="22"/>
                <w:szCs w:val="22"/>
                <w:lang w:val="fr-FR"/>
              </w:rPr>
              <w:t>est tenu d´engager</w:t>
            </w:r>
            <w:r>
              <w:rPr>
                <w:sz w:val="22"/>
                <w:szCs w:val="22"/>
                <w:lang w:val="fr-FR"/>
              </w:rPr>
              <w:t xml:space="preserve"> le personnel désigné à l’Annexe 5 [</w:t>
            </w:r>
            <w:r>
              <w:rPr>
                <w:i/>
                <w:iCs/>
                <w:sz w:val="22"/>
                <w:szCs w:val="22"/>
                <w:lang w:val="fr-FR"/>
              </w:rPr>
              <w:t>Plan d'intervention du personnel</w:t>
            </w:r>
            <w:r>
              <w:rPr>
                <w:sz w:val="22"/>
                <w:szCs w:val="22"/>
                <w:lang w:val="fr-FR"/>
              </w:rPr>
              <w:t xml:space="preserve">]. La liste du personnel clé prévu ainsi que ses modifications éventuelles nécessiteront l’accord écrit du Client et de </w:t>
            </w:r>
            <w:r w:rsidR="00AE1E54">
              <w:rPr>
                <w:sz w:val="22"/>
                <w:szCs w:val="22"/>
                <w:lang w:val="fr-FR"/>
              </w:rPr>
              <w:t>KfW</w:t>
            </w:r>
            <w:r>
              <w:rPr>
                <w:sz w:val="22"/>
                <w:szCs w:val="22"/>
                <w:lang w:val="fr-FR"/>
              </w:rPr>
              <w:t>.</w:t>
            </w:r>
          </w:p>
          <w:p w14:paraId="2594516A" w14:textId="77777777" w:rsidR="006119A7" w:rsidRDefault="00E07596">
            <w:pPr>
              <w:pStyle w:val="DEStandardL3"/>
              <w:pageBreakBefore/>
              <w:spacing w:before="0" w:after="120"/>
              <w:ind w:left="743" w:hanging="709"/>
              <w:rPr>
                <w:b/>
                <w:sz w:val="22"/>
                <w:szCs w:val="22"/>
                <w:lang w:val="fr-FR"/>
              </w:rPr>
            </w:pPr>
            <w:r>
              <w:rPr>
                <w:sz w:val="22"/>
                <w:szCs w:val="22"/>
                <w:lang w:val="fr-FR"/>
              </w:rPr>
              <w:t>Le Client se réserve le droit de demander au</w:t>
            </w:r>
            <w:r w:rsidR="008B5543">
              <w:rPr>
                <w:sz w:val="22"/>
                <w:szCs w:val="22"/>
                <w:lang w:val="fr-FR"/>
              </w:rPr>
              <w:t xml:space="preserve"> Consultant </w:t>
            </w:r>
            <w:r>
              <w:rPr>
                <w:sz w:val="22"/>
                <w:szCs w:val="22"/>
                <w:lang w:val="fr-FR"/>
              </w:rPr>
              <w:t xml:space="preserve">de </w:t>
            </w:r>
            <w:r w:rsidR="008B5543">
              <w:rPr>
                <w:sz w:val="22"/>
                <w:szCs w:val="22"/>
                <w:lang w:val="fr-FR"/>
              </w:rPr>
              <w:t>résil</w:t>
            </w:r>
            <w:r w:rsidR="00A73BF5">
              <w:rPr>
                <w:sz w:val="22"/>
                <w:szCs w:val="22"/>
                <w:lang w:val="fr-FR"/>
              </w:rPr>
              <w:t>ier</w:t>
            </w:r>
            <w:r w:rsidR="008B5543">
              <w:rPr>
                <w:sz w:val="22"/>
                <w:szCs w:val="22"/>
                <w:lang w:val="fr-FR"/>
              </w:rPr>
              <w:t xml:space="preserve"> le Contrat, </w:t>
            </w:r>
            <w:r>
              <w:rPr>
                <w:sz w:val="22"/>
                <w:szCs w:val="22"/>
                <w:lang w:val="fr-FR"/>
              </w:rPr>
              <w:t>rappeler</w:t>
            </w:r>
            <w:r w:rsidR="008B5543">
              <w:rPr>
                <w:sz w:val="22"/>
                <w:szCs w:val="22"/>
                <w:lang w:val="fr-FR"/>
              </w:rPr>
              <w:t xml:space="preserve"> ou remplace</w:t>
            </w:r>
            <w:r>
              <w:rPr>
                <w:sz w:val="22"/>
                <w:szCs w:val="22"/>
                <w:lang w:val="fr-FR"/>
              </w:rPr>
              <w:t>r</w:t>
            </w:r>
            <w:r w:rsidR="008B5543">
              <w:rPr>
                <w:sz w:val="22"/>
                <w:szCs w:val="22"/>
                <w:lang w:val="fr-FR"/>
              </w:rPr>
              <w:t xml:space="preserve"> tout membre d</w:t>
            </w:r>
            <w:r>
              <w:rPr>
                <w:sz w:val="22"/>
                <w:szCs w:val="22"/>
                <w:lang w:val="fr-FR"/>
              </w:rPr>
              <w:t>e son</w:t>
            </w:r>
            <w:r w:rsidR="008B5543">
              <w:rPr>
                <w:sz w:val="22"/>
                <w:szCs w:val="22"/>
                <w:lang w:val="fr-FR"/>
              </w:rPr>
              <w:t xml:space="preserve"> personnel qui ne r</w:t>
            </w:r>
            <w:r>
              <w:rPr>
                <w:sz w:val="22"/>
                <w:szCs w:val="22"/>
                <w:lang w:val="fr-FR"/>
              </w:rPr>
              <w:t>épondrait pas</w:t>
            </w:r>
            <w:r w:rsidR="008B5543">
              <w:rPr>
                <w:sz w:val="22"/>
                <w:szCs w:val="22"/>
                <w:lang w:val="fr-FR"/>
              </w:rPr>
              <w:t xml:space="preserve"> </w:t>
            </w:r>
            <w:r>
              <w:rPr>
                <w:sz w:val="22"/>
                <w:szCs w:val="22"/>
                <w:lang w:val="fr-FR"/>
              </w:rPr>
              <w:t>aux exigences</w:t>
            </w:r>
            <w:r w:rsidR="008B5543">
              <w:rPr>
                <w:sz w:val="22"/>
                <w:szCs w:val="22"/>
                <w:lang w:val="fr-FR"/>
              </w:rPr>
              <w:t xml:space="preserve"> énoncées dans le présent </w:t>
            </w:r>
            <w:r w:rsidR="006B4F82">
              <w:rPr>
                <w:sz w:val="22"/>
                <w:szCs w:val="22"/>
                <w:lang w:val="fr-FR"/>
              </w:rPr>
              <w:t>Contrat de Consultant</w:t>
            </w:r>
            <w:r w:rsidR="008B5543">
              <w:rPr>
                <w:sz w:val="22"/>
                <w:szCs w:val="22"/>
                <w:lang w:val="fr-FR"/>
              </w:rPr>
              <w:t xml:space="preserve"> ou viole</w:t>
            </w:r>
            <w:r>
              <w:rPr>
                <w:sz w:val="22"/>
                <w:szCs w:val="22"/>
                <w:lang w:val="fr-FR"/>
              </w:rPr>
              <w:t>rait</w:t>
            </w:r>
            <w:r w:rsidR="008B5543">
              <w:rPr>
                <w:sz w:val="22"/>
                <w:szCs w:val="22"/>
                <w:lang w:val="fr-FR"/>
              </w:rPr>
              <w:t xml:space="preserve"> le Paragraphe 1.12 [</w:t>
            </w:r>
            <w:r w:rsidR="008B5543">
              <w:rPr>
                <w:i/>
                <w:iCs/>
                <w:sz w:val="22"/>
                <w:szCs w:val="22"/>
                <w:lang w:val="fr-FR"/>
              </w:rPr>
              <w:t>Conduite</w:t>
            </w:r>
            <w:r w:rsidR="008B5543">
              <w:rPr>
                <w:sz w:val="22"/>
                <w:szCs w:val="22"/>
                <w:lang w:val="fr-FR"/>
              </w:rPr>
              <w:t xml:space="preserve">]. </w:t>
            </w:r>
            <w:r>
              <w:rPr>
                <w:sz w:val="22"/>
                <w:szCs w:val="22"/>
                <w:lang w:val="fr-FR"/>
              </w:rPr>
              <w:t>Une telle</w:t>
            </w:r>
            <w:r w:rsidR="008B5543">
              <w:rPr>
                <w:sz w:val="22"/>
                <w:szCs w:val="22"/>
                <w:lang w:val="fr-FR"/>
              </w:rPr>
              <w:t xml:space="preserve"> demande du Client doit être soumise par écrit au Consultant et doit indiquer les raisons de la résiliation, d</w:t>
            </w:r>
            <w:r>
              <w:rPr>
                <w:sz w:val="22"/>
                <w:szCs w:val="22"/>
                <w:lang w:val="fr-FR"/>
              </w:rPr>
              <w:t>u rappel</w:t>
            </w:r>
            <w:r w:rsidR="008B5543">
              <w:rPr>
                <w:sz w:val="22"/>
                <w:szCs w:val="22"/>
                <w:lang w:val="fr-FR"/>
              </w:rPr>
              <w:t xml:space="preserve"> ou du remplacement demandé.</w:t>
            </w:r>
          </w:p>
          <w:p w14:paraId="460421B4" w14:textId="77777777" w:rsidR="006119A7" w:rsidRDefault="008B5543">
            <w:pPr>
              <w:pStyle w:val="DEStandardL3"/>
              <w:pageBreakBefore/>
              <w:spacing w:before="0" w:after="120"/>
              <w:ind w:left="743" w:hanging="709"/>
              <w:rPr>
                <w:sz w:val="22"/>
                <w:szCs w:val="22"/>
                <w:lang w:val="fr-FR"/>
              </w:rPr>
            </w:pPr>
            <w:r>
              <w:rPr>
                <w:sz w:val="22"/>
                <w:szCs w:val="22"/>
                <w:lang w:val="fr-FR"/>
              </w:rPr>
              <w:t xml:space="preserve">Si un membre du personnel du Consultant devient indisponible ou autrement empêché d'accomplir son travail (y compris, sans limitation, pour cause de maladie), pendant plus d'un mois, le Consultant </w:t>
            </w:r>
            <w:r w:rsidR="00E07596">
              <w:rPr>
                <w:sz w:val="22"/>
                <w:szCs w:val="22"/>
                <w:lang w:val="fr-FR"/>
              </w:rPr>
              <w:t>doit</w:t>
            </w:r>
            <w:r>
              <w:rPr>
                <w:sz w:val="22"/>
                <w:szCs w:val="22"/>
                <w:lang w:val="fr-FR"/>
              </w:rPr>
              <w:t xml:space="preserve">, à la demande du Client, </w:t>
            </w:r>
            <w:r w:rsidR="00E07596">
              <w:rPr>
                <w:sz w:val="22"/>
                <w:szCs w:val="22"/>
                <w:lang w:val="fr-FR"/>
              </w:rPr>
              <w:t>le remplacer par un autre</w:t>
            </w:r>
            <w:r>
              <w:rPr>
                <w:sz w:val="22"/>
                <w:szCs w:val="22"/>
                <w:lang w:val="fr-FR"/>
              </w:rPr>
              <w:t xml:space="preserve"> membre du personnel. Ce qui précède, sans préjudice de tout autre droit du Client en vertu du présent </w:t>
            </w:r>
            <w:r w:rsidR="006B4F82">
              <w:rPr>
                <w:sz w:val="22"/>
                <w:szCs w:val="22"/>
                <w:lang w:val="fr-FR"/>
              </w:rPr>
              <w:t>Contrat de Consultant</w:t>
            </w:r>
            <w:r>
              <w:rPr>
                <w:sz w:val="22"/>
                <w:szCs w:val="22"/>
                <w:lang w:val="fr-FR"/>
              </w:rPr>
              <w:t>, y compris, sans limitation, en vertu du Paragraphe 4.6 [</w:t>
            </w:r>
            <w:r>
              <w:rPr>
                <w:i/>
                <w:iCs/>
                <w:sz w:val="22"/>
                <w:szCs w:val="22"/>
                <w:lang w:val="fr-FR"/>
              </w:rPr>
              <w:t>Suspension ou Résiliation</w:t>
            </w:r>
            <w:r>
              <w:rPr>
                <w:sz w:val="22"/>
                <w:szCs w:val="22"/>
                <w:lang w:val="fr-FR"/>
              </w:rPr>
              <w:t>].</w:t>
            </w:r>
          </w:p>
          <w:p w14:paraId="278DDA32" w14:textId="77777777" w:rsidR="006119A7" w:rsidRDefault="008B5543">
            <w:pPr>
              <w:pStyle w:val="DEStandardL3"/>
              <w:pageBreakBefore/>
              <w:spacing w:before="0" w:after="120"/>
              <w:ind w:left="743" w:hanging="709"/>
              <w:rPr>
                <w:sz w:val="22"/>
                <w:szCs w:val="22"/>
                <w:lang w:val="fr-FR"/>
              </w:rPr>
            </w:pPr>
            <w:r>
              <w:rPr>
                <w:sz w:val="22"/>
                <w:szCs w:val="22"/>
                <w:lang w:val="fr-FR"/>
              </w:rPr>
              <w:t>Si le remplacement d'un personnel employé par le Consultant s'avère nécessaire, le Consultant veillera à ce que le membre du personnel concerné soit immédiatement remplacé par une personne disposant d’une qualification et d'une expérience au moins équivalentes.</w:t>
            </w:r>
          </w:p>
          <w:p w14:paraId="07F887E9" w14:textId="77777777" w:rsidR="006119A7" w:rsidRDefault="008B5543">
            <w:pPr>
              <w:pStyle w:val="DEStandardL3"/>
              <w:pageBreakBefore/>
              <w:spacing w:before="0" w:after="120"/>
              <w:ind w:left="743" w:hanging="709"/>
              <w:rPr>
                <w:b/>
                <w:sz w:val="22"/>
                <w:szCs w:val="22"/>
                <w:lang w:val="fr-FR"/>
              </w:rPr>
            </w:pPr>
            <w:r>
              <w:rPr>
                <w:sz w:val="22"/>
                <w:szCs w:val="22"/>
                <w:lang w:val="fr-FR"/>
              </w:rPr>
              <w:t>Le personnel ne pourra être remplacé qu’après l’accord préalable écrit du Client, étant précisé que cet accord ne pourra être raisonnablement refusé sans raison valable. L</w:t>
            </w:r>
            <w:r w:rsidR="007F29E5">
              <w:rPr>
                <w:sz w:val="22"/>
                <w:szCs w:val="22"/>
                <w:lang w:val="fr-FR"/>
              </w:rPr>
              <w:t>a substitution</w:t>
            </w:r>
            <w:r>
              <w:rPr>
                <w:sz w:val="22"/>
                <w:szCs w:val="22"/>
                <w:lang w:val="fr-FR"/>
              </w:rPr>
              <w:t xml:space="preserve"> ou le remplacement de personnel clé </w:t>
            </w:r>
            <w:r w:rsidR="007F29E5">
              <w:rPr>
                <w:sz w:val="22"/>
                <w:szCs w:val="22"/>
                <w:lang w:val="fr-FR"/>
              </w:rPr>
              <w:t>conformément au</w:t>
            </w:r>
            <w:r>
              <w:rPr>
                <w:sz w:val="22"/>
                <w:szCs w:val="22"/>
                <w:lang w:val="fr-FR"/>
              </w:rPr>
              <w:t xml:space="preserve"> Plan d'intervention du personnel </w:t>
            </w:r>
            <w:r w:rsidR="007F29E5">
              <w:rPr>
                <w:sz w:val="22"/>
                <w:szCs w:val="22"/>
                <w:lang w:val="fr-FR"/>
              </w:rPr>
              <w:t>(</w:t>
            </w:r>
            <w:r>
              <w:rPr>
                <w:sz w:val="22"/>
                <w:szCs w:val="22"/>
                <w:lang w:val="fr-FR"/>
              </w:rPr>
              <w:t>Annexe 5</w:t>
            </w:r>
            <w:r w:rsidR="007F29E5">
              <w:rPr>
                <w:sz w:val="22"/>
                <w:szCs w:val="22"/>
                <w:lang w:val="fr-FR"/>
              </w:rPr>
              <w:t>)</w:t>
            </w:r>
            <w:r>
              <w:rPr>
                <w:sz w:val="22"/>
                <w:szCs w:val="22"/>
                <w:lang w:val="fr-FR"/>
              </w:rPr>
              <w:t xml:space="preserve"> nominalement désigné nécessite l'accord préalable écrit de </w:t>
            </w:r>
            <w:r w:rsidR="00AE1E54">
              <w:rPr>
                <w:sz w:val="22"/>
                <w:szCs w:val="22"/>
                <w:lang w:val="fr-FR"/>
              </w:rPr>
              <w:t>KfW</w:t>
            </w:r>
            <w:r>
              <w:rPr>
                <w:sz w:val="22"/>
                <w:szCs w:val="22"/>
                <w:lang w:val="fr-FR"/>
              </w:rPr>
              <w:t>.</w:t>
            </w:r>
          </w:p>
          <w:p w14:paraId="64829DA8" w14:textId="77777777" w:rsidR="006119A7" w:rsidRDefault="008B5543">
            <w:pPr>
              <w:pStyle w:val="DEStandardL3"/>
              <w:pageBreakBefore/>
              <w:spacing w:before="0" w:after="120"/>
              <w:ind w:left="743" w:hanging="709"/>
              <w:rPr>
                <w:b/>
                <w:sz w:val="22"/>
                <w:szCs w:val="22"/>
                <w:lang w:val="fr-FR"/>
              </w:rPr>
            </w:pPr>
            <w:r>
              <w:rPr>
                <w:sz w:val="22"/>
                <w:szCs w:val="22"/>
                <w:lang w:val="fr-FR"/>
              </w:rPr>
              <w:t xml:space="preserve">Si </w:t>
            </w:r>
            <w:r w:rsidR="007F29E5">
              <w:rPr>
                <w:sz w:val="22"/>
                <w:szCs w:val="22"/>
                <w:lang w:val="fr-FR"/>
              </w:rPr>
              <w:t xml:space="preserve">pendant la durée du présent </w:t>
            </w:r>
            <w:r w:rsidR="006B4F82">
              <w:rPr>
                <w:sz w:val="22"/>
                <w:szCs w:val="22"/>
                <w:lang w:val="fr-FR"/>
              </w:rPr>
              <w:t>Contrat de Consultant</w:t>
            </w:r>
            <w:r w:rsidR="007F29E5">
              <w:rPr>
                <w:sz w:val="22"/>
                <w:szCs w:val="22"/>
                <w:lang w:val="fr-FR"/>
              </w:rPr>
              <w:t xml:space="preserve"> </w:t>
            </w:r>
            <w:r>
              <w:rPr>
                <w:sz w:val="22"/>
                <w:szCs w:val="22"/>
                <w:lang w:val="fr-FR"/>
              </w:rPr>
              <w:t xml:space="preserve">le Consultant résilie le contrat d'un membre du personnel, le libère ou le remplace, tous les coûts ainsi </w:t>
            </w:r>
            <w:r w:rsidR="007F29E5">
              <w:rPr>
                <w:sz w:val="22"/>
                <w:szCs w:val="22"/>
                <w:lang w:val="fr-FR"/>
              </w:rPr>
              <w:t>engendrés</w:t>
            </w:r>
            <w:r>
              <w:rPr>
                <w:sz w:val="22"/>
                <w:szCs w:val="22"/>
                <w:lang w:val="fr-FR"/>
              </w:rPr>
              <w:t xml:space="preserve"> seront à </w:t>
            </w:r>
            <w:r w:rsidR="007F29E5">
              <w:rPr>
                <w:sz w:val="22"/>
                <w:szCs w:val="22"/>
                <w:lang w:val="fr-FR"/>
              </w:rPr>
              <w:t>sa</w:t>
            </w:r>
            <w:r>
              <w:rPr>
                <w:sz w:val="22"/>
                <w:szCs w:val="22"/>
                <w:lang w:val="fr-FR"/>
              </w:rPr>
              <w:t xml:space="preserve"> charge.</w:t>
            </w:r>
          </w:p>
        </w:tc>
      </w:tr>
      <w:tr w:rsidR="006119A7" w:rsidRPr="00871B1F" w14:paraId="6623E113" w14:textId="77777777" w:rsidTr="00C428E9">
        <w:trPr>
          <w:trHeight w:val="2963"/>
        </w:trPr>
        <w:tc>
          <w:tcPr>
            <w:tcW w:w="2660" w:type="dxa"/>
            <w:tcBorders>
              <w:top w:val="nil"/>
              <w:left w:val="nil"/>
              <w:bottom w:val="nil"/>
              <w:right w:val="nil"/>
            </w:tcBorders>
          </w:tcPr>
          <w:p w14:paraId="1852EFF2" w14:textId="77777777" w:rsidR="006119A7" w:rsidRDefault="008B5543">
            <w:pPr>
              <w:pStyle w:val="DEStandardL2"/>
              <w:tabs>
                <w:tab w:val="num" w:pos="0"/>
              </w:tabs>
              <w:spacing w:after="120"/>
              <w:ind w:left="0" w:firstLine="0"/>
              <w:rPr>
                <w:sz w:val="22"/>
                <w:szCs w:val="22"/>
                <w:lang w:val="en-GB"/>
              </w:rPr>
            </w:pPr>
            <w:r>
              <w:rPr>
                <w:sz w:val="22"/>
                <w:szCs w:val="22"/>
                <w:lang w:val="fr-FR"/>
              </w:rPr>
              <w:br/>
            </w:r>
            <w:r>
              <w:rPr>
                <w:sz w:val="22"/>
                <w:szCs w:val="22"/>
              </w:rPr>
              <w:t>PERSONNE DE CONTACT DU CONSULTANT</w:t>
            </w:r>
          </w:p>
          <w:p w14:paraId="40CBD22F" w14:textId="77777777" w:rsidR="006119A7" w:rsidRDefault="006119A7">
            <w:pPr>
              <w:pStyle w:val="BodyText1"/>
              <w:spacing w:before="0" w:after="120"/>
              <w:jc w:val="center"/>
              <w:rPr>
                <w:sz w:val="22"/>
                <w:szCs w:val="22"/>
                <w:lang w:val="en-GB"/>
              </w:rPr>
            </w:pPr>
          </w:p>
        </w:tc>
        <w:tc>
          <w:tcPr>
            <w:tcW w:w="6554" w:type="dxa"/>
            <w:tcBorders>
              <w:top w:val="nil"/>
              <w:left w:val="nil"/>
              <w:bottom w:val="nil"/>
              <w:right w:val="nil"/>
            </w:tcBorders>
          </w:tcPr>
          <w:p w14:paraId="664B398D" w14:textId="77777777" w:rsidR="006119A7" w:rsidRDefault="008B5543">
            <w:pPr>
              <w:pStyle w:val="DEStandardL3"/>
              <w:pageBreakBefore/>
              <w:spacing w:before="0" w:after="120"/>
              <w:ind w:left="743" w:hanging="709"/>
              <w:rPr>
                <w:b/>
                <w:sz w:val="22"/>
                <w:szCs w:val="22"/>
                <w:lang w:val="fr-FR"/>
              </w:rPr>
            </w:pPr>
            <w:r>
              <w:rPr>
                <w:sz w:val="22"/>
                <w:szCs w:val="22"/>
                <w:lang w:val="fr-FR"/>
              </w:rPr>
              <w:t>Le Consultant d</w:t>
            </w:r>
            <w:r w:rsidR="002C7D8D">
              <w:rPr>
                <w:sz w:val="22"/>
                <w:szCs w:val="22"/>
                <w:lang w:val="fr-FR"/>
              </w:rPr>
              <w:t>ésignera</w:t>
            </w:r>
            <w:r>
              <w:rPr>
                <w:sz w:val="22"/>
                <w:szCs w:val="22"/>
                <w:lang w:val="fr-FR"/>
              </w:rPr>
              <w:t xml:space="preserve"> une personne physique </w:t>
            </w:r>
            <w:proofErr w:type="gramStart"/>
            <w:r w:rsidR="002C7D8D">
              <w:rPr>
                <w:sz w:val="22"/>
                <w:szCs w:val="22"/>
                <w:lang w:val="fr-FR"/>
              </w:rPr>
              <w:t>en tant que interlocutrice</w:t>
            </w:r>
            <w:proofErr w:type="gramEnd"/>
            <w:r w:rsidR="002C7D8D">
              <w:rPr>
                <w:sz w:val="22"/>
                <w:szCs w:val="22"/>
                <w:lang w:val="fr-FR"/>
              </w:rPr>
              <w:t xml:space="preserve"> vis-à-vis du</w:t>
            </w:r>
            <w:r>
              <w:rPr>
                <w:sz w:val="22"/>
                <w:szCs w:val="22"/>
                <w:lang w:val="fr-FR"/>
              </w:rPr>
              <w:t xml:space="preserve"> Client en relation avec le présent </w:t>
            </w:r>
            <w:r w:rsidR="006B4F82">
              <w:rPr>
                <w:sz w:val="22"/>
                <w:szCs w:val="22"/>
                <w:lang w:val="fr-FR"/>
              </w:rPr>
              <w:t>Contrat de Consultant</w:t>
            </w:r>
            <w:r>
              <w:rPr>
                <w:sz w:val="22"/>
                <w:szCs w:val="22"/>
                <w:lang w:val="fr-FR"/>
              </w:rPr>
              <w:t xml:space="preserve">, et le Consultant s'engage </w:t>
            </w:r>
            <w:r w:rsidR="002C7D8D">
              <w:rPr>
                <w:sz w:val="22"/>
                <w:szCs w:val="22"/>
                <w:lang w:val="fr-FR"/>
              </w:rPr>
              <w:t>en outre</w:t>
            </w:r>
            <w:r>
              <w:rPr>
                <w:sz w:val="22"/>
                <w:szCs w:val="22"/>
                <w:lang w:val="fr-FR"/>
              </w:rPr>
              <w:t xml:space="preserve"> </w:t>
            </w:r>
            <w:r w:rsidR="002C7D8D" w:rsidRPr="002C7D8D">
              <w:rPr>
                <w:sz w:val="22"/>
                <w:szCs w:val="22"/>
                <w:lang w:val="fr-FR"/>
              </w:rPr>
              <w:t>à désigner sans délai une personne de contact suppléante au cas où la personne désignée (ou son remplaçant) ne serait plus disponible.</w:t>
            </w:r>
          </w:p>
          <w:p w14:paraId="6EEBC650" w14:textId="77777777" w:rsidR="006119A7" w:rsidRDefault="002C7D8D">
            <w:pPr>
              <w:pStyle w:val="DEStandardL3"/>
              <w:pageBreakBefore/>
              <w:spacing w:before="0" w:after="120"/>
              <w:ind w:left="743" w:hanging="709"/>
              <w:rPr>
                <w:sz w:val="22"/>
                <w:szCs w:val="22"/>
                <w:lang w:val="fr-FR"/>
              </w:rPr>
            </w:pPr>
            <w:r>
              <w:rPr>
                <w:sz w:val="22"/>
                <w:szCs w:val="22"/>
                <w:lang w:val="fr-FR"/>
              </w:rPr>
              <w:t>En outre, l</w:t>
            </w:r>
            <w:r w:rsidR="008B5543">
              <w:rPr>
                <w:sz w:val="22"/>
                <w:szCs w:val="22"/>
                <w:lang w:val="fr-FR"/>
              </w:rPr>
              <w:t xml:space="preserve">e Consultant </w:t>
            </w:r>
            <w:r>
              <w:rPr>
                <w:sz w:val="22"/>
                <w:szCs w:val="22"/>
                <w:lang w:val="fr-FR"/>
              </w:rPr>
              <w:t>désignera</w:t>
            </w:r>
            <w:r w:rsidR="008B5543">
              <w:rPr>
                <w:sz w:val="22"/>
                <w:szCs w:val="22"/>
                <w:lang w:val="fr-FR"/>
              </w:rPr>
              <w:t xml:space="preserve"> et fournir</w:t>
            </w:r>
            <w:r>
              <w:rPr>
                <w:sz w:val="22"/>
                <w:szCs w:val="22"/>
                <w:lang w:val="fr-FR"/>
              </w:rPr>
              <w:t>a</w:t>
            </w:r>
            <w:r w:rsidR="008B5543">
              <w:rPr>
                <w:sz w:val="22"/>
                <w:szCs w:val="22"/>
                <w:lang w:val="fr-FR"/>
              </w:rPr>
              <w:t xml:space="preserve"> au Client et à </w:t>
            </w:r>
            <w:r w:rsidR="00AE1E54">
              <w:rPr>
                <w:sz w:val="22"/>
                <w:szCs w:val="22"/>
                <w:lang w:val="fr-FR"/>
              </w:rPr>
              <w:t>KfW</w:t>
            </w:r>
            <w:r w:rsidR="008B5543">
              <w:rPr>
                <w:sz w:val="22"/>
                <w:szCs w:val="22"/>
                <w:lang w:val="fr-FR"/>
              </w:rPr>
              <w:t xml:space="preserve"> les coordonnées d'une personne, ainsi que d'un </w:t>
            </w:r>
            <w:r>
              <w:rPr>
                <w:sz w:val="22"/>
                <w:szCs w:val="22"/>
                <w:lang w:val="fr-FR"/>
              </w:rPr>
              <w:t>suppléant</w:t>
            </w:r>
            <w:r w:rsidR="008B5543">
              <w:rPr>
                <w:sz w:val="22"/>
                <w:szCs w:val="22"/>
                <w:lang w:val="fr-FR"/>
              </w:rPr>
              <w:t xml:space="preserve"> au siège du Consultant, qui p</w:t>
            </w:r>
            <w:r>
              <w:rPr>
                <w:sz w:val="22"/>
                <w:szCs w:val="22"/>
                <w:lang w:val="fr-FR"/>
              </w:rPr>
              <w:t>ourront</w:t>
            </w:r>
            <w:r w:rsidR="008B5543">
              <w:rPr>
                <w:sz w:val="22"/>
                <w:szCs w:val="22"/>
                <w:lang w:val="fr-FR"/>
              </w:rPr>
              <w:t xml:space="preserve"> être joint</w:t>
            </w:r>
            <w:r>
              <w:rPr>
                <w:sz w:val="22"/>
                <w:szCs w:val="22"/>
                <w:lang w:val="fr-FR"/>
              </w:rPr>
              <w:t>s</w:t>
            </w:r>
            <w:r w:rsidR="008B5543">
              <w:rPr>
                <w:sz w:val="22"/>
                <w:szCs w:val="22"/>
                <w:lang w:val="fr-FR"/>
              </w:rPr>
              <w:t xml:space="preserve"> à tout moment en cas d'urgence ou de crise. Le Consultant informera sans délai le Client et </w:t>
            </w:r>
            <w:r w:rsidR="00AE1E54">
              <w:rPr>
                <w:sz w:val="22"/>
                <w:szCs w:val="22"/>
                <w:lang w:val="fr-FR"/>
              </w:rPr>
              <w:t>KfW</w:t>
            </w:r>
            <w:r w:rsidR="008B5543">
              <w:rPr>
                <w:sz w:val="22"/>
                <w:szCs w:val="22"/>
                <w:lang w:val="fr-FR"/>
              </w:rPr>
              <w:t xml:space="preserve"> de tout changement de </w:t>
            </w:r>
            <w:r>
              <w:rPr>
                <w:sz w:val="22"/>
                <w:szCs w:val="22"/>
                <w:lang w:val="fr-FR"/>
              </w:rPr>
              <w:t>responsabilités</w:t>
            </w:r>
            <w:r w:rsidR="008B5543">
              <w:rPr>
                <w:sz w:val="22"/>
                <w:szCs w:val="22"/>
                <w:lang w:val="fr-FR"/>
              </w:rPr>
              <w:t xml:space="preserve"> ou de coordonnées</w:t>
            </w:r>
            <w:r>
              <w:rPr>
                <w:sz w:val="22"/>
                <w:szCs w:val="22"/>
                <w:lang w:val="fr-FR"/>
              </w:rPr>
              <w:t>.</w:t>
            </w:r>
          </w:p>
        </w:tc>
      </w:tr>
      <w:tr w:rsidR="006119A7" w:rsidRPr="00871B1F" w14:paraId="5FA9A33B" w14:textId="77777777" w:rsidTr="00C428E9">
        <w:tc>
          <w:tcPr>
            <w:tcW w:w="2660" w:type="dxa"/>
            <w:tcBorders>
              <w:top w:val="nil"/>
              <w:left w:val="nil"/>
              <w:bottom w:val="nil"/>
              <w:right w:val="nil"/>
            </w:tcBorders>
          </w:tcPr>
          <w:p w14:paraId="097E730B" w14:textId="77777777" w:rsidR="006119A7" w:rsidRDefault="008B5543">
            <w:pPr>
              <w:pStyle w:val="DEStandardL2"/>
              <w:tabs>
                <w:tab w:val="num" w:pos="0"/>
              </w:tabs>
              <w:spacing w:after="120"/>
              <w:ind w:left="0" w:firstLine="0"/>
              <w:rPr>
                <w:sz w:val="22"/>
                <w:szCs w:val="22"/>
                <w:lang w:val="en-GB"/>
              </w:rPr>
            </w:pPr>
            <w:r>
              <w:rPr>
                <w:sz w:val="22"/>
                <w:szCs w:val="22"/>
                <w:lang w:val="fr-FR"/>
              </w:rPr>
              <w:lastRenderedPageBreak/>
              <w:br/>
            </w:r>
            <w:r>
              <w:rPr>
                <w:sz w:val="22"/>
                <w:szCs w:val="22"/>
              </w:rPr>
              <w:t>Indépendance du Consultant</w:t>
            </w:r>
          </w:p>
          <w:p w14:paraId="53101801" w14:textId="77777777" w:rsidR="006119A7" w:rsidRDefault="006119A7">
            <w:pPr>
              <w:pStyle w:val="BodyText1"/>
              <w:spacing w:before="0" w:after="120"/>
              <w:rPr>
                <w:sz w:val="22"/>
                <w:szCs w:val="22"/>
                <w:lang w:val="en-GB"/>
              </w:rPr>
            </w:pPr>
          </w:p>
        </w:tc>
        <w:tc>
          <w:tcPr>
            <w:tcW w:w="6554" w:type="dxa"/>
            <w:tcBorders>
              <w:top w:val="nil"/>
              <w:left w:val="nil"/>
              <w:bottom w:val="nil"/>
              <w:right w:val="nil"/>
            </w:tcBorders>
          </w:tcPr>
          <w:p w14:paraId="2B75C23F" w14:textId="77777777" w:rsidR="006119A7" w:rsidRDefault="008B5543">
            <w:pPr>
              <w:pStyle w:val="DEStandardL3"/>
              <w:numPr>
                <w:ilvl w:val="0"/>
                <w:numId w:val="0"/>
              </w:numPr>
              <w:tabs>
                <w:tab w:val="num" w:pos="1996"/>
              </w:tabs>
              <w:spacing w:before="0" w:after="120"/>
              <w:ind w:left="198"/>
              <w:rPr>
                <w:sz w:val="22"/>
                <w:szCs w:val="22"/>
                <w:lang w:val="fr-FR"/>
              </w:rPr>
            </w:pPr>
            <w:r>
              <w:rPr>
                <w:sz w:val="22"/>
                <w:szCs w:val="22"/>
                <w:lang w:val="fr-FR"/>
              </w:rPr>
              <w:t xml:space="preserve">Le Consultant </w:t>
            </w:r>
            <w:r w:rsidR="00C10DE5">
              <w:rPr>
                <w:sz w:val="22"/>
                <w:szCs w:val="22"/>
                <w:lang w:val="fr-FR"/>
              </w:rPr>
              <w:t>déclare formellement</w:t>
            </w:r>
            <w:r>
              <w:rPr>
                <w:sz w:val="22"/>
                <w:szCs w:val="22"/>
                <w:lang w:val="fr-FR"/>
              </w:rPr>
              <w:t xml:space="preserve"> que ni l</w:t>
            </w:r>
            <w:r w:rsidR="00C10DE5">
              <w:rPr>
                <w:sz w:val="22"/>
                <w:szCs w:val="22"/>
                <w:lang w:val="fr-FR"/>
              </w:rPr>
              <w:t>ui-même,</w:t>
            </w:r>
            <w:r>
              <w:rPr>
                <w:sz w:val="22"/>
                <w:szCs w:val="22"/>
                <w:lang w:val="fr-FR"/>
              </w:rPr>
              <w:t xml:space="preserve"> ni aucune personne ou entreprise </w:t>
            </w:r>
            <w:r w:rsidR="00C10DE5">
              <w:rPr>
                <w:sz w:val="22"/>
                <w:szCs w:val="22"/>
                <w:lang w:val="fr-FR"/>
              </w:rPr>
              <w:t>qui lui sont liées</w:t>
            </w:r>
            <w:r>
              <w:rPr>
                <w:sz w:val="22"/>
                <w:szCs w:val="22"/>
                <w:lang w:val="fr-FR"/>
              </w:rPr>
              <w:t xml:space="preserve"> comme indiqué dans la Déclaration d'</w:t>
            </w:r>
            <w:r w:rsidR="0019332F">
              <w:rPr>
                <w:sz w:val="22"/>
                <w:szCs w:val="22"/>
                <w:lang w:val="fr-FR"/>
              </w:rPr>
              <w:t>E</w:t>
            </w:r>
            <w:r>
              <w:rPr>
                <w:sz w:val="22"/>
                <w:szCs w:val="22"/>
                <w:lang w:val="fr-FR"/>
              </w:rPr>
              <w:t>ngagement ne soum</w:t>
            </w:r>
            <w:r w:rsidR="00C10DE5">
              <w:rPr>
                <w:sz w:val="22"/>
                <w:szCs w:val="22"/>
                <w:lang w:val="fr-FR"/>
              </w:rPr>
              <w:t>ettront d´offre</w:t>
            </w:r>
            <w:r>
              <w:rPr>
                <w:sz w:val="22"/>
                <w:szCs w:val="22"/>
                <w:lang w:val="fr-FR"/>
              </w:rPr>
              <w:t xml:space="preserve"> en tant que </w:t>
            </w:r>
            <w:r w:rsidR="00C10DE5">
              <w:rPr>
                <w:sz w:val="22"/>
                <w:szCs w:val="22"/>
                <w:lang w:val="fr-FR"/>
              </w:rPr>
              <w:t>producteur</w:t>
            </w:r>
            <w:r>
              <w:rPr>
                <w:sz w:val="22"/>
                <w:szCs w:val="22"/>
                <w:lang w:val="fr-FR"/>
              </w:rPr>
              <w:t>, fournisseur ou entrepreneur de construction</w:t>
            </w:r>
            <w:r w:rsidR="00C10DE5">
              <w:rPr>
                <w:sz w:val="22"/>
                <w:szCs w:val="22"/>
                <w:lang w:val="fr-FR"/>
              </w:rPr>
              <w:t xml:space="preserve"> dans le cadre du Projet</w:t>
            </w:r>
            <w:r>
              <w:rPr>
                <w:sz w:val="22"/>
                <w:szCs w:val="22"/>
                <w:lang w:val="fr-FR"/>
              </w:rPr>
              <w:t xml:space="preserve">. Cette interdiction s'applique également à tout appel d'offre pour des services de conseil ultérieurs, dans la mesure où ces services de conseil pourraient entraîner une restriction de la concurrence ou un conflit d'intérêts. Toute violation de cette disposition autorise le Client à résilier immédiatement le présent </w:t>
            </w:r>
            <w:r w:rsidR="006B4F82">
              <w:rPr>
                <w:sz w:val="22"/>
                <w:szCs w:val="22"/>
                <w:lang w:val="fr-FR"/>
              </w:rPr>
              <w:t>Contrat de Consultant</w:t>
            </w:r>
            <w:r>
              <w:rPr>
                <w:sz w:val="22"/>
                <w:szCs w:val="22"/>
                <w:lang w:val="fr-FR"/>
              </w:rPr>
              <w:t xml:space="preserve"> et à exiger le remboursement de tous les coûts encourus par le Client jusqu'</w:t>
            </w:r>
            <w:r w:rsidR="009A3A2D">
              <w:rPr>
                <w:sz w:val="22"/>
                <w:szCs w:val="22"/>
                <w:lang w:val="fr-FR"/>
              </w:rPr>
              <w:t>à</w:t>
            </w:r>
            <w:r w:rsidR="00C10DE5">
              <w:rPr>
                <w:sz w:val="22"/>
                <w:szCs w:val="22"/>
                <w:lang w:val="fr-FR"/>
              </w:rPr>
              <w:t xml:space="preserve"> ladite</w:t>
            </w:r>
            <w:r>
              <w:rPr>
                <w:sz w:val="22"/>
                <w:szCs w:val="22"/>
                <w:lang w:val="fr-FR"/>
              </w:rPr>
              <w:t xml:space="preserve"> violation ainsi que l</w:t>
            </w:r>
            <w:r w:rsidR="00C10DE5">
              <w:rPr>
                <w:sz w:val="22"/>
                <w:szCs w:val="22"/>
                <w:lang w:val="fr-FR"/>
              </w:rPr>
              <w:t>´indemnisation</w:t>
            </w:r>
            <w:r>
              <w:rPr>
                <w:sz w:val="22"/>
                <w:szCs w:val="22"/>
                <w:lang w:val="fr-FR"/>
              </w:rPr>
              <w:t xml:space="preserve"> de toutes les pertes et dommages </w:t>
            </w:r>
            <w:r w:rsidR="00322991">
              <w:rPr>
                <w:sz w:val="22"/>
                <w:szCs w:val="22"/>
                <w:lang w:val="fr-FR"/>
              </w:rPr>
              <w:t>subis</w:t>
            </w:r>
            <w:r>
              <w:rPr>
                <w:sz w:val="22"/>
                <w:szCs w:val="22"/>
                <w:lang w:val="fr-FR"/>
              </w:rPr>
              <w:t xml:space="preserve"> par le Client en raison de cette résiliation.</w:t>
            </w:r>
          </w:p>
        </w:tc>
      </w:tr>
    </w:tbl>
    <w:p w14:paraId="09E7FF0E" w14:textId="77777777" w:rsidR="006119A7" w:rsidRDefault="006119A7">
      <w:pPr>
        <w:spacing w:after="120"/>
        <w:rPr>
          <w:rFonts w:ascii="Arial" w:hAnsi="Arial" w:cs="Arial"/>
          <w:sz w:val="22"/>
          <w:szCs w:val="22"/>
          <w:lang w:val="fr-FR"/>
        </w:rPr>
      </w:pPr>
    </w:p>
    <w:p w14:paraId="24306FCA" w14:textId="77777777" w:rsidR="006119A7" w:rsidRDefault="006119A7">
      <w:pPr>
        <w:spacing w:after="120"/>
        <w:jc w:val="left"/>
        <w:rPr>
          <w:rFonts w:ascii="Arial" w:hAnsi="Arial" w:cs="Arial"/>
          <w:sz w:val="22"/>
          <w:szCs w:val="22"/>
          <w:lang w:val="fr-FR"/>
        </w:rPr>
      </w:pPr>
    </w:p>
    <w:tbl>
      <w:tblPr>
        <w:tblW w:w="9214"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1E0" w:firstRow="1" w:lastRow="1" w:firstColumn="1" w:lastColumn="1" w:noHBand="0" w:noVBand="0"/>
      </w:tblPr>
      <w:tblGrid>
        <w:gridCol w:w="2660"/>
        <w:gridCol w:w="6554"/>
      </w:tblGrid>
      <w:tr w:rsidR="006119A7" w:rsidRPr="00871B1F" w14:paraId="1FDCDA06" w14:textId="77777777" w:rsidTr="00FF772B">
        <w:tc>
          <w:tcPr>
            <w:tcW w:w="9214" w:type="dxa"/>
            <w:gridSpan w:val="2"/>
            <w:tcBorders>
              <w:top w:val="nil"/>
              <w:left w:val="nil"/>
              <w:bottom w:val="nil"/>
              <w:right w:val="nil"/>
            </w:tcBorders>
          </w:tcPr>
          <w:p w14:paraId="713D5898" w14:textId="77777777" w:rsidR="006119A7" w:rsidRPr="00783C10" w:rsidRDefault="008B5543">
            <w:pPr>
              <w:pStyle w:val="DEStandardL1"/>
              <w:tabs>
                <w:tab w:val="clear" w:pos="720"/>
              </w:tabs>
              <w:spacing w:before="0" w:after="120"/>
              <w:rPr>
                <w:rFonts w:ascii="Arial" w:hAnsi="Arial"/>
                <w:b/>
                <w:szCs w:val="32"/>
                <w:lang w:val="fr-FR"/>
              </w:rPr>
            </w:pPr>
            <w:bookmarkStart w:id="8" w:name="_Toc72488251"/>
            <w:r w:rsidRPr="00783C10">
              <w:rPr>
                <w:rFonts w:ascii="Arial" w:hAnsi="Arial"/>
                <w:b/>
                <w:szCs w:val="32"/>
                <w:lang w:val="fr-FR"/>
              </w:rPr>
              <w:t>Début, Réalisation, Modification et Résiliation des Prestations</w:t>
            </w:r>
            <w:bookmarkEnd w:id="8"/>
          </w:p>
          <w:p w14:paraId="597CB29B" w14:textId="77777777" w:rsidR="006119A7" w:rsidRDefault="006119A7">
            <w:pPr>
              <w:pStyle w:val="DEStandardL3"/>
              <w:numPr>
                <w:ilvl w:val="0"/>
                <w:numId w:val="0"/>
              </w:numPr>
              <w:spacing w:before="0" w:after="120"/>
              <w:ind w:left="12"/>
              <w:rPr>
                <w:sz w:val="22"/>
                <w:szCs w:val="22"/>
                <w:lang w:val="fr-FR"/>
              </w:rPr>
            </w:pPr>
          </w:p>
        </w:tc>
      </w:tr>
      <w:tr w:rsidR="006119A7" w:rsidRPr="00871B1F" w14:paraId="121203B2" w14:textId="77777777" w:rsidTr="00FF772B">
        <w:trPr>
          <w:trHeight w:val="3612"/>
        </w:trPr>
        <w:tc>
          <w:tcPr>
            <w:tcW w:w="2660" w:type="dxa"/>
            <w:tcBorders>
              <w:top w:val="nil"/>
              <w:left w:val="nil"/>
              <w:bottom w:val="nil"/>
              <w:right w:val="nil"/>
            </w:tcBorders>
          </w:tcPr>
          <w:p w14:paraId="76A4D95D" w14:textId="77777777" w:rsidR="006119A7" w:rsidRDefault="008B5543">
            <w:pPr>
              <w:pStyle w:val="DEStandardL2"/>
              <w:tabs>
                <w:tab w:val="num" w:pos="0"/>
              </w:tabs>
              <w:spacing w:after="120"/>
              <w:ind w:left="0" w:firstLine="0"/>
              <w:rPr>
                <w:sz w:val="22"/>
                <w:szCs w:val="22"/>
                <w:lang w:val="en-GB"/>
              </w:rPr>
            </w:pPr>
            <w:r>
              <w:rPr>
                <w:sz w:val="22"/>
                <w:szCs w:val="22"/>
                <w:lang w:val="fr-FR"/>
              </w:rPr>
              <w:br/>
            </w:r>
            <w:r>
              <w:rPr>
                <w:sz w:val="22"/>
                <w:szCs w:val="22"/>
              </w:rPr>
              <w:t>DÉBUT ET RÉALISATION</w:t>
            </w:r>
          </w:p>
          <w:p w14:paraId="2D33C60A" w14:textId="77777777" w:rsidR="006119A7" w:rsidRDefault="006119A7">
            <w:pPr>
              <w:pStyle w:val="BodyText1"/>
              <w:spacing w:before="0" w:after="120"/>
              <w:rPr>
                <w:sz w:val="22"/>
                <w:szCs w:val="22"/>
                <w:lang w:val="en-GB"/>
              </w:rPr>
            </w:pPr>
          </w:p>
        </w:tc>
        <w:tc>
          <w:tcPr>
            <w:tcW w:w="6554" w:type="dxa"/>
            <w:tcBorders>
              <w:top w:val="nil"/>
              <w:left w:val="nil"/>
              <w:bottom w:val="nil"/>
              <w:right w:val="nil"/>
            </w:tcBorders>
          </w:tcPr>
          <w:p w14:paraId="36412DD9" w14:textId="77777777" w:rsidR="006119A7" w:rsidRDefault="008B5543">
            <w:pPr>
              <w:pStyle w:val="DEStandardL3"/>
              <w:pageBreakBefore/>
              <w:spacing w:before="0" w:after="120"/>
              <w:ind w:left="743" w:hanging="709"/>
              <w:rPr>
                <w:sz w:val="22"/>
                <w:szCs w:val="22"/>
                <w:lang w:val="fr-FR"/>
              </w:rPr>
            </w:pPr>
            <w:r>
              <w:rPr>
                <w:sz w:val="22"/>
                <w:szCs w:val="22"/>
                <w:lang w:val="fr-FR"/>
              </w:rPr>
              <w:t>Le Consultant commencer</w:t>
            </w:r>
            <w:r w:rsidR="00A0475B">
              <w:rPr>
                <w:sz w:val="22"/>
                <w:szCs w:val="22"/>
                <w:lang w:val="fr-FR"/>
              </w:rPr>
              <w:t>a</w:t>
            </w:r>
            <w:r>
              <w:rPr>
                <w:sz w:val="22"/>
                <w:szCs w:val="22"/>
                <w:lang w:val="fr-FR"/>
              </w:rPr>
              <w:t xml:space="preserve"> à fournir les </w:t>
            </w:r>
            <w:r w:rsidR="004A02F2">
              <w:rPr>
                <w:sz w:val="22"/>
                <w:szCs w:val="22"/>
                <w:lang w:val="fr-FR"/>
              </w:rPr>
              <w:t>P</w:t>
            </w:r>
            <w:r>
              <w:rPr>
                <w:sz w:val="22"/>
                <w:szCs w:val="22"/>
                <w:lang w:val="fr-FR"/>
              </w:rPr>
              <w:t xml:space="preserve">restations à la </w:t>
            </w:r>
            <w:r w:rsidR="00A0475B">
              <w:rPr>
                <w:sz w:val="22"/>
                <w:szCs w:val="22"/>
                <w:lang w:val="fr-FR"/>
              </w:rPr>
              <w:t>D</w:t>
            </w:r>
            <w:r>
              <w:rPr>
                <w:sz w:val="22"/>
                <w:szCs w:val="22"/>
                <w:lang w:val="fr-FR"/>
              </w:rPr>
              <w:t xml:space="preserve">ate de </w:t>
            </w:r>
            <w:r w:rsidR="00A0475B">
              <w:rPr>
                <w:sz w:val="22"/>
                <w:szCs w:val="22"/>
                <w:lang w:val="fr-FR"/>
              </w:rPr>
              <w:t>D</w:t>
            </w:r>
            <w:r>
              <w:rPr>
                <w:sz w:val="22"/>
                <w:szCs w:val="22"/>
                <w:lang w:val="fr-FR"/>
              </w:rPr>
              <w:t>ébut</w:t>
            </w:r>
            <w:r w:rsidR="00A0475B">
              <w:rPr>
                <w:sz w:val="22"/>
                <w:szCs w:val="22"/>
                <w:lang w:val="fr-FR"/>
              </w:rPr>
              <w:t xml:space="preserve"> d´Exécution</w:t>
            </w:r>
            <w:r>
              <w:rPr>
                <w:sz w:val="22"/>
                <w:szCs w:val="22"/>
                <w:lang w:val="fr-FR"/>
              </w:rPr>
              <w:t xml:space="preserve">. Le Consultant fournira ses </w:t>
            </w:r>
            <w:r w:rsidR="004A02F2">
              <w:rPr>
                <w:sz w:val="22"/>
                <w:szCs w:val="22"/>
                <w:lang w:val="fr-FR"/>
              </w:rPr>
              <w:t>P</w:t>
            </w:r>
            <w:r>
              <w:rPr>
                <w:sz w:val="22"/>
                <w:szCs w:val="22"/>
                <w:lang w:val="fr-FR"/>
              </w:rPr>
              <w:t>restations conformément au calendrier défini à l'Annexe 7 [</w:t>
            </w:r>
            <w:r w:rsidRPr="00ED568F">
              <w:rPr>
                <w:i/>
                <w:iCs/>
                <w:sz w:val="22"/>
                <w:szCs w:val="22"/>
                <w:lang w:val="fr-FR"/>
              </w:rPr>
              <w:t>Calendrier d'</w:t>
            </w:r>
            <w:r w:rsidR="0019332F" w:rsidRPr="00ED568F">
              <w:rPr>
                <w:i/>
                <w:iCs/>
                <w:sz w:val="22"/>
                <w:szCs w:val="22"/>
                <w:lang w:val="fr-FR"/>
              </w:rPr>
              <w:t>E</w:t>
            </w:r>
            <w:r w:rsidRPr="00ED568F">
              <w:rPr>
                <w:i/>
                <w:iCs/>
                <w:sz w:val="22"/>
                <w:szCs w:val="22"/>
                <w:lang w:val="fr-FR"/>
              </w:rPr>
              <w:t>xécution des Prestations</w:t>
            </w:r>
            <w:r>
              <w:rPr>
                <w:sz w:val="22"/>
                <w:szCs w:val="22"/>
                <w:lang w:val="fr-FR"/>
              </w:rPr>
              <w:t>] et les accomplira dans le Délai d’Exécution (sous réserve de toute adaptation (le cas échéant) conformément au Paragraphe 4.1.3 ci-dessous).</w:t>
            </w:r>
          </w:p>
          <w:p w14:paraId="7D88AADB" w14:textId="77777777" w:rsidR="006119A7" w:rsidRDefault="008B5543">
            <w:pPr>
              <w:pStyle w:val="DEStandardL3"/>
              <w:pageBreakBefore/>
              <w:spacing w:before="0" w:after="120"/>
              <w:ind w:left="743" w:hanging="709"/>
              <w:rPr>
                <w:sz w:val="22"/>
                <w:szCs w:val="22"/>
                <w:lang w:val="fr-FR"/>
              </w:rPr>
            </w:pPr>
            <w:r>
              <w:rPr>
                <w:sz w:val="22"/>
                <w:szCs w:val="22"/>
                <w:lang w:val="fr-FR"/>
              </w:rPr>
              <w:t>Dans l</w:t>
            </w:r>
            <w:r w:rsidR="00A0475B">
              <w:rPr>
                <w:sz w:val="22"/>
                <w:szCs w:val="22"/>
                <w:lang w:val="fr-FR"/>
              </w:rPr>
              <w:t xml:space="preserve">a mesure où le présent </w:t>
            </w:r>
            <w:r w:rsidR="006B4F82">
              <w:rPr>
                <w:sz w:val="22"/>
                <w:szCs w:val="22"/>
                <w:lang w:val="fr-FR"/>
              </w:rPr>
              <w:t>Contrat de Consultant</w:t>
            </w:r>
            <w:r w:rsidR="00A0475B">
              <w:rPr>
                <w:sz w:val="22"/>
                <w:szCs w:val="22"/>
                <w:lang w:val="fr-FR"/>
              </w:rPr>
              <w:t xml:space="preserve"> contient des</w:t>
            </w:r>
            <w:r>
              <w:rPr>
                <w:sz w:val="22"/>
                <w:szCs w:val="22"/>
                <w:lang w:val="fr-FR"/>
              </w:rPr>
              <w:t xml:space="preserve"> prestations optionnelles, le Consultant commencera </w:t>
            </w:r>
            <w:r w:rsidR="0019332F">
              <w:rPr>
                <w:sz w:val="22"/>
                <w:szCs w:val="22"/>
                <w:lang w:val="fr-FR"/>
              </w:rPr>
              <w:t>à</w:t>
            </w:r>
            <w:r w:rsidR="009369D9">
              <w:rPr>
                <w:sz w:val="22"/>
                <w:szCs w:val="22"/>
                <w:lang w:val="fr-FR"/>
              </w:rPr>
              <w:t xml:space="preserve"> fournir sans délai les</w:t>
            </w:r>
            <w:r>
              <w:rPr>
                <w:sz w:val="22"/>
                <w:szCs w:val="22"/>
                <w:lang w:val="fr-FR"/>
              </w:rPr>
              <w:t xml:space="preserve"> prestations optionnelles </w:t>
            </w:r>
            <w:r w:rsidR="009369D9">
              <w:rPr>
                <w:sz w:val="22"/>
                <w:szCs w:val="22"/>
                <w:lang w:val="fr-FR"/>
              </w:rPr>
              <w:t>après en avoir été notifié par le</w:t>
            </w:r>
            <w:r>
              <w:rPr>
                <w:sz w:val="22"/>
                <w:szCs w:val="22"/>
                <w:lang w:val="fr-FR"/>
              </w:rPr>
              <w:t xml:space="preserve"> Client, sous réserve </w:t>
            </w:r>
            <w:r w:rsidR="009369D9">
              <w:rPr>
                <w:sz w:val="22"/>
                <w:szCs w:val="22"/>
                <w:lang w:val="fr-FR"/>
              </w:rPr>
              <w:t>de l´obtention de</w:t>
            </w:r>
            <w:r>
              <w:rPr>
                <w:sz w:val="22"/>
                <w:szCs w:val="22"/>
                <w:lang w:val="fr-FR"/>
              </w:rPr>
              <w:t xml:space="preserve"> l'accord écrit préalable de </w:t>
            </w:r>
            <w:r w:rsidR="00AE1E54">
              <w:rPr>
                <w:sz w:val="22"/>
                <w:szCs w:val="22"/>
                <w:lang w:val="fr-FR"/>
              </w:rPr>
              <w:t>KfW</w:t>
            </w:r>
            <w:r>
              <w:rPr>
                <w:sz w:val="22"/>
                <w:szCs w:val="22"/>
                <w:lang w:val="fr-FR"/>
              </w:rPr>
              <w:t>.</w:t>
            </w:r>
          </w:p>
          <w:p w14:paraId="7F0F8944" w14:textId="77777777" w:rsidR="006119A7" w:rsidRDefault="008B5543">
            <w:pPr>
              <w:pStyle w:val="DEStandardL3"/>
              <w:pageBreakBefore/>
              <w:spacing w:before="0" w:after="120"/>
              <w:ind w:left="743" w:hanging="709"/>
              <w:rPr>
                <w:b/>
                <w:sz w:val="22"/>
                <w:szCs w:val="22"/>
                <w:lang w:val="fr-FR"/>
              </w:rPr>
            </w:pPr>
            <w:r>
              <w:rPr>
                <w:sz w:val="22"/>
                <w:szCs w:val="22"/>
                <w:lang w:val="fr-FR"/>
              </w:rPr>
              <w:t>Toute modification du calendrier à l'Annexe 7 [</w:t>
            </w:r>
            <w:r>
              <w:rPr>
                <w:i/>
                <w:sz w:val="22"/>
                <w:szCs w:val="22"/>
                <w:lang w:val="fr-FR"/>
              </w:rPr>
              <w:t>Calendrier d'</w:t>
            </w:r>
            <w:r w:rsidR="0019332F">
              <w:rPr>
                <w:i/>
                <w:sz w:val="22"/>
                <w:szCs w:val="22"/>
                <w:lang w:val="fr-FR"/>
              </w:rPr>
              <w:t>E</w:t>
            </w:r>
            <w:r>
              <w:rPr>
                <w:i/>
                <w:sz w:val="22"/>
                <w:szCs w:val="22"/>
                <w:lang w:val="fr-FR"/>
              </w:rPr>
              <w:t>xécution des Prestations</w:t>
            </w:r>
            <w:r>
              <w:rPr>
                <w:sz w:val="22"/>
                <w:szCs w:val="22"/>
                <w:lang w:val="fr-FR"/>
              </w:rPr>
              <w:t>] sur demande motivée de l'une des</w:t>
            </w:r>
            <w:r w:rsidR="00ED568F">
              <w:rPr>
                <w:sz w:val="22"/>
                <w:szCs w:val="22"/>
                <w:lang w:val="fr-FR"/>
              </w:rPr>
              <w:t xml:space="preserve"> </w:t>
            </w:r>
            <w:r>
              <w:rPr>
                <w:sz w:val="22"/>
                <w:szCs w:val="22"/>
                <w:lang w:val="fr-FR"/>
              </w:rPr>
              <w:t xml:space="preserve">Parties </w:t>
            </w:r>
            <w:r w:rsidR="009369D9">
              <w:rPr>
                <w:sz w:val="22"/>
                <w:szCs w:val="22"/>
                <w:lang w:val="fr-FR"/>
              </w:rPr>
              <w:t xml:space="preserve">contractante </w:t>
            </w:r>
            <w:r>
              <w:rPr>
                <w:sz w:val="22"/>
                <w:szCs w:val="22"/>
                <w:lang w:val="fr-FR"/>
              </w:rPr>
              <w:t>fera l’objet par écrit d’un accord commun.</w:t>
            </w:r>
          </w:p>
        </w:tc>
      </w:tr>
      <w:tr w:rsidR="006119A7" w:rsidRPr="00871B1F" w14:paraId="52D58534" w14:textId="77777777" w:rsidTr="00FF772B">
        <w:tc>
          <w:tcPr>
            <w:tcW w:w="2660" w:type="dxa"/>
            <w:tcBorders>
              <w:top w:val="nil"/>
              <w:left w:val="nil"/>
              <w:bottom w:val="nil"/>
              <w:right w:val="nil"/>
            </w:tcBorders>
          </w:tcPr>
          <w:p w14:paraId="58247F3B" w14:textId="77777777" w:rsidR="006119A7" w:rsidRDefault="008B5543">
            <w:pPr>
              <w:pStyle w:val="DEStandardL2"/>
              <w:tabs>
                <w:tab w:val="num" w:pos="0"/>
              </w:tabs>
              <w:spacing w:after="120"/>
              <w:ind w:left="0" w:firstLine="0"/>
              <w:rPr>
                <w:sz w:val="22"/>
                <w:szCs w:val="22"/>
                <w:lang w:val="fr-FR"/>
              </w:rPr>
            </w:pPr>
            <w:r>
              <w:rPr>
                <w:sz w:val="22"/>
                <w:szCs w:val="22"/>
                <w:lang w:val="fr-FR"/>
              </w:rPr>
              <w:br/>
              <w:t>PÉNALITÉS DE RETARD ET PRESTATIONS NON SATISFAISANTES</w:t>
            </w:r>
          </w:p>
        </w:tc>
        <w:tc>
          <w:tcPr>
            <w:tcW w:w="6554" w:type="dxa"/>
            <w:tcBorders>
              <w:top w:val="nil"/>
              <w:left w:val="nil"/>
              <w:bottom w:val="nil"/>
              <w:right w:val="nil"/>
            </w:tcBorders>
          </w:tcPr>
          <w:p w14:paraId="0B31E3C9" w14:textId="77777777" w:rsidR="006119A7" w:rsidRDefault="008B5543">
            <w:pPr>
              <w:pStyle w:val="DEStandardL3"/>
              <w:pageBreakBefore/>
              <w:spacing w:before="0" w:after="120"/>
              <w:ind w:left="743" w:hanging="709"/>
              <w:rPr>
                <w:sz w:val="22"/>
                <w:szCs w:val="22"/>
                <w:lang w:val="fr-FR"/>
              </w:rPr>
            </w:pPr>
            <w:r>
              <w:rPr>
                <w:sz w:val="22"/>
                <w:szCs w:val="22"/>
                <w:lang w:val="fr-FR"/>
              </w:rPr>
              <w:t>Si</w:t>
            </w:r>
            <w:r w:rsidR="009369D9">
              <w:rPr>
                <w:sz w:val="22"/>
                <w:szCs w:val="22"/>
                <w:lang w:val="fr-FR"/>
              </w:rPr>
              <w:t xml:space="preserve">, pour des raisons qui lui sont imputables, </w:t>
            </w:r>
            <w:r>
              <w:rPr>
                <w:sz w:val="22"/>
                <w:szCs w:val="22"/>
                <w:lang w:val="fr-FR"/>
              </w:rPr>
              <w:t>le Consultant n'</w:t>
            </w:r>
            <w:r w:rsidR="009369D9">
              <w:rPr>
                <w:sz w:val="22"/>
                <w:szCs w:val="22"/>
                <w:lang w:val="fr-FR"/>
              </w:rPr>
              <w:t>accomplit</w:t>
            </w:r>
            <w:r>
              <w:rPr>
                <w:sz w:val="22"/>
                <w:szCs w:val="22"/>
                <w:lang w:val="fr-FR"/>
              </w:rPr>
              <w:t xml:space="preserve"> pas dans le délai </w:t>
            </w:r>
            <w:r w:rsidR="009369D9">
              <w:rPr>
                <w:sz w:val="22"/>
                <w:szCs w:val="22"/>
                <w:lang w:val="fr-FR"/>
              </w:rPr>
              <w:t>prescrit une</w:t>
            </w:r>
            <w:r>
              <w:rPr>
                <w:sz w:val="22"/>
                <w:szCs w:val="22"/>
                <w:lang w:val="fr-FR"/>
              </w:rPr>
              <w:t xml:space="preserve"> Prestation, il </w:t>
            </w:r>
            <w:r w:rsidR="009369D9">
              <w:rPr>
                <w:sz w:val="22"/>
                <w:szCs w:val="22"/>
                <w:lang w:val="fr-FR"/>
              </w:rPr>
              <w:t>sera</w:t>
            </w:r>
            <w:r>
              <w:rPr>
                <w:sz w:val="22"/>
                <w:szCs w:val="22"/>
                <w:lang w:val="fr-FR"/>
              </w:rPr>
              <w:t xml:space="preserve"> tenu, sauf stipulation contraire dans les Conditions Particulières, de payer au Client une pénalité d'un montant de 0,5 % </w:t>
            </w:r>
            <w:r w:rsidR="009369D9">
              <w:rPr>
                <w:sz w:val="22"/>
                <w:szCs w:val="22"/>
                <w:lang w:val="fr-FR"/>
              </w:rPr>
              <w:t xml:space="preserve">du montant </w:t>
            </w:r>
            <w:r>
              <w:rPr>
                <w:sz w:val="22"/>
                <w:szCs w:val="22"/>
                <w:lang w:val="fr-FR"/>
              </w:rPr>
              <w:t>de la Valeur du Contrat p</w:t>
            </w:r>
            <w:r w:rsidR="009369D9">
              <w:rPr>
                <w:sz w:val="22"/>
                <w:szCs w:val="22"/>
                <w:lang w:val="fr-FR"/>
              </w:rPr>
              <w:t>ar</w:t>
            </w:r>
            <w:r>
              <w:rPr>
                <w:sz w:val="22"/>
                <w:szCs w:val="22"/>
                <w:lang w:val="fr-FR"/>
              </w:rPr>
              <w:t xml:space="preserve"> semaine de retard, </w:t>
            </w:r>
            <w:r w:rsidR="009369D9">
              <w:rPr>
                <w:sz w:val="22"/>
                <w:szCs w:val="22"/>
                <w:lang w:val="fr-FR"/>
              </w:rPr>
              <w:t>plafonnée à</w:t>
            </w:r>
            <w:r>
              <w:rPr>
                <w:sz w:val="22"/>
                <w:szCs w:val="22"/>
                <w:lang w:val="fr-FR"/>
              </w:rPr>
              <w:t xml:space="preserve"> 8 % </w:t>
            </w:r>
            <w:r w:rsidR="009369D9">
              <w:rPr>
                <w:sz w:val="22"/>
                <w:szCs w:val="22"/>
                <w:lang w:val="fr-FR"/>
              </w:rPr>
              <w:t>dudit montant</w:t>
            </w:r>
            <w:r>
              <w:rPr>
                <w:sz w:val="22"/>
                <w:szCs w:val="22"/>
                <w:lang w:val="fr-FR"/>
              </w:rPr>
              <w:t xml:space="preserve">. </w:t>
            </w:r>
            <w:r w:rsidR="009369D9">
              <w:rPr>
                <w:sz w:val="22"/>
                <w:szCs w:val="22"/>
                <w:lang w:val="fr-FR"/>
              </w:rPr>
              <w:t xml:space="preserve">Le Client ne pourra faire valoir d´autres prétentions résultant du </w:t>
            </w:r>
            <w:r>
              <w:rPr>
                <w:sz w:val="22"/>
                <w:szCs w:val="22"/>
                <w:lang w:val="fr-FR"/>
              </w:rPr>
              <w:t xml:space="preserve">retard (le cas échéant) </w:t>
            </w:r>
            <w:r w:rsidR="009369D9">
              <w:rPr>
                <w:sz w:val="22"/>
                <w:szCs w:val="22"/>
                <w:lang w:val="fr-FR"/>
              </w:rPr>
              <w:t xml:space="preserve">dans l´exécution des </w:t>
            </w:r>
            <w:r w:rsidR="00024B59">
              <w:rPr>
                <w:sz w:val="22"/>
                <w:szCs w:val="22"/>
                <w:lang w:val="fr-FR"/>
              </w:rPr>
              <w:t>Prestations dépassant cette pénalité. Le droit du Client de résilier le contrat ne s´en trouvera pas affecté</w:t>
            </w:r>
            <w:r>
              <w:rPr>
                <w:sz w:val="22"/>
                <w:szCs w:val="22"/>
                <w:lang w:val="fr-FR"/>
              </w:rPr>
              <w:t xml:space="preserve"> en vertu du Paragraphe 4.6.2 [</w:t>
            </w:r>
            <w:r>
              <w:rPr>
                <w:i/>
                <w:iCs/>
                <w:sz w:val="22"/>
                <w:szCs w:val="22"/>
                <w:lang w:val="fr-FR"/>
              </w:rPr>
              <w:t xml:space="preserve">Suspension </w:t>
            </w:r>
            <w:r w:rsidR="0019332F">
              <w:rPr>
                <w:i/>
                <w:iCs/>
                <w:sz w:val="22"/>
                <w:szCs w:val="22"/>
                <w:lang w:val="fr-FR"/>
              </w:rPr>
              <w:t>ou</w:t>
            </w:r>
            <w:r>
              <w:rPr>
                <w:i/>
                <w:iCs/>
                <w:sz w:val="22"/>
                <w:szCs w:val="22"/>
                <w:lang w:val="fr-FR"/>
              </w:rPr>
              <w:t xml:space="preserve"> Résiliation</w:t>
            </w:r>
            <w:r>
              <w:rPr>
                <w:sz w:val="22"/>
                <w:szCs w:val="22"/>
                <w:lang w:val="fr-FR"/>
              </w:rPr>
              <w:t>].</w:t>
            </w:r>
          </w:p>
          <w:p w14:paraId="13FC5856" w14:textId="77777777" w:rsidR="006119A7" w:rsidRDefault="00024B59">
            <w:pPr>
              <w:pStyle w:val="DEStandardL3"/>
              <w:pageBreakBefore/>
              <w:spacing w:before="0" w:after="120"/>
              <w:ind w:left="743" w:hanging="709"/>
              <w:rPr>
                <w:lang w:val="fr-FR"/>
              </w:rPr>
            </w:pPr>
            <w:r>
              <w:rPr>
                <w:sz w:val="22"/>
                <w:szCs w:val="22"/>
                <w:lang w:val="fr-FR"/>
              </w:rPr>
              <w:t>Si</w:t>
            </w:r>
            <w:r w:rsidR="008B5543">
              <w:rPr>
                <w:sz w:val="22"/>
                <w:szCs w:val="22"/>
                <w:lang w:val="fr-FR"/>
              </w:rPr>
              <w:t xml:space="preserve"> le Consultant n'a pas fourni les Prestations conformément aux dispositions </w:t>
            </w:r>
            <w:r>
              <w:rPr>
                <w:sz w:val="22"/>
                <w:szCs w:val="22"/>
                <w:lang w:val="fr-FR"/>
              </w:rPr>
              <w:t>du</w:t>
            </w:r>
            <w:r w:rsidR="008B5543">
              <w:rPr>
                <w:sz w:val="22"/>
                <w:szCs w:val="22"/>
                <w:lang w:val="fr-FR"/>
              </w:rPr>
              <w:t xml:space="preserve"> présent </w:t>
            </w:r>
            <w:r w:rsidR="006B4F82">
              <w:rPr>
                <w:sz w:val="22"/>
                <w:szCs w:val="22"/>
                <w:lang w:val="fr-FR"/>
              </w:rPr>
              <w:t>Contrat de Consultant</w:t>
            </w:r>
            <w:r w:rsidR="008B5543">
              <w:rPr>
                <w:sz w:val="22"/>
                <w:szCs w:val="22"/>
                <w:lang w:val="fr-FR"/>
              </w:rPr>
              <w:t xml:space="preserve"> à la satisfaction du Client et si cela a (i) été notifié par le Client au Consultant et (ii) n'a pas été corrigé par le Consultant dans les 21 jours suivant la réception de </w:t>
            </w:r>
            <w:r>
              <w:rPr>
                <w:sz w:val="22"/>
                <w:szCs w:val="22"/>
                <w:lang w:val="fr-FR"/>
              </w:rPr>
              <w:lastRenderedPageBreak/>
              <w:t>ladite</w:t>
            </w:r>
            <w:r w:rsidR="008B5543">
              <w:rPr>
                <w:sz w:val="22"/>
                <w:szCs w:val="22"/>
                <w:lang w:val="fr-FR"/>
              </w:rPr>
              <w:t xml:space="preserve"> notification, et à condition que le Client ait demandé le paiement d'une pénalité conformément au </w:t>
            </w:r>
            <w:r w:rsidR="00396F16">
              <w:rPr>
                <w:sz w:val="22"/>
                <w:szCs w:val="22"/>
                <w:lang w:val="fr-FR"/>
              </w:rPr>
              <w:t>P</w:t>
            </w:r>
            <w:r w:rsidR="008B5543">
              <w:rPr>
                <w:sz w:val="22"/>
                <w:szCs w:val="22"/>
                <w:lang w:val="fr-FR"/>
              </w:rPr>
              <w:t>aragraphe 4.2.1 [</w:t>
            </w:r>
            <w:r w:rsidR="008B5543">
              <w:rPr>
                <w:i/>
                <w:iCs/>
                <w:sz w:val="22"/>
                <w:szCs w:val="22"/>
                <w:lang w:val="fr-FR"/>
              </w:rPr>
              <w:t xml:space="preserve">Pénalités de </w:t>
            </w:r>
            <w:r w:rsidR="0019332F">
              <w:rPr>
                <w:i/>
                <w:iCs/>
                <w:sz w:val="22"/>
                <w:szCs w:val="22"/>
                <w:lang w:val="fr-FR"/>
              </w:rPr>
              <w:t>R</w:t>
            </w:r>
            <w:r w:rsidR="008B5543">
              <w:rPr>
                <w:i/>
                <w:iCs/>
                <w:sz w:val="22"/>
                <w:szCs w:val="22"/>
                <w:lang w:val="fr-FR"/>
              </w:rPr>
              <w:t xml:space="preserve">etard et Prestations non </w:t>
            </w:r>
            <w:r w:rsidR="0019332F">
              <w:rPr>
                <w:i/>
                <w:iCs/>
                <w:sz w:val="22"/>
                <w:szCs w:val="22"/>
                <w:lang w:val="fr-FR"/>
              </w:rPr>
              <w:t>S</w:t>
            </w:r>
            <w:r w:rsidR="008B5543">
              <w:rPr>
                <w:i/>
                <w:iCs/>
                <w:sz w:val="22"/>
                <w:szCs w:val="22"/>
                <w:lang w:val="fr-FR"/>
              </w:rPr>
              <w:t>atisfaisantes</w:t>
            </w:r>
            <w:r w:rsidR="008B5543">
              <w:rPr>
                <w:sz w:val="22"/>
                <w:szCs w:val="22"/>
                <w:lang w:val="fr-FR"/>
              </w:rPr>
              <w:t xml:space="preserve">] ci-dessus, le Client et </w:t>
            </w:r>
            <w:r w:rsidR="00AE1E54">
              <w:rPr>
                <w:sz w:val="22"/>
                <w:szCs w:val="22"/>
                <w:lang w:val="fr-FR"/>
              </w:rPr>
              <w:t>KfW</w:t>
            </w:r>
            <w:r w:rsidR="008B5543">
              <w:rPr>
                <w:sz w:val="22"/>
                <w:szCs w:val="22"/>
                <w:lang w:val="fr-FR"/>
              </w:rPr>
              <w:t xml:space="preserve"> s</w:t>
            </w:r>
            <w:r>
              <w:rPr>
                <w:sz w:val="22"/>
                <w:szCs w:val="22"/>
                <w:lang w:val="fr-FR"/>
              </w:rPr>
              <w:t>er</w:t>
            </w:r>
            <w:r w:rsidR="008B5543">
              <w:rPr>
                <w:sz w:val="22"/>
                <w:szCs w:val="22"/>
                <w:lang w:val="fr-FR"/>
              </w:rPr>
              <w:t>ont en droit d'interdire au Consultant de mentionner le présent Projet comme référence pour de</w:t>
            </w:r>
            <w:r>
              <w:rPr>
                <w:sz w:val="22"/>
                <w:szCs w:val="22"/>
                <w:lang w:val="fr-FR"/>
              </w:rPr>
              <w:t>s</w:t>
            </w:r>
            <w:r w:rsidR="008B5543">
              <w:rPr>
                <w:sz w:val="22"/>
                <w:szCs w:val="22"/>
                <w:lang w:val="fr-FR"/>
              </w:rPr>
              <w:t xml:space="preserve"> appels d'offres</w:t>
            </w:r>
            <w:r>
              <w:rPr>
                <w:sz w:val="22"/>
                <w:szCs w:val="22"/>
                <w:lang w:val="fr-FR"/>
              </w:rPr>
              <w:t xml:space="preserve"> futurs</w:t>
            </w:r>
            <w:r w:rsidR="008B5543">
              <w:rPr>
                <w:sz w:val="22"/>
                <w:szCs w:val="22"/>
                <w:lang w:val="fr-FR"/>
              </w:rPr>
              <w:t xml:space="preserve">. </w:t>
            </w:r>
          </w:p>
        </w:tc>
      </w:tr>
      <w:tr w:rsidR="006119A7" w:rsidRPr="00871B1F" w14:paraId="7CF02498" w14:textId="77777777" w:rsidTr="00FF772B">
        <w:tc>
          <w:tcPr>
            <w:tcW w:w="2660" w:type="dxa"/>
            <w:tcBorders>
              <w:top w:val="nil"/>
              <w:left w:val="nil"/>
              <w:bottom w:val="nil"/>
              <w:right w:val="nil"/>
            </w:tcBorders>
          </w:tcPr>
          <w:p w14:paraId="6463EAF0" w14:textId="77777777" w:rsidR="006119A7" w:rsidRDefault="008B5543">
            <w:pPr>
              <w:pStyle w:val="DEStandardL2"/>
              <w:tabs>
                <w:tab w:val="num" w:pos="0"/>
              </w:tabs>
              <w:spacing w:after="120"/>
              <w:ind w:left="0" w:firstLine="0"/>
              <w:rPr>
                <w:sz w:val="22"/>
                <w:szCs w:val="22"/>
                <w:lang w:val="en-GB"/>
              </w:rPr>
            </w:pPr>
            <w:r>
              <w:rPr>
                <w:sz w:val="22"/>
                <w:szCs w:val="22"/>
                <w:lang w:val="fr-FR"/>
              </w:rPr>
              <w:lastRenderedPageBreak/>
              <w:br/>
            </w:r>
            <w:r>
              <w:rPr>
                <w:sz w:val="22"/>
                <w:szCs w:val="22"/>
              </w:rPr>
              <w:t>PRESTATIONS MODIFIÉES</w:t>
            </w:r>
          </w:p>
          <w:p w14:paraId="6838EB3A" w14:textId="77777777" w:rsidR="006119A7" w:rsidRDefault="006119A7">
            <w:pPr>
              <w:pStyle w:val="BodyText1"/>
              <w:spacing w:before="0" w:after="120"/>
              <w:rPr>
                <w:sz w:val="22"/>
                <w:szCs w:val="22"/>
                <w:lang w:val="en-GB"/>
              </w:rPr>
            </w:pPr>
          </w:p>
        </w:tc>
        <w:tc>
          <w:tcPr>
            <w:tcW w:w="6554" w:type="dxa"/>
            <w:tcBorders>
              <w:top w:val="nil"/>
              <w:left w:val="nil"/>
              <w:bottom w:val="nil"/>
              <w:right w:val="nil"/>
            </w:tcBorders>
          </w:tcPr>
          <w:p w14:paraId="6AA4FB71" w14:textId="77777777" w:rsidR="006119A7" w:rsidRDefault="008B5543">
            <w:pPr>
              <w:pStyle w:val="DEStandardL3"/>
              <w:pageBreakBefore/>
              <w:spacing w:before="0" w:after="120"/>
              <w:ind w:left="743" w:hanging="709"/>
              <w:rPr>
                <w:sz w:val="22"/>
                <w:szCs w:val="22"/>
                <w:lang w:val="fr-FR"/>
              </w:rPr>
            </w:pPr>
            <w:r>
              <w:rPr>
                <w:sz w:val="22"/>
                <w:szCs w:val="22"/>
                <w:lang w:val="fr-FR"/>
              </w:rPr>
              <w:t xml:space="preserve">Sous réserve de l’accord écrit préalable de </w:t>
            </w:r>
            <w:r w:rsidR="00AE1E54">
              <w:rPr>
                <w:sz w:val="22"/>
                <w:szCs w:val="22"/>
                <w:lang w:val="fr-FR"/>
              </w:rPr>
              <w:t>KfW</w:t>
            </w:r>
            <w:r>
              <w:rPr>
                <w:sz w:val="22"/>
                <w:szCs w:val="22"/>
                <w:lang w:val="fr-FR"/>
              </w:rPr>
              <w:t xml:space="preserve">, le Client pourra demander une modification du </w:t>
            </w:r>
            <w:r w:rsidR="006B4F82">
              <w:rPr>
                <w:sz w:val="22"/>
                <w:szCs w:val="22"/>
                <w:lang w:val="fr-FR"/>
              </w:rPr>
              <w:t>Contrat de Consultant</w:t>
            </w:r>
            <w:r>
              <w:rPr>
                <w:sz w:val="22"/>
                <w:szCs w:val="22"/>
                <w:lang w:val="fr-FR"/>
              </w:rPr>
              <w:t xml:space="preserve"> (prestations modifiées ou supplémentaires ainsi que délais/périodes d'exécution modifiées -</w:t>
            </w:r>
            <w:r w:rsidR="00024B59">
              <w:rPr>
                <w:sz w:val="22"/>
                <w:szCs w:val="22"/>
                <w:lang w:val="fr-FR"/>
              </w:rPr>
              <w:t>les</w:t>
            </w:r>
            <w:r>
              <w:rPr>
                <w:sz w:val="22"/>
                <w:szCs w:val="22"/>
                <w:lang w:val="fr-FR"/>
              </w:rPr>
              <w:t xml:space="preserve"> « Prestations Modifiées »).</w:t>
            </w:r>
          </w:p>
          <w:p w14:paraId="564F030E" w14:textId="77777777" w:rsidR="006119A7" w:rsidRDefault="008B5543">
            <w:pPr>
              <w:pStyle w:val="DEStandardL3"/>
              <w:pageBreakBefore/>
              <w:spacing w:before="0" w:after="120"/>
              <w:ind w:left="743" w:hanging="709"/>
              <w:rPr>
                <w:sz w:val="22"/>
                <w:szCs w:val="22"/>
                <w:lang w:val="fr-FR"/>
              </w:rPr>
            </w:pPr>
            <w:r>
              <w:rPr>
                <w:sz w:val="22"/>
                <w:szCs w:val="22"/>
                <w:lang w:val="fr-FR"/>
              </w:rPr>
              <w:t>Dans ce cas, la Rémunération Contractuelle et le Délai d’Exécution seront réajustés en conséquence d'un commun accord des Parties. Le Consultant soumettra des propositions quant à la mise en œuvre et la rémunération des Prestations Modifiées.</w:t>
            </w:r>
          </w:p>
          <w:p w14:paraId="3035043B" w14:textId="77777777" w:rsidR="006119A7" w:rsidRDefault="008B5543">
            <w:pPr>
              <w:pStyle w:val="DEStandardL3"/>
              <w:pageBreakBefore/>
              <w:spacing w:before="0" w:after="120"/>
              <w:ind w:left="743" w:hanging="709"/>
              <w:rPr>
                <w:sz w:val="22"/>
                <w:szCs w:val="22"/>
                <w:lang w:val="fr-FR"/>
              </w:rPr>
            </w:pPr>
            <w:r>
              <w:rPr>
                <w:sz w:val="22"/>
                <w:szCs w:val="22"/>
                <w:lang w:val="fr-FR"/>
              </w:rPr>
              <w:t xml:space="preserve">Le Consultant exécutera les Prestations Modifiées à condition que le Client accepte par écrit la proposition de rémunération. </w:t>
            </w:r>
          </w:p>
        </w:tc>
      </w:tr>
      <w:tr w:rsidR="006119A7" w:rsidRPr="00871B1F" w14:paraId="7655D4DA" w14:textId="77777777" w:rsidTr="00FF772B">
        <w:trPr>
          <w:trHeight w:val="2780"/>
        </w:trPr>
        <w:tc>
          <w:tcPr>
            <w:tcW w:w="2660" w:type="dxa"/>
            <w:tcBorders>
              <w:top w:val="nil"/>
              <w:left w:val="nil"/>
              <w:bottom w:val="nil"/>
              <w:right w:val="nil"/>
            </w:tcBorders>
          </w:tcPr>
          <w:p w14:paraId="23B8E144" w14:textId="77777777" w:rsidR="006119A7" w:rsidRDefault="008B5543">
            <w:pPr>
              <w:pStyle w:val="DEStandardL2"/>
              <w:tabs>
                <w:tab w:val="num" w:pos="0"/>
              </w:tabs>
              <w:spacing w:after="120"/>
              <w:ind w:left="0" w:firstLine="0"/>
              <w:rPr>
                <w:sz w:val="22"/>
                <w:szCs w:val="22"/>
                <w:lang w:val="en-GB"/>
              </w:rPr>
            </w:pPr>
            <w:r>
              <w:rPr>
                <w:sz w:val="22"/>
                <w:szCs w:val="22"/>
                <w:lang w:val="fr-FR"/>
              </w:rPr>
              <w:br/>
            </w:r>
            <w:r>
              <w:rPr>
                <w:sz w:val="22"/>
                <w:szCs w:val="22"/>
              </w:rPr>
              <w:t>Empêchement</w:t>
            </w:r>
          </w:p>
          <w:p w14:paraId="06A6C5E6" w14:textId="77777777" w:rsidR="006119A7" w:rsidRDefault="006119A7">
            <w:pPr>
              <w:pStyle w:val="BodyText1"/>
              <w:spacing w:before="0" w:after="120"/>
              <w:rPr>
                <w:sz w:val="22"/>
                <w:szCs w:val="22"/>
                <w:lang w:val="en-GB"/>
              </w:rPr>
            </w:pPr>
          </w:p>
        </w:tc>
        <w:tc>
          <w:tcPr>
            <w:tcW w:w="6554" w:type="dxa"/>
            <w:tcBorders>
              <w:top w:val="nil"/>
              <w:left w:val="nil"/>
              <w:bottom w:val="nil"/>
              <w:right w:val="nil"/>
            </w:tcBorders>
          </w:tcPr>
          <w:p w14:paraId="4702B403" w14:textId="77777777" w:rsidR="006119A7" w:rsidRDefault="008B5543">
            <w:pPr>
              <w:pStyle w:val="DEStandardL3"/>
              <w:pageBreakBefore/>
              <w:spacing w:before="0" w:after="120"/>
              <w:ind w:left="743" w:hanging="709"/>
              <w:rPr>
                <w:sz w:val="22"/>
                <w:szCs w:val="22"/>
                <w:lang w:val="fr-FR"/>
              </w:rPr>
            </w:pPr>
            <w:r>
              <w:rPr>
                <w:sz w:val="22"/>
                <w:szCs w:val="22"/>
                <w:lang w:val="fr-FR"/>
              </w:rPr>
              <w:t>En cas d’empêchement ou de retard dans l'exécution des Prestations incombant au Client ou aux partenaires contractuels du Client (« empêchement ») entraînant une augmentation des coûts, du volume ou de la durée des Prestations, le Consultant devra immédiatement informer le Client des circonstances ainsi que des éventuelles conséquences.</w:t>
            </w:r>
          </w:p>
          <w:p w14:paraId="4DC0BE6A" w14:textId="77777777" w:rsidR="006119A7" w:rsidRDefault="00F26F46">
            <w:pPr>
              <w:pStyle w:val="DEStandardL3"/>
              <w:pageBreakBefore/>
              <w:spacing w:before="0" w:after="120"/>
              <w:ind w:left="743" w:hanging="709"/>
              <w:rPr>
                <w:sz w:val="22"/>
                <w:szCs w:val="22"/>
                <w:lang w:val="fr-FR"/>
              </w:rPr>
            </w:pPr>
            <w:r>
              <w:rPr>
                <w:sz w:val="22"/>
                <w:szCs w:val="22"/>
                <w:lang w:val="fr-FR"/>
              </w:rPr>
              <w:t>En cas</w:t>
            </w:r>
            <w:r w:rsidR="008B5543">
              <w:rPr>
                <w:sz w:val="22"/>
                <w:szCs w:val="22"/>
                <w:lang w:val="fr-FR"/>
              </w:rPr>
              <w:t xml:space="preserve"> </w:t>
            </w:r>
            <w:r>
              <w:rPr>
                <w:sz w:val="22"/>
                <w:szCs w:val="22"/>
                <w:lang w:val="fr-FR"/>
              </w:rPr>
              <w:t>d´</w:t>
            </w:r>
            <w:r w:rsidR="008B5543">
              <w:rPr>
                <w:sz w:val="22"/>
                <w:szCs w:val="22"/>
                <w:lang w:val="fr-FR"/>
              </w:rPr>
              <w:t xml:space="preserve">un empêchement </w:t>
            </w:r>
            <w:r>
              <w:rPr>
                <w:sz w:val="22"/>
                <w:szCs w:val="22"/>
                <w:lang w:val="fr-FR"/>
              </w:rPr>
              <w:t>dû</w:t>
            </w:r>
            <w:r w:rsidR="008B5543">
              <w:rPr>
                <w:sz w:val="22"/>
                <w:szCs w:val="22"/>
                <w:lang w:val="fr-FR"/>
              </w:rPr>
              <w:t xml:space="preserve"> </w:t>
            </w:r>
            <w:r w:rsidR="0019332F">
              <w:rPr>
                <w:sz w:val="22"/>
                <w:szCs w:val="22"/>
                <w:lang w:val="fr-FR"/>
              </w:rPr>
              <w:t>à</w:t>
            </w:r>
            <w:r w:rsidR="008B5543">
              <w:rPr>
                <w:sz w:val="22"/>
                <w:szCs w:val="22"/>
                <w:lang w:val="fr-FR"/>
              </w:rPr>
              <w:t xml:space="preserve"> </w:t>
            </w:r>
            <w:r>
              <w:rPr>
                <w:sz w:val="22"/>
                <w:szCs w:val="22"/>
                <w:lang w:val="fr-FR"/>
              </w:rPr>
              <w:t xml:space="preserve">une </w:t>
            </w:r>
            <w:r w:rsidR="008B5543">
              <w:rPr>
                <w:sz w:val="22"/>
                <w:szCs w:val="22"/>
                <w:lang w:val="fr-FR"/>
              </w:rPr>
              <w:t xml:space="preserve">faute </w:t>
            </w:r>
            <w:r>
              <w:rPr>
                <w:sz w:val="22"/>
                <w:szCs w:val="22"/>
                <w:lang w:val="fr-FR"/>
              </w:rPr>
              <w:t>intentionnelle</w:t>
            </w:r>
            <w:r w:rsidR="008B5543">
              <w:rPr>
                <w:sz w:val="22"/>
                <w:szCs w:val="22"/>
                <w:lang w:val="fr-FR"/>
              </w:rPr>
              <w:t xml:space="preserve"> ou </w:t>
            </w:r>
            <w:r>
              <w:rPr>
                <w:sz w:val="22"/>
                <w:szCs w:val="22"/>
                <w:lang w:val="fr-FR"/>
              </w:rPr>
              <w:t>une</w:t>
            </w:r>
            <w:r w:rsidR="008B5543">
              <w:rPr>
                <w:sz w:val="22"/>
                <w:szCs w:val="22"/>
                <w:lang w:val="fr-FR"/>
              </w:rPr>
              <w:t xml:space="preserve"> négligence </w:t>
            </w:r>
            <w:r>
              <w:rPr>
                <w:sz w:val="22"/>
                <w:szCs w:val="22"/>
                <w:lang w:val="fr-FR"/>
              </w:rPr>
              <w:t xml:space="preserve">caractérisée de la part </w:t>
            </w:r>
            <w:r w:rsidR="008B5543">
              <w:rPr>
                <w:sz w:val="22"/>
                <w:szCs w:val="22"/>
                <w:lang w:val="fr-FR"/>
              </w:rPr>
              <w:t>du Client, le Consultant a</w:t>
            </w:r>
            <w:r>
              <w:rPr>
                <w:sz w:val="22"/>
                <w:szCs w:val="22"/>
                <w:lang w:val="fr-FR"/>
              </w:rPr>
              <w:t>ura</w:t>
            </w:r>
            <w:r w:rsidR="008B5543">
              <w:rPr>
                <w:sz w:val="22"/>
                <w:szCs w:val="22"/>
                <w:lang w:val="fr-FR"/>
              </w:rPr>
              <w:t xml:space="preserve"> droit au remboursement des frais encourus </w:t>
            </w:r>
            <w:r>
              <w:rPr>
                <w:sz w:val="22"/>
                <w:szCs w:val="22"/>
                <w:lang w:val="fr-FR"/>
              </w:rPr>
              <w:t>en raison</w:t>
            </w:r>
            <w:r w:rsidR="008B5543">
              <w:rPr>
                <w:sz w:val="22"/>
                <w:szCs w:val="22"/>
                <w:lang w:val="fr-FR"/>
              </w:rPr>
              <w:t xml:space="preserve"> de </w:t>
            </w:r>
            <w:r>
              <w:rPr>
                <w:sz w:val="22"/>
                <w:szCs w:val="22"/>
                <w:lang w:val="fr-FR"/>
              </w:rPr>
              <w:t>l´</w:t>
            </w:r>
            <w:r w:rsidR="008B5543">
              <w:rPr>
                <w:sz w:val="22"/>
                <w:szCs w:val="22"/>
                <w:lang w:val="fr-FR"/>
              </w:rPr>
              <w:t>empêchement</w:t>
            </w:r>
            <w:r>
              <w:rPr>
                <w:sz w:val="22"/>
                <w:szCs w:val="22"/>
                <w:lang w:val="fr-FR"/>
              </w:rPr>
              <w:t xml:space="preserve"> sur présentation d´un justificatif</w:t>
            </w:r>
            <w:r w:rsidR="008B5543">
              <w:rPr>
                <w:sz w:val="22"/>
                <w:szCs w:val="22"/>
                <w:lang w:val="fr-FR"/>
              </w:rPr>
              <w:t xml:space="preserve"> prouv</w:t>
            </w:r>
            <w:r>
              <w:rPr>
                <w:sz w:val="22"/>
                <w:szCs w:val="22"/>
                <w:lang w:val="fr-FR"/>
              </w:rPr>
              <w:t>ant</w:t>
            </w:r>
            <w:r w:rsidR="008B5543">
              <w:rPr>
                <w:sz w:val="22"/>
                <w:szCs w:val="22"/>
                <w:lang w:val="fr-FR"/>
              </w:rPr>
              <w:t xml:space="preserve"> que ces </w:t>
            </w:r>
            <w:r w:rsidR="00D236D2">
              <w:rPr>
                <w:sz w:val="22"/>
                <w:szCs w:val="22"/>
                <w:lang w:val="fr-FR"/>
              </w:rPr>
              <w:t>frais</w:t>
            </w:r>
            <w:r w:rsidR="008B5543">
              <w:rPr>
                <w:sz w:val="22"/>
                <w:szCs w:val="22"/>
                <w:lang w:val="fr-FR"/>
              </w:rPr>
              <w:t xml:space="preserve"> ont été supportés par le Client.</w:t>
            </w:r>
          </w:p>
        </w:tc>
      </w:tr>
      <w:tr w:rsidR="006119A7" w:rsidRPr="00871B1F" w14:paraId="57F36F71" w14:textId="77777777" w:rsidTr="00FF772B">
        <w:tc>
          <w:tcPr>
            <w:tcW w:w="2660" w:type="dxa"/>
            <w:tcBorders>
              <w:top w:val="nil"/>
              <w:left w:val="nil"/>
              <w:bottom w:val="nil"/>
              <w:right w:val="nil"/>
            </w:tcBorders>
          </w:tcPr>
          <w:p w14:paraId="55D3A20F" w14:textId="77777777" w:rsidR="006119A7" w:rsidRDefault="008B5543">
            <w:pPr>
              <w:pStyle w:val="DEStandardL2"/>
              <w:tabs>
                <w:tab w:val="num" w:pos="0"/>
              </w:tabs>
              <w:spacing w:after="120"/>
              <w:ind w:left="0" w:firstLine="0"/>
              <w:rPr>
                <w:sz w:val="22"/>
                <w:szCs w:val="22"/>
                <w:lang w:val="en-GB"/>
              </w:rPr>
            </w:pPr>
            <w:r>
              <w:rPr>
                <w:sz w:val="22"/>
                <w:szCs w:val="22"/>
                <w:lang w:val="fr-FR"/>
              </w:rPr>
              <w:br/>
            </w:r>
            <w:r>
              <w:rPr>
                <w:sz w:val="22"/>
                <w:szCs w:val="22"/>
              </w:rPr>
              <w:t>FORCE MAJEURE</w:t>
            </w:r>
          </w:p>
          <w:p w14:paraId="32FD04D3" w14:textId="77777777" w:rsidR="006119A7" w:rsidRDefault="006119A7">
            <w:pPr>
              <w:pStyle w:val="BodyText1"/>
              <w:spacing w:before="0" w:after="120"/>
              <w:rPr>
                <w:sz w:val="22"/>
                <w:szCs w:val="22"/>
                <w:lang w:val="en-GB"/>
              </w:rPr>
            </w:pPr>
          </w:p>
        </w:tc>
        <w:tc>
          <w:tcPr>
            <w:tcW w:w="6554" w:type="dxa"/>
            <w:tcBorders>
              <w:top w:val="nil"/>
              <w:left w:val="nil"/>
              <w:bottom w:val="nil"/>
              <w:right w:val="nil"/>
            </w:tcBorders>
          </w:tcPr>
          <w:p w14:paraId="2FAED14B" w14:textId="77777777" w:rsidR="006119A7" w:rsidRDefault="008B5543">
            <w:pPr>
              <w:pStyle w:val="DEStandardL3"/>
              <w:pageBreakBefore/>
              <w:spacing w:before="0" w:after="120"/>
              <w:ind w:left="743" w:hanging="709"/>
              <w:rPr>
                <w:b/>
                <w:sz w:val="22"/>
                <w:szCs w:val="22"/>
                <w:lang w:val="fr-FR"/>
              </w:rPr>
            </w:pPr>
            <w:r>
              <w:rPr>
                <w:sz w:val="22"/>
                <w:szCs w:val="22"/>
                <w:lang w:val="fr-FR"/>
              </w:rPr>
              <w:t xml:space="preserve">En cas de Force Majeure, les obligations contractuelles, dans la mesure où </w:t>
            </w:r>
            <w:r w:rsidR="00ED568F">
              <w:rPr>
                <w:sz w:val="22"/>
                <w:szCs w:val="22"/>
                <w:lang w:val="fr-FR"/>
              </w:rPr>
              <w:t>celles-ci</w:t>
            </w:r>
            <w:r>
              <w:rPr>
                <w:sz w:val="22"/>
                <w:szCs w:val="22"/>
                <w:lang w:val="fr-FR"/>
              </w:rPr>
              <w:t xml:space="preserve"> sont affectées par un tel évènement, seront suspendues pendant la durée de l'impossibilité d'exécution pour cause de Force Majeure, à condition qu</w:t>
            </w:r>
            <w:r w:rsidR="00ED568F">
              <w:rPr>
                <w:sz w:val="22"/>
                <w:szCs w:val="22"/>
                <w:lang w:val="fr-FR"/>
              </w:rPr>
              <w:t>e l</w:t>
            </w:r>
            <w:r>
              <w:rPr>
                <w:sz w:val="22"/>
                <w:szCs w:val="22"/>
                <w:lang w:val="fr-FR"/>
              </w:rPr>
              <w:t xml:space="preserve">’une des Parties notifie l’évènement de Force Majeure à l’autre Partie dans les deux semaines de sa survenance. </w:t>
            </w:r>
            <w:r w:rsidR="00D236D2">
              <w:rPr>
                <w:sz w:val="22"/>
                <w:szCs w:val="22"/>
                <w:lang w:val="fr-FR"/>
              </w:rPr>
              <w:t>Le</w:t>
            </w:r>
            <w:r>
              <w:rPr>
                <w:sz w:val="22"/>
                <w:szCs w:val="22"/>
                <w:lang w:val="fr-FR"/>
              </w:rPr>
              <w:t xml:space="preserve"> Consultant </w:t>
            </w:r>
            <w:r w:rsidR="00D236D2">
              <w:rPr>
                <w:sz w:val="22"/>
                <w:szCs w:val="22"/>
                <w:lang w:val="fr-FR"/>
              </w:rPr>
              <w:t>ne pourra être tenu responsable des dommages survenant pendant cette période</w:t>
            </w:r>
            <w:r>
              <w:rPr>
                <w:sz w:val="22"/>
                <w:szCs w:val="22"/>
                <w:lang w:val="fr-FR"/>
              </w:rPr>
              <w:t>, à condition que ce</w:t>
            </w:r>
            <w:r w:rsidR="00D236D2">
              <w:rPr>
                <w:sz w:val="22"/>
                <w:szCs w:val="22"/>
                <w:lang w:val="fr-FR"/>
              </w:rPr>
              <w:t>tte disposition</w:t>
            </w:r>
            <w:r>
              <w:rPr>
                <w:sz w:val="22"/>
                <w:szCs w:val="22"/>
                <w:lang w:val="fr-FR"/>
              </w:rPr>
              <w:t xml:space="preserve"> ne s'applique aux dommages que le Consultant aurait pu, mais n'a pas volontairement ou par négligence, atténués à la lumière des circonstances </w:t>
            </w:r>
            <w:r w:rsidR="00ED568F">
              <w:rPr>
                <w:sz w:val="22"/>
                <w:szCs w:val="22"/>
                <w:lang w:val="fr-FR"/>
              </w:rPr>
              <w:t>à cette période</w:t>
            </w:r>
            <w:r>
              <w:rPr>
                <w:sz w:val="22"/>
                <w:szCs w:val="22"/>
                <w:lang w:val="fr-FR"/>
              </w:rPr>
              <w:t>.</w:t>
            </w:r>
          </w:p>
          <w:p w14:paraId="609FFE64" w14:textId="77777777" w:rsidR="006119A7" w:rsidRDefault="008B5543">
            <w:pPr>
              <w:pStyle w:val="DEStandardL3"/>
              <w:pageBreakBefore/>
              <w:spacing w:before="0" w:after="120"/>
              <w:ind w:left="743" w:hanging="709"/>
              <w:rPr>
                <w:b/>
                <w:sz w:val="22"/>
                <w:szCs w:val="22"/>
                <w:lang w:val="fr-FR"/>
              </w:rPr>
            </w:pPr>
            <w:r>
              <w:rPr>
                <w:sz w:val="22"/>
                <w:szCs w:val="22"/>
                <w:lang w:val="fr-FR"/>
              </w:rPr>
              <w:t xml:space="preserve">En cas de Force Majeure, le Consultant aura droit à une prolongation de la Période d'Exécution correspondant au retard survenu pour cause de Force Majeure. Si l'exécution des </w:t>
            </w:r>
            <w:r w:rsidR="0019332F">
              <w:rPr>
                <w:sz w:val="22"/>
                <w:szCs w:val="22"/>
                <w:lang w:val="fr-FR"/>
              </w:rPr>
              <w:t>P</w:t>
            </w:r>
            <w:r>
              <w:rPr>
                <w:sz w:val="22"/>
                <w:szCs w:val="22"/>
                <w:lang w:val="fr-FR"/>
              </w:rPr>
              <w:t xml:space="preserve">restations s’avère définitivement impossible pour cause de Force Majeure, ou si la durée de l'événement de Force Majeure excède 180 jours, </w:t>
            </w:r>
            <w:r>
              <w:rPr>
                <w:sz w:val="22"/>
                <w:szCs w:val="22"/>
                <w:lang w:val="fr-FR"/>
              </w:rPr>
              <w:lastRenderedPageBreak/>
              <w:t xml:space="preserve">chacune des Parties au présent </w:t>
            </w:r>
            <w:r w:rsidR="006B4F82">
              <w:rPr>
                <w:sz w:val="22"/>
                <w:szCs w:val="22"/>
                <w:lang w:val="fr-FR"/>
              </w:rPr>
              <w:t>Contrat de Consultant</w:t>
            </w:r>
            <w:r>
              <w:rPr>
                <w:sz w:val="22"/>
                <w:szCs w:val="22"/>
                <w:lang w:val="fr-FR"/>
              </w:rPr>
              <w:t xml:space="preserve"> pourra résilier le Contrat.</w:t>
            </w:r>
          </w:p>
          <w:p w14:paraId="74EF1B7D" w14:textId="77777777" w:rsidR="006119A7" w:rsidRDefault="008B5543">
            <w:pPr>
              <w:pStyle w:val="DEStandardL3"/>
              <w:pageBreakBefore/>
              <w:spacing w:before="0" w:after="120"/>
              <w:ind w:left="743" w:hanging="709"/>
              <w:rPr>
                <w:sz w:val="22"/>
                <w:szCs w:val="22"/>
                <w:lang w:val="fr-FR"/>
              </w:rPr>
            </w:pPr>
            <w:r>
              <w:rPr>
                <w:sz w:val="22"/>
                <w:szCs w:val="22"/>
                <w:lang w:val="fr-FR"/>
              </w:rPr>
              <w:t xml:space="preserve">En cas de suspension ou de résiliation du </w:t>
            </w:r>
            <w:r w:rsidR="006B4F82">
              <w:rPr>
                <w:sz w:val="22"/>
                <w:szCs w:val="22"/>
                <w:lang w:val="fr-FR"/>
              </w:rPr>
              <w:t>Contrat de Consultant</w:t>
            </w:r>
            <w:r>
              <w:rPr>
                <w:sz w:val="22"/>
                <w:szCs w:val="22"/>
                <w:lang w:val="fr-FR"/>
              </w:rPr>
              <w:t xml:space="preserve"> pour cause de Force Majeure, le Consultant est en droit de réclamer au Client le paiement </w:t>
            </w:r>
            <w:proofErr w:type="gramStart"/>
            <w:r>
              <w:rPr>
                <w:sz w:val="22"/>
                <w:szCs w:val="22"/>
                <w:lang w:val="fr-FR"/>
              </w:rPr>
              <w:t>suivant:</w:t>
            </w:r>
            <w:proofErr w:type="gramEnd"/>
          </w:p>
          <w:p w14:paraId="13FE9076" w14:textId="77777777" w:rsidR="006119A7" w:rsidRDefault="008B5543">
            <w:pPr>
              <w:pStyle w:val="DEStandardL4"/>
              <w:tabs>
                <w:tab w:val="clear" w:pos="1440"/>
                <w:tab w:val="clear" w:pos="2160"/>
                <w:tab w:val="num" w:pos="1452"/>
              </w:tabs>
              <w:spacing w:after="120"/>
              <w:ind w:left="1452" w:hanging="709"/>
              <w:rPr>
                <w:sz w:val="22"/>
                <w:szCs w:val="22"/>
                <w:lang w:val="fr-FR"/>
              </w:rPr>
            </w:pPr>
            <w:proofErr w:type="gramStart"/>
            <w:r>
              <w:rPr>
                <w:sz w:val="22"/>
                <w:szCs w:val="22"/>
                <w:lang w:val="fr-FR"/>
              </w:rPr>
              <w:t>un</w:t>
            </w:r>
            <w:proofErr w:type="gramEnd"/>
            <w:r>
              <w:rPr>
                <w:sz w:val="22"/>
                <w:szCs w:val="22"/>
                <w:lang w:val="fr-FR"/>
              </w:rPr>
              <w:t xml:space="preserve"> montant proportionnel de la Rémunération Contractuelle pour les </w:t>
            </w:r>
            <w:r w:rsidR="00B049CA">
              <w:rPr>
                <w:sz w:val="22"/>
                <w:szCs w:val="22"/>
                <w:lang w:val="fr-FR"/>
              </w:rPr>
              <w:t>P</w:t>
            </w:r>
            <w:r>
              <w:rPr>
                <w:sz w:val="22"/>
                <w:szCs w:val="22"/>
                <w:lang w:val="fr-FR"/>
              </w:rPr>
              <w:t>restations effectuées jusqu'à la survenance de la Force Majeure; et</w:t>
            </w:r>
          </w:p>
          <w:p w14:paraId="27F8B0B2" w14:textId="77777777" w:rsidR="006119A7" w:rsidRDefault="008B5543">
            <w:pPr>
              <w:pStyle w:val="DEStandardL4"/>
              <w:tabs>
                <w:tab w:val="clear" w:pos="1440"/>
                <w:tab w:val="clear" w:pos="2160"/>
                <w:tab w:val="num" w:pos="1452"/>
              </w:tabs>
              <w:spacing w:after="120"/>
              <w:ind w:left="1452" w:hanging="709"/>
              <w:rPr>
                <w:sz w:val="22"/>
                <w:szCs w:val="22"/>
                <w:lang w:val="fr-FR"/>
              </w:rPr>
            </w:pPr>
            <w:proofErr w:type="gramStart"/>
            <w:r>
              <w:rPr>
                <w:sz w:val="22"/>
                <w:szCs w:val="22"/>
                <w:lang w:val="fr-FR"/>
              </w:rPr>
              <w:t>toutes</w:t>
            </w:r>
            <w:proofErr w:type="gramEnd"/>
            <w:r>
              <w:rPr>
                <w:sz w:val="22"/>
                <w:szCs w:val="22"/>
                <w:lang w:val="fr-FR"/>
              </w:rPr>
              <w:t xml:space="preserve"> les dépenses nécessaires et justifiées du Consultant découlant de l'interruption des Prestations, </w:t>
            </w:r>
          </w:p>
          <w:p w14:paraId="0A9F6E7D" w14:textId="77777777" w:rsidR="006119A7" w:rsidRDefault="008B5543">
            <w:pPr>
              <w:pStyle w:val="DEStandardL4"/>
              <w:numPr>
                <w:ilvl w:val="0"/>
                <w:numId w:val="0"/>
              </w:numPr>
              <w:spacing w:after="120"/>
              <w:ind w:left="743"/>
              <w:rPr>
                <w:sz w:val="22"/>
                <w:szCs w:val="22"/>
                <w:lang w:val="fr-FR"/>
              </w:rPr>
            </w:pPr>
            <w:proofErr w:type="gramStart"/>
            <w:r>
              <w:rPr>
                <w:sz w:val="22"/>
                <w:szCs w:val="22"/>
                <w:lang w:val="fr-FR"/>
              </w:rPr>
              <w:t>dans</w:t>
            </w:r>
            <w:proofErr w:type="gramEnd"/>
            <w:r>
              <w:rPr>
                <w:sz w:val="22"/>
                <w:szCs w:val="22"/>
                <w:lang w:val="fr-FR"/>
              </w:rPr>
              <w:t xml:space="preserve"> chaque cas, conformément aux principes convenus au Paragraphe 5 [</w:t>
            </w:r>
            <w:r>
              <w:rPr>
                <w:i/>
                <w:iCs/>
                <w:sz w:val="22"/>
                <w:szCs w:val="22"/>
                <w:lang w:val="fr-FR"/>
              </w:rPr>
              <w:t>Rémunération</w:t>
            </w:r>
            <w:r>
              <w:rPr>
                <w:sz w:val="22"/>
                <w:szCs w:val="22"/>
                <w:lang w:val="fr-FR"/>
              </w:rPr>
              <w:t>] et aux Conditions Particulières ainsi qu'aux principes énoncés au Paragraphe 4.6.4 [</w:t>
            </w:r>
            <w:r>
              <w:rPr>
                <w:i/>
                <w:iCs/>
                <w:sz w:val="22"/>
                <w:szCs w:val="22"/>
                <w:lang w:val="fr-FR"/>
              </w:rPr>
              <w:t>Suspension ou Résiliation</w:t>
            </w:r>
            <w:r>
              <w:rPr>
                <w:sz w:val="22"/>
                <w:szCs w:val="22"/>
                <w:lang w:val="fr-FR"/>
              </w:rPr>
              <w:t>].</w:t>
            </w:r>
          </w:p>
          <w:p w14:paraId="215E7260" w14:textId="77777777" w:rsidR="006119A7" w:rsidRDefault="008B5543">
            <w:pPr>
              <w:pStyle w:val="DEStandardL3"/>
              <w:pageBreakBefore/>
              <w:spacing w:before="0" w:after="120"/>
              <w:ind w:left="743" w:hanging="709"/>
              <w:rPr>
                <w:b/>
                <w:sz w:val="22"/>
                <w:szCs w:val="22"/>
                <w:lang w:val="fr-FR"/>
              </w:rPr>
            </w:pPr>
            <w:r>
              <w:rPr>
                <w:sz w:val="22"/>
                <w:szCs w:val="22"/>
                <w:lang w:val="fr-FR"/>
              </w:rPr>
              <w:t xml:space="preserve">Le Consultant doit toutefois atténuer sa perte et déduire tout produit de cette atténuation, qui doit </w:t>
            </w:r>
            <w:proofErr w:type="gramStart"/>
            <w:r>
              <w:rPr>
                <w:sz w:val="22"/>
                <w:szCs w:val="22"/>
                <w:lang w:val="fr-FR"/>
              </w:rPr>
              <w:t>inclure:</w:t>
            </w:r>
            <w:proofErr w:type="gramEnd"/>
          </w:p>
          <w:p w14:paraId="3F5692DC" w14:textId="77777777" w:rsidR="006119A7" w:rsidRDefault="008B5543">
            <w:pPr>
              <w:pStyle w:val="DEStandardL4"/>
              <w:tabs>
                <w:tab w:val="clear" w:pos="1440"/>
                <w:tab w:val="clear" w:pos="2160"/>
                <w:tab w:val="num" w:pos="1452"/>
              </w:tabs>
              <w:spacing w:after="120"/>
              <w:ind w:left="1452" w:hanging="709"/>
              <w:rPr>
                <w:b/>
                <w:sz w:val="22"/>
                <w:szCs w:val="22"/>
                <w:lang w:val="fr-FR"/>
              </w:rPr>
            </w:pPr>
            <w:proofErr w:type="gramStart"/>
            <w:r>
              <w:rPr>
                <w:sz w:val="22"/>
                <w:szCs w:val="22"/>
                <w:lang w:val="fr-FR"/>
              </w:rPr>
              <w:t>toute</w:t>
            </w:r>
            <w:proofErr w:type="gramEnd"/>
            <w:r>
              <w:rPr>
                <w:sz w:val="22"/>
                <w:szCs w:val="22"/>
                <w:lang w:val="fr-FR"/>
              </w:rPr>
              <w:t xml:space="preserve"> rémunération versée au Consultant en contrepartie de son travail sur d'autres projets pendant la période où il était prévu que le Consultant travaille sur le Projet (sauf en cas d'interruption); et</w:t>
            </w:r>
          </w:p>
          <w:p w14:paraId="774CCE6C" w14:textId="77777777" w:rsidR="006119A7" w:rsidRDefault="008B5543">
            <w:pPr>
              <w:pStyle w:val="DEStandardL4"/>
              <w:tabs>
                <w:tab w:val="clear" w:pos="1440"/>
                <w:tab w:val="clear" w:pos="2160"/>
                <w:tab w:val="num" w:pos="1452"/>
              </w:tabs>
              <w:spacing w:after="120"/>
              <w:ind w:left="1452" w:hanging="709"/>
              <w:rPr>
                <w:sz w:val="22"/>
                <w:szCs w:val="22"/>
                <w:lang w:val="fr-FR"/>
              </w:rPr>
            </w:pPr>
            <w:proofErr w:type="gramStart"/>
            <w:r>
              <w:rPr>
                <w:sz w:val="22"/>
                <w:szCs w:val="22"/>
                <w:lang w:val="fr-FR"/>
              </w:rPr>
              <w:t>toute</w:t>
            </w:r>
            <w:proofErr w:type="gramEnd"/>
            <w:r>
              <w:rPr>
                <w:sz w:val="22"/>
                <w:szCs w:val="22"/>
                <w:lang w:val="fr-FR"/>
              </w:rPr>
              <w:t xml:space="preserve"> rémunération que le Consultant aurait </w:t>
            </w:r>
            <w:r w:rsidR="00B049CA">
              <w:rPr>
                <w:sz w:val="22"/>
                <w:szCs w:val="22"/>
                <w:lang w:val="fr-FR"/>
              </w:rPr>
              <w:t xml:space="preserve">pu </w:t>
            </w:r>
            <w:r>
              <w:rPr>
                <w:sz w:val="22"/>
                <w:szCs w:val="22"/>
                <w:lang w:val="fr-FR"/>
              </w:rPr>
              <w:t>raisonnablement gagner en contrepartie de son travail sur d'autres projets pendant la période où il était prévu que le Consultant travaille sur le Projet (si ce n'est pour l'interruption), mais qu'il n'a pas reçue en raison de sa faute intentionnelle ou de sa négligence.</w:t>
            </w:r>
          </w:p>
          <w:p w14:paraId="5897F088" w14:textId="77777777" w:rsidR="006119A7" w:rsidRDefault="008B5543">
            <w:pPr>
              <w:pStyle w:val="DEStandardL3"/>
              <w:pageBreakBefore/>
              <w:spacing w:before="0" w:after="120"/>
              <w:ind w:left="743" w:hanging="709"/>
              <w:rPr>
                <w:sz w:val="22"/>
                <w:szCs w:val="22"/>
                <w:lang w:val="fr-FR"/>
              </w:rPr>
            </w:pPr>
            <w:r>
              <w:rPr>
                <w:sz w:val="22"/>
                <w:szCs w:val="22"/>
                <w:lang w:val="fr-FR"/>
              </w:rPr>
              <w:t xml:space="preserve">Le Consultant n'aura aucune autre demande de paiement à la suite de l'événement de Force Majeure. </w:t>
            </w:r>
          </w:p>
        </w:tc>
      </w:tr>
      <w:tr w:rsidR="006119A7" w:rsidRPr="00871B1F" w14:paraId="49309BA4" w14:textId="77777777" w:rsidTr="00FF772B">
        <w:trPr>
          <w:trHeight w:val="1276"/>
        </w:trPr>
        <w:tc>
          <w:tcPr>
            <w:tcW w:w="2660" w:type="dxa"/>
            <w:tcBorders>
              <w:top w:val="nil"/>
              <w:left w:val="nil"/>
              <w:bottom w:val="nil"/>
              <w:right w:val="nil"/>
            </w:tcBorders>
          </w:tcPr>
          <w:p w14:paraId="31071A51" w14:textId="77777777" w:rsidR="006119A7" w:rsidRDefault="008B5543">
            <w:pPr>
              <w:pStyle w:val="DEStandardL2"/>
              <w:tabs>
                <w:tab w:val="num" w:pos="0"/>
              </w:tabs>
              <w:spacing w:after="120"/>
              <w:ind w:left="0" w:firstLine="0"/>
              <w:rPr>
                <w:sz w:val="22"/>
                <w:szCs w:val="22"/>
                <w:lang w:val="en-GB"/>
              </w:rPr>
            </w:pPr>
            <w:r>
              <w:rPr>
                <w:sz w:val="22"/>
                <w:szCs w:val="22"/>
                <w:lang w:val="fr-FR"/>
              </w:rPr>
              <w:lastRenderedPageBreak/>
              <w:br/>
            </w:r>
            <w:r>
              <w:rPr>
                <w:sz w:val="22"/>
                <w:szCs w:val="22"/>
              </w:rPr>
              <w:t>Suspension ou Résiliation</w:t>
            </w:r>
          </w:p>
          <w:p w14:paraId="78896E36" w14:textId="77777777" w:rsidR="006119A7" w:rsidRDefault="006119A7">
            <w:pPr>
              <w:pStyle w:val="BodyText1"/>
              <w:spacing w:before="0" w:after="120"/>
              <w:rPr>
                <w:sz w:val="22"/>
                <w:szCs w:val="22"/>
                <w:lang w:val="en-GB"/>
              </w:rPr>
            </w:pPr>
          </w:p>
        </w:tc>
        <w:tc>
          <w:tcPr>
            <w:tcW w:w="6554" w:type="dxa"/>
            <w:tcBorders>
              <w:top w:val="nil"/>
              <w:left w:val="nil"/>
              <w:bottom w:val="nil"/>
              <w:right w:val="nil"/>
            </w:tcBorders>
          </w:tcPr>
          <w:p w14:paraId="4B56172F" w14:textId="77777777" w:rsidR="006119A7" w:rsidRDefault="00164A96">
            <w:pPr>
              <w:pStyle w:val="DEStandardL3"/>
              <w:pageBreakBefore/>
              <w:spacing w:before="0" w:after="120"/>
              <w:ind w:left="743" w:hanging="709"/>
              <w:rPr>
                <w:sz w:val="22"/>
                <w:szCs w:val="22"/>
                <w:lang w:val="fr-FR"/>
              </w:rPr>
            </w:pPr>
            <w:r>
              <w:rPr>
                <w:sz w:val="22"/>
                <w:szCs w:val="22"/>
                <w:lang w:val="fr-FR"/>
              </w:rPr>
              <w:t>A</w:t>
            </w:r>
            <w:r w:rsidR="008B5543">
              <w:rPr>
                <w:sz w:val="22"/>
                <w:szCs w:val="22"/>
                <w:lang w:val="fr-FR"/>
              </w:rPr>
              <w:t xml:space="preserve">vec l'accord écrit préalable de </w:t>
            </w:r>
            <w:r w:rsidR="00AE1E54">
              <w:rPr>
                <w:sz w:val="22"/>
                <w:szCs w:val="22"/>
                <w:lang w:val="fr-FR"/>
              </w:rPr>
              <w:t>KfW</w:t>
            </w:r>
            <w:r w:rsidR="008B5543">
              <w:rPr>
                <w:sz w:val="22"/>
                <w:szCs w:val="22"/>
                <w:lang w:val="fr-FR"/>
              </w:rPr>
              <w:t xml:space="preserve">, </w:t>
            </w:r>
            <w:r w:rsidR="00C422C0">
              <w:rPr>
                <w:sz w:val="22"/>
                <w:szCs w:val="22"/>
                <w:lang w:val="fr-FR"/>
              </w:rPr>
              <w:t>le Client pourra à tout moment</w:t>
            </w:r>
            <w:r w:rsidR="008B5543">
              <w:rPr>
                <w:sz w:val="22"/>
                <w:szCs w:val="22"/>
                <w:lang w:val="fr-FR"/>
              </w:rPr>
              <w:t xml:space="preserve"> suspen</w:t>
            </w:r>
            <w:r w:rsidR="00C422C0">
              <w:rPr>
                <w:sz w:val="22"/>
                <w:szCs w:val="22"/>
                <w:lang w:val="fr-FR"/>
              </w:rPr>
              <w:t>dre en totalité ou en partie l´exécution</w:t>
            </w:r>
            <w:r w:rsidR="008B5543">
              <w:rPr>
                <w:sz w:val="22"/>
                <w:szCs w:val="22"/>
                <w:lang w:val="fr-FR"/>
              </w:rPr>
              <w:t xml:space="preserve"> des prestations ou </w:t>
            </w:r>
            <w:r w:rsidR="00C422C0">
              <w:rPr>
                <w:sz w:val="22"/>
                <w:szCs w:val="22"/>
                <w:lang w:val="fr-FR"/>
              </w:rPr>
              <w:t>mettre fin au</w:t>
            </w:r>
            <w:r w:rsidR="008B5543">
              <w:rPr>
                <w:sz w:val="22"/>
                <w:szCs w:val="22"/>
                <w:lang w:val="fr-FR"/>
              </w:rPr>
              <w:t xml:space="preserve"> présent </w:t>
            </w:r>
            <w:r w:rsidR="006B4F82">
              <w:rPr>
                <w:sz w:val="22"/>
                <w:szCs w:val="22"/>
                <w:lang w:val="fr-FR"/>
              </w:rPr>
              <w:t>Contrat de Consultant</w:t>
            </w:r>
            <w:r w:rsidR="008B5543">
              <w:rPr>
                <w:sz w:val="22"/>
                <w:szCs w:val="22"/>
                <w:lang w:val="fr-FR"/>
              </w:rPr>
              <w:t xml:space="preserve"> moyennant un préavis écrit d'au moins 30 jours. Dans ce cas, le Consultant prendra immédiatement toutes les mesures nécessaires </w:t>
            </w:r>
            <w:r w:rsidR="00C422C0">
              <w:rPr>
                <w:sz w:val="22"/>
                <w:szCs w:val="22"/>
                <w:lang w:val="fr-FR"/>
              </w:rPr>
              <w:t>afin de</w:t>
            </w:r>
            <w:r w:rsidR="008B5543">
              <w:rPr>
                <w:sz w:val="22"/>
                <w:szCs w:val="22"/>
                <w:lang w:val="fr-FR"/>
              </w:rPr>
              <w:t xml:space="preserve"> cesser l'exécution des Prestations et minimiser </w:t>
            </w:r>
            <w:r w:rsidR="00C422C0">
              <w:rPr>
                <w:sz w:val="22"/>
                <w:szCs w:val="22"/>
                <w:lang w:val="fr-FR"/>
              </w:rPr>
              <w:t>les</w:t>
            </w:r>
            <w:r w:rsidR="008B5543">
              <w:rPr>
                <w:sz w:val="22"/>
                <w:szCs w:val="22"/>
                <w:lang w:val="fr-FR"/>
              </w:rPr>
              <w:t xml:space="preserve"> dépense</w:t>
            </w:r>
            <w:r w:rsidR="00C422C0">
              <w:rPr>
                <w:sz w:val="22"/>
                <w:szCs w:val="22"/>
                <w:lang w:val="fr-FR"/>
              </w:rPr>
              <w:t>s</w:t>
            </w:r>
            <w:r w:rsidR="008B5543">
              <w:rPr>
                <w:sz w:val="22"/>
                <w:szCs w:val="22"/>
                <w:lang w:val="fr-FR"/>
              </w:rPr>
              <w:t xml:space="preserve">. Le Consultant remettra au Client tous les rapports, plans et autres documents </w:t>
            </w:r>
            <w:r w:rsidR="00C422C0">
              <w:rPr>
                <w:sz w:val="22"/>
                <w:szCs w:val="22"/>
                <w:lang w:val="fr-FR"/>
              </w:rPr>
              <w:t>établis jusqu´à</w:t>
            </w:r>
            <w:r w:rsidR="008B5543">
              <w:rPr>
                <w:sz w:val="22"/>
                <w:szCs w:val="22"/>
                <w:lang w:val="fr-FR"/>
              </w:rPr>
              <w:t xml:space="preserve"> cette date. Si la </w:t>
            </w:r>
            <w:r w:rsidR="00C422C0">
              <w:rPr>
                <w:sz w:val="22"/>
                <w:szCs w:val="22"/>
                <w:lang w:val="fr-FR"/>
              </w:rPr>
              <w:t xml:space="preserve">durée de la </w:t>
            </w:r>
            <w:r w:rsidR="008B5543">
              <w:rPr>
                <w:sz w:val="22"/>
                <w:szCs w:val="22"/>
                <w:lang w:val="fr-FR"/>
              </w:rPr>
              <w:t xml:space="preserve">suspension </w:t>
            </w:r>
            <w:r w:rsidR="00C422C0">
              <w:rPr>
                <w:sz w:val="22"/>
                <w:szCs w:val="22"/>
                <w:lang w:val="fr-FR"/>
              </w:rPr>
              <w:t>du Contrat excède</w:t>
            </w:r>
            <w:r w:rsidR="008B5543">
              <w:rPr>
                <w:sz w:val="22"/>
                <w:szCs w:val="22"/>
                <w:lang w:val="fr-FR"/>
              </w:rPr>
              <w:t xml:space="preserve"> 180 jours, le Consultant peut résilier le </w:t>
            </w:r>
            <w:r w:rsidR="006B4F82">
              <w:rPr>
                <w:sz w:val="22"/>
                <w:szCs w:val="22"/>
                <w:lang w:val="fr-FR"/>
              </w:rPr>
              <w:t>Contrat de Consultant</w:t>
            </w:r>
            <w:r w:rsidR="008B5543">
              <w:rPr>
                <w:sz w:val="22"/>
                <w:szCs w:val="22"/>
                <w:lang w:val="fr-FR"/>
              </w:rPr>
              <w:t>. Dans le cas d'une telle résiliation, les termes du Paragraphe 4.5 [</w:t>
            </w:r>
            <w:r w:rsidR="008B5543">
              <w:rPr>
                <w:i/>
                <w:iCs/>
                <w:sz w:val="22"/>
                <w:szCs w:val="22"/>
                <w:lang w:val="fr-FR"/>
              </w:rPr>
              <w:t>Force Majeure</w:t>
            </w:r>
            <w:r w:rsidR="008B5543">
              <w:rPr>
                <w:sz w:val="22"/>
                <w:szCs w:val="22"/>
                <w:lang w:val="fr-FR"/>
              </w:rPr>
              <w:t>] s'appliquent mutatis mutandis.</w:t>
            </w:r>
          </w:p>
          <w:p w14:paraId="40C452CC" w14:textId="77777777" w:rsidR="006119A7" w:rsidRDefault="008B5543">
            <w:pPr>
              <w:pStyle w:val="DEStandardL3"/>
              <w:pageBreakBefore/>
              <w:spacing w:before="0" w:after="120"/>
              <w:ind w:left="743" w:hanging="709"/>
              <w:rPr>
                <w:b/>
                <w:sz w:val="22"/>
                <w:szCs w:val="22"/>
                <w:lang w:val="fr-FR"/>
              </w:rPr>
            </w:pPr>
            <w:r>
              <w:rPr>
                <w:sz w:val="22"/>
                <w:szCs w:val="22"/>
                <w:lang w:val="fr-FR"/>
              </w:rPr>
              <w:t xml:space="preserve">Si le Consultant </w:t>
            </w:r>
            <w:r w:rsidR="00164A96">
              <w:rPr>
                <w:sz w:val="22"/>
                <w:szCs w:val="22"/>
                <w:lang w:val="fr-FR"/>
              </w:rPr>
              <w:t xml:space="preserve">manque </w:t>
            </w:r>
            <w:r w:rsidR="0019332F">
              <w:rPr>
                <w:sz w:val="22"/>
                <w:szCs w:val="22"/>
                <w:lang w:val="fr-FR"/>
              </w:rPr>
              <w:t>à</w:t>
            </w:r>
            <w:r>
              <w:rPr>
                <w:sz w:val="22"/>
                <w:szCs w:val="22"/>
                <w:lang w:val="fr-FR"/>
              </w:rPr>
              <w:t xml:space="preserve"> l'une de ses obligations contractuelles dans le</w:t>
            </w:r>
            <w:r w:rsidR="00164A96">
              <w:rPr>
                <w:sz w:val="22"/>
                <w:szCs w:val="22"/>
                <w:lang w:val="fr-FR"/>
              </w:rPr>
              <w:t>s</w:t>
            </w:r>
            <w:r>
              <w:rPr>
                <w:sz w:val="22"/>
                <w:szCs w:val="22"/>
                <w:lang w:val="fr-FR"/>
              </w:rPr>
              <w:t xml:space="preserve"> délai</w:t>
            </w:r>
            <w:r w:rsidR="00164A96">
              <w:rPr>
                <w:sz w:val="22"/>
                <w:szCs w:val="22"/>
                <w:lang w:val="fr-FR"/>
              </w:rPr>
              <w:t>s</w:t>
            </w:r>
            <w:r>
              <w:rPr>
                <w:sz w:val="22"/>
                <w:szCs w:val="22"/>
                <w:lang w:val="fr-FR"/>
              </w:rPr>
              <w:t xml:space="preserve"> convenu</w:t>
            </w:r>
            <w:r w:rsidR="00164A96">
              <w:rPr>
                <w:sz w:val="22"/>
                <w:szCs w:val="22"/>
                <w:lang w:val="fr-FR"/>
              </w:rPr>
              <w:t>s</w:t>
            </w:r>
            <w:r>
              <w:rPr>
                <w:sz w:val="22"/>
                <w:szCs w:val="22"/>
                <w:lang w:val="fr-FR"/>
              </w:rPr>
              <w:t>, le Client p</w:t>
            </w:r>
            <w:r w:rsidR="00164A96">
              <w:rPr>
                <w:sz w:val="22"/>
                <w:szCs w:val="22"/>
                <w:lang w:val="fr-FR"/>
              </w:rPr>
              <w:t>ourra mettre en demeure le Consultant et</w:t>
            </w:r>
            <w:r>
              <w:rPr>
                <w:sz w:val="22"/>
                <w:szCs w:val="22"/>
                <w:lang w:val="fr-FR"/>
              </w:rPr>
              <w:t xml:space="preserve"> lui demander d'exécuter dûment ses Prestations. Si le Consultant ne remédie pas au déficit de performance dans un délai raisonnable déterminé par le Client, qui ne sera toutefois </w:t>
            </w:r>
            <w:r>
              <w:rPr>
                <w:sz w:val="22"/>
                <w:szCs w:val="22"/>
                <w:lang w:val="fr-FR"/>
              </w:rPr>
              <w:lastRenderedPageBreak/>
              <w:t xml:space="preserve">pas inférieur à 21 jours après avoir été mis en demeure par le Client, ce dernier aura le droit, à l'expiration de ce délai, de résilier le </w:t>
            </w:r>
            <w:r w:rsidR="006B4F82">
              <w:rPr>
                <w:sz w:val="22"/>
                <w:szCs w:val="22"/>
                <w:lang w:val="fr-FR"/>
              </w:rPr>
              <w:t>Contrat de Consultant</w:t>
            </w:r>
            <w:r>
              <w:rPr>
                <w:sz w:val="22"/>
                <w:szCs w:val="22"/>
                <w:lang w:val="fr-FR"/>
              </w:rPr>
              <w:t xml:space="preserve"> par notification écrite.</w:t>
            </w:r>
          </w:p>
          <w:p w14:paraId="46A92517" w14:textId="77777777" w:rsidR="006119A7" w:rsidRDefault="00035196">
            <w:pPr>
              <w:pStyle w:val="DEStandardL3"/>
              <w:pageBreakBefore/>
              <w:spacing w:before="0" w:after="120"/>
              <w:ind w:left="743" w:hanging="709"/>
              <w:rPr>
                <w:sz w:val="22"/>
                <w:szCs w:val="22"/>
                <w:lang w:val="fr-FR"/>
              </w:rPr>
            </w:pPr>
            <w:r>
              <w:rPr>
                <w:sz w:val="22"/>
                <w:szCs w:val="22"/>
                <w:lang w:val="fr-FR"/>
              </w:rPr>
              <w:t xml:space="preserve">En cas de défaut de paiement de tout montant échu et exigible dans un délai de 60 jours </w:t>
            </w:r>
            <w:r w:rsidR="009A2D7A">
              <w:rPr>
                <w:sz w:val="22"/>
                <w:szCs w:val="22"/>
                <w:lang w:val="fr-FR"/>
              </w:rPr>
              <w:t>à compter de la réception de la facture correspondante, l</w:t>
            </w:r>
            <w:r w:rsidR="008B5543">
              <w:rPr>
                <w:sz w:val="22"/>
                <w:szCs w:val="22"/>
                <w:lang w:val="fr-FR"/>
              </w:rPr>
              <w:t>e Consultant p</w:t>
            </w:r>
            <w:r w:rsidR="009A2D7A">
              <w:rPr>
                <w:sz w:val="22"/>
                <w:szCs w:val="22"/>
                <w:lang w:val="fr-FR"/>
              </w:rPr>
              <w:t>ourra</w:t>
            </w:r>
            <w:r w:rsidR="008B5543">
              <w:rPr>
                <w:sz w:val="22"/>
                <w:szCs w:val="22"/>
                <w:lang w:val="fr-FR"/>
              </w:rPr>
              <w:t xml:space="preserve"> résilier le présent </w:t>
            </w:r>
            <w:r w:rsidR="006B4F82">
              <w:rPr>
                <w:sz w:val="22"/>
                <w:szCs w:val="22"/>
                <w:lang w:val="fr-FR"/>
              </w:rPr>
              <w:t>Contrat de Consultant</w:t>
            </w:r>
            <w:r w:rsidR="008B5543">
              <w:rPr>
                <w:sz w:val="22"/>
                <w:szCs w:val="22"/>
                <w:lang w:val="fr-FR"/>
              </w:rPr>
              <w:t xml:space="preserve">, à condition que (i) le Consultant ait adressé au Client </w:t>
            </w:r>
            <w:r w:rsidR="009A2D7A">
              <w:rPr>
                <w:sz w:val="22"/>
                <w:szCs w:val="22"/>
                <w:lang w:val="fr-FR"/>
              </w:rPr>
              <w:t>une notification</w:t>
            </w:r>
            <w:r w:rsidR="008B5543">
              <w:rPr>
                <w:sz w:val="22"/>
                <w:szCs w:val="22"/>
                <w:lang w:val="fr-FR"/>
              </w:rPr>
              <w:t xml:space="preserve"> écrit</w:t>
            </w:r>
            <w:r w:rsidR="009A2D7A">
              <w:rPr>
                <w:sz w:val="22"/>
                <w:szCs w:val="22"/>
                <w:lang w:val="fr-FR"/>
              </w:rPr>
              <w:t xml:space="preserve">e </w:t>
            </w:r>
            <w:r w:rsidR="008B5543">
              <w:rPr>
                <w:sz w:val="22"/>
                <w:szCs w:val="22"/>
                <w:lang w:val="fr-FR"/>
              </w:rPr>
              <w:t xml:space="preserve">dans </w:t>
            </w:r>
            <w:r w:rsidR="009A2D7A">
              <w:rPr>
                <w:sz w:val="22"/>
                <w:szCs w:val="22"/>
                <w:lang w:val="fr-FR"/>
              </w:rPr>
              <w:t>un délai de</w:t>
            </w:r>
            <w:r w:rsidR="008B5543">
              <w:rPr>
                <w:sz w:val="22"/>
                <w:szCs w:val="22"/>
                <w:lang w:val="fr-FR"/>
              </w:rPr>
              <w:t xml:space="preserve"> 30 jours </w:t>
            </w:r>
            <w:r w:rsidR="009A2D7A">
              <w:rPr>
                <w:sz w:val="22"/>
                <w:szCs w:val="22"/>
                <w:lang w:val="fr-FR"/>
              </w:rPr>
              <w:t xml:space="preserve">à compter de </w:t>
            </w:r>
            <w:r w:rsidR="008B5543">
              <w:rPr>
                <w:sz w:val="22"/>
                <w:szCs w:val="22"/>
                <w:lang w:val="fr-FR"/>
              </w:rPr>
              <w:t>l'expiration d</w:t>
            </w:r>
            <w:r w:rsidR="009A2D7A">
              <w:rPr>
                <w:sz w:val="22"/>
                <w:szCs w:val="22"/>
                <w:lang w:val="fr-FR"/>
              </w:rPr>
              <w:t>e la période</w:t>
            </w:r>
            <w:r w:rsidR="008B5543">
              <w:rPr>
                <w:sz w:val="22"/>
                <w:szCs w:val="22"/>
                <w:lang w:val="fr-FR"/>
              </w:rPr>
              <w:t xml:space="preserve"> initial</w:t>
            </w:r>
            <w:r w:rsidR="009A2D7A">
              <w:rPr>
                <w:sz w:val="22"/>
                <w:szCs w:val="22"/>
                <w:lang w:val="fr-FR"/>
              </w:rPr>
              <w:t>e</w:t>
            </w:r>
            <w:r w:rsidR="008B5543">
              <w:rPr>
                <w:sz w:val="22"/>
                <w:szCs w:val="22"/>
                <w:lang w:val="fr-FR"/>
              </w:rPr>
              <w:t xml:space="preserve"> de 60 jours et que (ii) le Client n'ait pas payé les montants dus dans un délai </w:t>
            </w:r>
            <w:r w:rsidR="009A2D7A">
              <w:rPr>
                <w:sz w:val="22"/>
                <w:szCs w:val="22"/>
                <w:lang w:val="fr-FR"/>
              </w:rPr>
              <w:t>ultérieur</w:t>
            </w:r>
            <w:r w:rsidR="008B5543">
              <w:rPr>
                <w:sz w:val="22"/>
                <w:szCs w:val="22"/>
                <w:lang w:val="fr-FR"/>
              </w:rPr>
              <w:t xml:space="preserve"> de 30 jours </w:t>
            </w:r>
            <w:r w:rsidR="009A2D7A">
              <w:rPr>
                <w:sz w:val="22"/>
                <w:szCs w:val="22"/>
                <w:lang w:val="fr-FR"/>
              </w:rPr>
              <w:t>après réception de la notification susmentionnée.</w:t>
            </w:r>
            <w:r w:rsidR="008B5543">
              <w:rPr>
                <w:sz w:val="22"/>
                <w:szCs w:val="22"/>
                <w:lang w:val="fr-FR"/>
              </w:rPr>
              <w:t xml:space="preserve"> Sans préjudice du droit de résiliation pour non-paiement par le Client, le Consultant peut suspendre l'exécution du présent Contrat si et aussi longtemps que les montants dus et </w:t>
            </w:r>
            <w:r w:rsidR="0084648F">
              <w:rPr>
                <w:sz w:val="22"/>
                <w:szCs w:val="22"/>
                <w:lang w:val="fr-FR"/>
              </w:rPr>
              <w:t>exigibles</w:t>
            </w:r>
            <w:r w:rsidR="008B5543">
              <w:rPr>
                <w:sz w:val="22"/>
                <w:szCs w:val="22"/>
                <w:lang w:val="fr-FR"/>
              </w:rPr>
              <w:t xml:space="preserve"> en vertu du présent </w:t>
            </w:r>
            <w:r w:rsidR="006B4F82">
              <w:rPr>
                <w:sz w:val="22"/>
                <w:szCs w:val="22"/>
                <w:lang w:val="fr-FR"/>
              </w:rPr>
              <w:t>Contrat de Consultant</w:t>
            </w:r>
            <w:r w:rsidR="008B5543">
              <w:rPr>
                <w:sz w:val="22"/>
                <w:szCs w:val="22"/>
                <w:lang w:val="fr-FR"/>
              </w:rPr>
              <w:t xml:space="preserve"> n'ont pas été raisonnablement contestés ou payés dans les 60 jours suivant la réception de la facture correspondante du Consultant par le Client, à condition que le Consultant ait adressé un</w:t>
            </w:r>
            <w:r w:rsidR="0084648F">
              <w:rPr>
                <w:sz w:val="22"/>
                <w:szCs w:val="22"/>
                <w:lang w:val="fr-FR"/>
              </w:rPr>
              <w:t>e notification</w:t>
            </w:r>
            <w:r w:rsidR="008B5543">
              <w:rPr>
                <w:sz w:val="22"/>
                <w:szCs w:val="22"/>
                <w:lang w:val="fr-FR"/>
              </w:rPr>
              <w:t xml:space="preserve"> écrit</w:t>
            </w:r>
            <w:r w:rsidR="0084648F">
              <w:rPr>
                <w:sz w:val="22"/>
                <w:szCs w:val="22"/>
                <w:lang w:val="fr-FR"/>
              </w:rPr>
              <w:t>e</w:t>
            </w:r>
            <w:r w:rsidR="008B5543">
              <w:rPr>
                <w:sz w:val="22"/>
                <w:szCs w:val="22"/>
                <w:lang w:val="fr-FR"/>
              </w:rPr>
              <w:t xml:space="preserve"> au Client après l'expiration du délai initial de 60 jours et que le Client n</w:t>
            </w:r>
            <w:r w:rsidR="0084648F">
              <w:rPr>
                <w:sz w:val="22"/>
                <w:szCs w:val="22"/>
                <w:lang w:val="fr-FR"/>
              </w:rPr>
              <w:t>´ait pas payé</w:t>
            </w:r>
            <w:r w:rsidR="008B5543">
              <w:rPr>
                <w:sz w:val="22"/>
                <w:szCs w:val="22"/>
                <w:lang w:val="fr-FR"/>
              </w:rPr>
              <w:t xml:space="preserve"> les montants dus dans un délai </w:t>
            </w:r>
            <w:r w:rsidR="0084648F">
              <w:rPr>
                <w:sz w:val="22"/>
                <w:szCs w:val="22"/>
                <w:lang w:val="fr-FR"/>
              </w:rPr>
              <w:t>ultérieur</w:t>
            </w:r>
            <w:r w:rsidR="008B5543">
              <w:rPr>
                <w:sz w:val="22"/>
                <w:szCs w:val="22"/>
                <w:lang w:val="fr-FR"/>
              </w:rPr>
              <w:t xml:space="preserve"> de 21 jours après </w:t>
            </w:r>
            <w:r w:rsidR="0084648F">
              <w:rPr>
                <w:sz w:val="22"/>
                <w:szCs w:val="22"/>
                <w:lang w:val="fr-FR"/>
              </w:rPr>
              <w:t>réception de la notification susmentionnée</w:t>
            </w:r>
            <w:r w:rsidR="008B5543">
              <w:rPr>
                <w:sz w:val="22"/>
                <w:szCs w:val="22"/>
                <w:lang w:val="fr-FR"/>
              </w:rPr>
              <w:t>.</w:t>
            </w:r>
          </w:p>
          <w:p w14:paraId="6200BA0C" w14:textId="77777777" w:rsidR="006119A7" w:rsidRDefault="008B5543">
            <w:pPr>
              <w:pStyle w:val="DEStandardL3"/>
              <w:pageBreakBefore/>
              <w:spacing w:before="0" w:after="120"/>
              <w:ind w:left="743" w:hanging="709"/>
              <w:rPr>
                <w:sz w:val="22"/>
                <w:szCs w:val="22"/>
                <w:lang w:val="fr-FR"/>
              </w:rPr>
            </w:pPr>
            <w:r>
              <w:rPr>
                <w:sz w:val="22"/>
                <w:szCs w:val="22"/>
                <w:lang w:val="fr-FR"/>
              </w:rPr>
              <w:t xml:space="preserve">En cas de suspension ou de résiliation du Contrat de Consultant, le Consultant est en droit de demander le paiement </w:t>
            </w:r>
            <w:proofErr w:type="gramStart"/>
            <w:r>
              <w:rPr>
                <w:sz w:val="22"/>
                <w:szCs w:val="22"/>
                <w:lang w:val="fr-FR"/>
              </w:rPr>
              <w:t>de:</w:t>
            </w:r>
            <w:proofErr w:type="gramEnd"/>
          </w:p>
          <w:p w14:paraId="50EE3E44" w14:textId="77777777" w:rsidR="006119A7" w:rsidRDefault="008B5543">
            <w:pPr>
              <w:pStyle w:val="DEStandardL4"/>
              <w:tabs>
                <w:tab w:val="clear" w:pos="1440"/>
                <w:tab w:val="clear" w:pos="2160"/>
                <w:tab w:val="num" w:pos="1452"/>
              </w:tabs>
              <w:spacing w:after="120"/>
              <w:ind w:left="1452" w:hanging="709"/>
              <w:rPr>
                <w:sz w:val="22"/>
                <w:szCs w:val="22"/>
                <w:lang w:val="fr-FR"/>
              </w:rPr>
            </w:pPr>
            <w:proofErr w:type="gramStart"/>
            <w:r>
              <w:rPr>
                <w:sz w:val="22"/>
                <w:szCs w:val="22"/>
                <w:lang w:val="fr-FR"/>
              </w:rPr>
              <w:t>la</w:t>
            </w:r>
            <w:proofErr w:type="gramEnd"/>
            <w:r>
              <w:rPr>
                <w:sz w:val="22"/>
                <w:szCs w:val="22"/>
                <w:lang w:val="fr-FR"/>
              </w:rPr>
              <w:t xml:space="preserve"> proportion due mais non payée de la Rémunération Contractuelle pour les </w:t>
            </w:r>
            <w:r w:rsidR="0019332F">
              <w:rPr>
                <w:sz w:val="22"/>
                <w:szCs w:val="22"/>
                <w:lang w:val="fr-FR"/>
              </w:rPr>
              <w:t>P</w:t>
            </w:r>
            <w:r>
              <w:rPr>
                <w:sz w:val="22"/>
                <w:szCs w:val="22"/>
                <w:lang w:val="fr-FR"/>
              </w:rPr>
              <w:t>restations rendues jusqu'à la date de résiliation ou de suspension; et</w:t>
            </w:r>
          </w:p>
          <w:p w14:paraId="5ED7A3B9" w14:textId="77777777" w:rsidR="006119A7" w:rsidRDefault="008B5543">
            <w:pPr>
              <w:pStyle w:val="DEStandardL4"/>
              <w:tabs>
                <w:tab w:val="clear" w:pos="1440"/>
                <w:tab w:val="clear" w:pos="2160"/>
                <w:tab w:val="num" w:pos="1452"/>
              </w:tabs>
              <w:spacing w:after="120"/>
              <w:ind w:left="1452" w:hanging="709"/>
              <w:rPr>
                <w:sz w:val="22"/>
                <w:szCs w:val="22"/>
                <w:lang w:val="fr-FR"/>
              </w:rPr>
            </w:pPr>
            <w:proofErr w:type="gramStart"/>
            <w:r>
              <w:rPr>
                <w:sz w:val="22"/>
                <w:szCs w:val="22"/>
                <w:lang w:val="fr-FR"/>
              </w:rPr>
              <w:t>si</w:t>
            </w:r>
            <w:proofErr w:type="gramEnd"/>
            <w:r>
              <w:rPr>
                <w:sz w:val="22"/>
                <w:szCs w:val="22"/>
                <w:lang w:val="fr-FR"/>
              </w:rPr>
              <w:t xml:space="preserve"> la résiliation ou la suspension du Contrat de Consultant n'est pas due à un</w:t>
            </w:r>
            <w:r w:rsidR="005F51E4">
              <w:rPr>
                <w:sz w:val="22"/>
                <w:szCs w:val="22"/>
                <w:lang w:val="fr-FR"/>
              </w:rPr>
              <w:t xml:space="preserve"> manquement</w:t>
            </w:r>
            <w:r>
              <w:rPr>
                <w:sz w:val="22"/>
                <w:szCs w:val="22"/>
                <w:lang w:val="fr-FR"/>
              </w:rPr>
              <w:t xml:space="preserve"> du Consultant, toutes les dépenses nécessaires et prouvées du Consultant découlant de l'interruption des </w:t>
            </w:r>
            <w:r w:rsidR="0019332F">
              <w:rPr>
                <w:sz w:val="22"/>
                <w:szCs w:val="22"/>
                <w:lang w:val="fr-FR"/>
              </w:rPr>
              <w:t>P</w:t>
            </w:r>
            <w:r>
              <w:rPr>
                <w:sz w:val="22"/>
                <w:szCs w:val="22"/>
                <w:lang w:val="fr-FR"/>
              </w:rPr>
              <w:t>restation</w:t>
            </w:r>
            <w:r w:rsidR="0019332F">
              <w:rPr>
                <w:sz w:val="22"/>
                <w:szCs w:val="22"/>
                <w:lang w:val="fr-FR"/>
              </w:rPr>
              <w:t>s</w:t>
            </w:r>
            <w:r>
              <w:rPr>
                <w:sz w:val="22"/>
                <w:szCs w:val="22"/>
                <w:lang w:val="fr-FR"/>
              </w:rPr>
              <w:t>, à condition toutefois que le Consultant atténue sa perte et déduise tout produit de cette atténuation, qui doit inclure:</w:t>
            </w:r>
          </w:p>
          <w:p w14:paraId="11B0D510" w14:textId="77777777" w:rsidR="006119A7" w:rsidRDefault="008B5543">
            <w:pPr>
              <w:pStyle w:val="DEStandardL4"/>
              <w:numPr>
                <w:ilvl w:val="0"/>
                <w:numId w:val="0"/>
              </w:numPr>
              <w:tabs>
                <w:tab w:val="clear" w:pos="1440"/>
              </w:tabs>
              <w:spacing w:after="120"/>
              <w:ind w:left="1452"/>
              <w:rPr>
                <w:b/>
                <w:sz w:val="22"/>
                <w:szCs w:val="22"/>
                <w:lang w:val="fr-FR"/>
              </w:rPr>
            </w:pPr>
            <w:r>
              <w:rPr>
                <w:sz w:val="22"/>
                <w:szCs w:val="22"/>
                <w:lang w:val="fr-FR"/>
              </w:rPr>
              <w:t>(i) toute rémunération versée au Consultant en contrepartie de son travail sur d'autres projets pendant la période où il était prévu que le Consultant travaille sur le Projet (sauf en cas de résiliation ou d'interruption</w:t>
            </w:r>
            <w:proofErr w:type="gramStart"/>
            <w:r>
              <w:rPr>
                <w:sz w:val="22"/>
                <w:szCs w:val="22"/>
                <w:lang w:val="fr-FR"/>
              </w:rPr>
              <w:t>);</w:t>
            </w:r>
            <w:proofErr w:type="gramEnd"/>
            <w:r>
              <w:rPr>
                <w:sz w:val="22"/>
                <w:szCs w:val="22"/>
                <w:lang w:val="fr-FR"/>
              </w:rPr>
              <w:t xml:space="preserve"> et</w:t>
            </w:r>
          </w:p>
          <w:p w14:paraId="47EA8D05" w14:textId="77777777" w:rsidR="006119A7" w:rsidRDefault="008B5543">
            <w:pPr>
              <w:pStyle w:val="DEStandardL4"/>
              <w:numPr>
                <w:ilvl w:val="0"/>
                <w:numId w:val="0"/>
              </w:numPr>
              <w:tabs>
                <w:tab w:val="clear" w:pos="1440"/>
              </w:tabs>
              <w:spacing w:after="120"/>
              <w:ind w:left="1452"/>
              <w:rPr>
                <w:sz w:val="22"/>
                <w:szCs w:val="22"/>
                <w:lang w:val="fr-FR"/>
              </w:rPr>
            </w:pPr>
            <w:r>
              <w:rPr>
                <w:sz w:val="22"/>
                <w:szCs w:val="22"/>
                <w:lang w:val="fr-FR"/>
              </w:rPr>
              <w:t xml:space="preserve">(ii) toute rémunération que le Consultant aurait </w:t>
            </w:r>
            <w:r w:rsidR="00164A96">
              <w:rPr>
                <w:sz w:val="22"/>
                <w:szCs w:val="22"/>
                <w:lang w:val="fr-FR"/>
              </w:rPr>
              <w:t xml:space="preserve">pu </w:t>
            </w:r>
            <w:r>
              <w:rPr>
                <w:sz w:val="22"/>
                <w:szCs w:val="22"/>
                <w:lang w:val="fr-FR"/>
              </w:rPr>
              <w:t>raisonnablement gagner en contrepartie de son travail sur d'autres projets pendant la période où il était prévu que le Consultant travaille sur le Projet (si ce n'est pour la résiliation ou l'interruption), mais qu'il n'a pas reçue en raison de sa faute intentionnelle ou de sa négligence.</w:t>
            </w:r>
          </w:p>
          <w:p w14:paraId="0C30DA3A" w14:textId="77777777" w:rsidR="006119A7" w:rsidRDefault="008B5543">
            <w:pPr>
              <w:pStyle w:val="DEStandardL3"/>
              <w:pageBreakBefore/>
              <w:spacing w:before="0" w:after="120"/>
              <w:ind w:left="743" w:hanging="709"/>
              <w:rPr>
                <w:b/>
                <w:sz w:val="22"/>
                <w:szCs w:val="22"/>
                <w:lang w:val="fr-FR"/>
              </w:rPr>
            </w:pPr>
            <w:r>
              <w:rPr>
                <w:sz w:val="22"/>
                <w:szCs w:val="22"/>
                <w:lang w:val="fr-FR"/>
              </w:rPr>
              <w:lastRenderedPageBreak/>
              <w:t>Si la résiliation ou la suspension du Contrat est due à un</w:t>
            </w:r>
            <w:r w:rsidR="005F51E4">
              <w:rPr>
                <w:sz w:val="22"/>
                <w:szCs w:val="22"/>
                <w:lang w:val="fr-FR"/>
              </w:rPr>
              <w:t xml:space="preserve"> </w:t>
            </w:r>
            <w:proofErr w:type="spellStart"/>
            <w:r w:rsidR="005F51E4">
              <w:rPr>
                <w:sz w:val="22"/>
                <w:szCs w:val="22"/>
                <w:lang w:val="fr-FR"/>
              </w:rPr>
              <w:t>manquement</w:t>
            </w:r>
            <w:r>
              <w:rPr>
                <w:sz w:val="22"/>
                <w:szCs w:val="22"/>
                <w:lang w:val="fr-FR"/>
              </w:rPr>
              <w:t>e</w:t>
            </w:r>
            <w:proofErr w:type="spellEnd"/>
            <w:r>
              <w:rPr>
                <w:sz w:val="22"/>
                <w:szCs w:val="22"/>
                <w:lang w:val="fr-FR"/>
              </w:rPr>
              <w:t xml:space="preserve"> du Consultant, le Client est en droit de demander une indemnisation pour tout dommage direct causé par </w:t>
            </w:r>
            <w:r w:rsidR="005F51E4">
              <w:rPr>
                <w:sz w:val="22"/>
                <w:szCs w:val="22"/>
                <w:lang w:val="fr-FR"/>
              </w:rPr>
              <w:t>ledit manquement</w:t>
            </w:r>
            <w:r>
              <w:rPr>
                <w:sz w:val="22"/>
                <w:szCs w:val="22"/>
                <w:lang w:val="fr-FR"/>
              </w:rPr>
              <w:t>.</w:t>
            </w:r>
          </w:p>
        </w:tc>
      </w:tr>
      <w:tr w:rsidR="006119A7" w:rsidRPr="00871B1F" w14:paraId="6837EA40" w14:textId="77777777" w:rsidTr="00FF772B">
        <w:tc>
          <w:tcPr>
            <w:tcW w:w="2660" w:type="dxa"/>
            <w:tcBorders>
              <w:top w:val="nil"/>
              <w:left w:val="nil"/>
              <w:bottom w:val="nil"/>
              <w:right w:val="nil"/>
            </w:tcBorders>
          </w:tcPr>
          <w:p w14:paraId="68CFC1BC" w14:textId="77777777" w:rsidR="006119A7" w:rsidRDefault="008B5543">
            <w:pPr>
              <w:pStyle w:val="DEStandardL2"/>
              <w:tabs>
                <w:tab w:val="num" w:pos="0"/>
              </w:tabs>
              <w:spacing w:after="120"/>
              <w:ind w:left="0" w:firstLine="0"/>
              <w:rPr>
                <w:sz w:val="22"/>
                <w:szCs w:val="22"/>
                <w:lang w:val="en-GB"/>
              </w:rPr>
            </w:pPr>
            <w:r>
              <w:rPr>
                <w:sz w:val="22"/>
                <w:szCs w:val="22"/>
                <w:lang w:val="fr-FR"/>
              </w:rPr>
              <w:lastRenderedPageBreak/>
              <w:br/>
            </w:r>
            <w:r>
              <w:rPr>
                <w:sz w:val="22"/>
                <w:szCs w:val="22"/>
              </w:rPr>
              <w:t>Violation du Paragraphe 1.13</w:t>
            </w:r>
          </w:p>
          <w:p w14:paraId="05483D5D" w14:textId="77777777" w:rsidR="006119A7" w:rsidRDefault="006119A7">
            <w:pPr>
              <w:pStyle w:val="BodyText1"/>
              <w:spacing w:before="0" w:after="120"/>
              <w:rPr>
                <w:sz w:val="22"/>
                <w:szCs w:val="22"/>
                <w:lang w:val="en-GB"/>
              </w:rPr>
            </w:pPr>
          </w:p>
        </w:tc>
        <w:tc>
          <w:tcPr>
            <w:tcW w:w="6554" w:type="dxa"/>
            <w:tcBorders>
              <w:top w:val="nil"/>
              <w:left w:val="nil"/>
              <w:bottom w:val="nil"/>
              <w:right w:val="nil"/>
            </w:tcBorders>
          </w:tcPr>
          <w:p w14:paraId="3F66DA1F" w14:textId="77777777" w:rsidR="006119A7" w:rsidRDefault="008B5543">
            <w:pPr>
              <w:pStyle w:val="DEStandardL3"/>
              <w:pageBreakBefore/>
              <w:spacing w:before="0" w:after="120"/>
              <w:ind w:left="743" w:hanging="709"/>
              <w:rPr>
                <w:sz w:val="22"/>
                <w:szCs w:val="22"/>
                <w:lang w:val="fr-FR"/>
              </w:rPr>
            </w:pPr>
            <w:r>
              <w:rPr>
                <w:sz w:val="22"/>
                <w:szCs w:val="22"/>
                <w:lang w:val="fr-FR"/>
              </w:rPr>
              <w:t>Si le Consultant a violé le Paragraphe 1.13 [</w:t>
            </w:r>
            <w:r>
              <w:rPr>
                <w:i/>
                <w:iCs/>
                <w:sz w:val="22"/>
                <w:szCs w:val="22"/>
                <w:lang w:val="fr-FR"/>
              </w:rPr>
              <w:t xml:space="preserve">Pratique </w:t>
            </w:r>
            <w:r w:rsidR="0019332F">
              <w:rPr>
                <w:i/>
                <w:iCs/>
                <w:sz w:val="22"/>
                <w:szCs w:val="22"/>
                <w:lang w:val="fr-FR"/>
              </w:rPr>
              <w:t>S</w:t>
            </w:r>
            <w:r>
              <w:rPr>
                <w:i/>
                <w:iCs/>
                <w:sz w:val="22"/>
                <w:szCs w:val="22"/>
                <w:lang w:val="fr-FR"/>
              </w:rPr>
              <w:t>anctionnable</w:t>
            </w:r>
            <w:r>
              <w:rPr>
                <w:sz w:val="22"/>
                <w:szCs w:val="22"/>
                <w:lang w:val="fr-FR"/>
              </w:rPr>
              <w:t>], le Client p</w:t>
            </w:r>
            <w:r w:rsidR="00E4554C">
              <w:rPr>
                <w:sz w:val="22"/>
                <w:szCs w:val="22"/>
                <w:lang w:val="fr-FR"/>
              </w:rPr>
              <w:t>ourra</w:t>
            </w:r>
            <w:r>
              <w:rPr>
                <w:sz w:val="22"/>
                <w:szCs w:val="22"/>
                <w:lang w:val="fr-FR"/>
              </w:rPr>
              <w:t xml:space="preserve">, nonobstant toute sanction applicable en vertu de la législation du </w:t>
            </w:r>
            <w:r w:rsidR="0019332F">
              <w:rPr>
                <w:sz w:val="22"/>
                <w:szCs w:val="22"/>
                <w:lang w:val="fr-FR"/>
              </w:rPr>
              <w:t>P</w:t>
            </w:r>
            <w:r>
              <w:rPr>
                <w:sz w:val="22"/>
                <w:szCs w:val="22"/>
                <w:lang w:val="fr-FR"/>
              </w:rPr>
              <w:t xml:space="preserve">ays ou de tout autre système juridique, résilier le présent </w:t>
            </w:r>
            <w:r w:rsidR="006B4F82">
              <w:rPr>
                <w:sz w:val="22"/>
                <w:szCs w:val="22"/>
                <w:lang w:val="fr-FR"/>
              </w:rPr>
              <w:t>Contrat de Consultant</w:t>
            </w:r>
            <w:r>
              <w:rPr>
                <w:sz w:val="22"/>
                <w:szCs w:val="22"/>
                <w:lang w:val="fr-FR"/>
              </w:rPr>
              <w:t xml:space="preserve"> par écrit avec effet immédiat. </w:t>
            </w:r>
          </w:p>
          <w:p w14:paraId="67CAC016" w14:textId="77777777" w:rsidR="006119A7" w:rsidRDefault="008B5543">
            <w:pPr>
              <w:pStyle w:val="DEStandardL3"/>
              <w:pageBreakBefore/>
              <w:spacing w:before="0" w:after="120"/>
              <w:ind w:left="743" w:hanging="709"/>
              <w:rPr>
                <w:sz w:val="22"/>
                <w:szCs w:val="22"/>
                <w:lang w:val="fr-FR"/>
              </w:rPr>
            </w:pPr>
            <w:r>
              <w:rPr>
                <w:sz w:val="22"/>
                <w:szCs w:val="22"/>
                <w:lang w:val="fr-FR"/>
              </w:rPr>
              <w:t>Le Client p</w:t>
            </w:r>
            <w:r w:rsidR="00E4554C">
              <w:rPr>
                <w:sz w:val="22"/>
                <w:szCs w:val="22"/>
                <w:lang w:val="fr-FR"/>
              </w:rPr>
              <w:t>ourra</w:t>
            </w:r>
            <w:r>
              <w:rPr>
                <w:sz w:val="22"/>
                <w:szCs w:val="22"/>
                <w:lang w:val="fr-FR"/>
              </w:rPr>
              <w:t xml:space="preserve"> également résilier le présent </w:t>
            </w:r>
            <w:r w:rsidR="006B4F82">
              <w:rPr>
                <w:sz w:val="22"/>
                <w:szCs w:val="22"/>
                <w:lang w:val="fr-FR"/>
              </w:rPr>
              <w:t>Contrat de Consultant</w:t>
            </w:r>
            <w:r>
              <w:rPr>
                <w:sz w:val="22"/>
                <w:szCs w:val="22"/>
                <w:lang w:val="fr-FR"/>
              </w:rPr>
              <w:t xml:space="preserve"> par écrit avec effet immédiat si la Déclaration d'</w:t>
            </w:r>
            <w:r w:rsidR="0019332F">
              <w:rPr>
                <w:sz w:val="22"/>
                <w:szCs w:val="22"/>
                <w:lang w:val="fr-FR"/>
              </w:rPr>
              <w:t>E</w:t>
            </w:r>
            <w:r>
              <w:rPr>
                <w:sz w:val="22"/>
                <w:szCs w:val="22"/>
                <w:lang w:val="fr-FR"/>
              </w:rPr>
              <w:t>ngagement soumise par le Consultant [conformément au Paragraphe 1.13.3] est fausse ou inexacte à quelque égard que ce soit ou si les obligations qui en découlent ont été violées.</w:t>
            </w:r>
          </w:p>
        </w:tc>
      </w:tr>
      <w:tr w:rsidR="006119A7" w:rsidRPr="00871B1F" w14:paraId="37F89CB9" w14:textId="77777777" w:rsidTr="00FF772B">
        <w:tc>
          <w:tcPr>
            <w:tcW w:w="2660" w:type="dxa"/>
            <w:tcBorders>
              <w:top w:val="nil"/>
              <w:left w:val="nil"/>
              <w:bottom w:val="nil"/>
              <w:right w:val="nil"/>
            </w:tcBorders>
          </w:tcPr>
          <w:p w14:paraId="4422866C" w14:textId="77777777" w:rsidR="006119A7" w:rsidRDefault="008B5543">
            <w:pPr>
              <w:pStyle w:val="DEStandardL2"/>
              <w:tabs>
                <w:tab w:val="num" w:pos="0"/>
              </w:tabs>
              <w:spacing w:after="120"/>
              <w:ind w:left="0" w:firstLine="0"/>
              <w:rPr>
                <w:sz w:val="22"/>
                <w:szCs w:val="22"/>
                <w:lang w:val="fr-FR"/>
              </w:rPr>
            </w:pPr>
            <w:r>
              <w:rPr>
                <w:sz w:val="22"/>
                <w:szCs w:val="22"/>
                <w:lang w:val="fr-FR"/>
              </w:rPr>
              <w:br/>
              <w:t>DROITS ET OBLIGATIONS DES PARTIES EN CAS DE RÉSILIATION</w:t>
            </w:r>
          </w:p>
        </w:tc>
        <w:tc>
          <w:tcPr>
            <w:tcW w:w="6554" w:type="dxa"/>
            <w:tcBorders>
              <w:top w:val="nil"/>
              <w:left w:val="nil"/>
              <w:bottom w:val="nil"/>
              <w:right w:val="nil"/>
            </w:tcBorders>
          </w:tcPr>
          <w:p w14:paraId="7B8BA9A8" w14:textId="77777777" w:rsidR="006119A7" w:rsidRPr="009B620E" w:rsidRDefault="009B620E" w:rsidP="001F4B56">
            <w:pPr>
              <w:pStyle w:val="DEStandardL3"/>
              <w:numPr>
                <w:ilvl w:val="0"/>
                <w:numId w:val="0"/>
              </w:numPr>
              <w:tabs>
                <w:tab w:val="num" w:pos="1996"/>
              </w:tabs>
              <w:spacing w:after="120"/>
              <w:ind w:left="60"/>
              <w:rPr>
                <w:sz w:val="22"/>
                <w:szCs w:val="22"/>
                <w:lang w:val="fr-FR"/>
              </w:rPr>
            </w:pPr>
            <w:r w:rsidRPr="009B620E">
              <w:rPr>
                <w:sz w:val="22"/>
                <w:szCs w:val="22"/>
                <w:lang w:val="fr-FR"/>
              </w:rPr>
              <w:t xml:space="preserve">Afin d'éviter toute ambiguïté, la résiliation du présent Contrat de </w:t>
            </w:r>
            <w:r>
              <w:rPr>
                <w:sz w:val="22"/>
                <w:szCs w:val="22"/>
                <w:lang w:val="fr-FR"/>
              </w:rPr>
              <w:t>Consultant</w:t>
            </w:r>
            <w:r w:rsidRPr="009B620E">
              <w:rPr>
                <w:sz w:val="22"/>
                <w:szCs w:val="22"/>
                <w:lang w:val="fr-FR"/>
              </w:rPr>
              <w:t xml:space="preserve"> ne porte pas atteinte aux droits, réclamations ou obligations de l'une ou l'autre des </w:t>
            </w:r>
            <w:r>
              <w:rPr>
                <w:sz w:val="22"/>
                <w:szCs w:val="22"/>
                <w:lang w:val="fr-FR"/>
              </w:rPr>
              <w:t>P</w:t>
            </w:r>
            <w:r w:rsidRPr="009B620E">
              <w:rPr>
                <w:sz w:val="22"/>
                <w:szCs w:val="22"/>
                <w:lang w:val="fr-FR"/>
              </w:rPr>
              <w:t xml:space="preserve">arties </w:t>
            </w:r>
            <w:r>
              <w:rPr>
                <w:sz w:val="22"/>
                <w:szCs w:val="22"/>
                <w:lang w:val="fr-FR"/>
              </w:rPr>
              <w:t>survenus</w:t>
            </w:r>
            <w:r w:rsidRPr="009B620E">
              <w:rPr>
                <w:sz w:val="22"/>
                <w:szCs w:val="22"/>
                <w:lang w:val="fr-FR"/>
              </w:rPr>
              <w:t xml:space="preserve"> avant que la résiliation ne prenne effet. Nonobstant ce qui précède, dans le cas d'une résiliation en vertu du </w:t>
            </w:r>
            <w:r w:rsidR="008F14F3">
              <w:rPr>
                <w:sz w:val="22"/>
                <w:szCs w:val="22"/>
                <w:lang w:val="fr-FR"/>
              </w:rPr>
              <w:t>P</w:t>
            </w:r>
            <w:r w:rsidRPr="009B620E">
              <w:rPr>
                <w:sz w:val="22"/>
                <w:szCs w:val="22"/>
                <w:lang w:val="fr-FR"/>
              </w:rPr>
              <w:t>aragraphe 4.7 [</w:t>
            </w:r>
            <w:r w:rsidRPr="009B620E">
              <w:rPr>
                <w:i/>
                <w:iCs/>
                <w:sz w:val="22"/>
                <w:szCs w:val="22"/>
                <w:lang w:val="fr-FR"/>
              </w:rPr>
              <w:t xml:space="preserve">Violation du </w:t>
            </w:r>
            <w:r w:rsidR="008F14F3">
              <w:rPr>
                <w:i/>
                <w:iCs/>
                <w:sz w:val="22"/>
                <w:szCs w:val="22"/>
                <w:lang w:val="fr-FR"/>
              </w:rPr>
              <w:t>P</w:t>
            </w:r>
            <w:r w:rsidRPr="009B620E">
              <w:rPr>
                <w:i/>
                <w:iCs/>
                <w:sz w:val="22"/>
                <w:szCs w:val="22"/>
                <w:lang w:val="fr-FR"/>
              </w:rPr>
              <w:t>aragraphe 1.13</w:t>
            </w:r>
            <w:r w:rsidRPr="009B620E">
              <w:rPr>
                <w:sz w:val="22"/>
                <w:szCs w:val="22"/>
                <w:lang w:val="fr-FR"/>
              </w:rPr>
              <w:t>], le Client est en droit, en coopération avec</w:t>
            </w:r>
            <w:r>
              <w:rPr>
                <w:sz w:val="22"/>
                <w:szCs w:val="22"/>
                <w:lang w:val="fr-FR"/>
              </w:rPr>
              <w:t xml:space="preserve"> </w:t>
            </w:r>
            <w:r w:rsidRPr="009B620E">
              <w:rPr>
                <w:sz w:val="22"/>
                <w:szCs w:val="22"/>
                <w:lang w:val="fr-FR"/>
              </w:rPr>
              <w:t xml:space="preserve">KfW, de demander le remboursement de toute rémunération (en totalité ou en partie, compte tenu des circonstances des violations) qui a été versée au Consultant en vertu du présent Contrat. La charge de la preuve de l'existence d'un cas de résiliation incombe au </w:t>
            </w:r>
            <w:r>
              <w:rPr>
                <w:sz w:val="22"/>
                <w:szCs w:val="22"/>
                <w:lang w:val="fr-FR"/>
              </w:rPr>
              <w:t>Client</w:t>
            </w:r>
            <w:r w:rsidRPr="009B620E">
              <w:rPr>
                <w:sz w:val="22"/>
                <w:szCs w:val="22"/>
                <w:lang w:val="fr-FR"/>
              </w:rPr>
              <w:t>.</w:t>
            </w:r>
          </w:p>
        </w:tc>
      </w:tr>
    </w:tbl>
    <w:p w14:paraId="57A14770" w14:textId="77777777" w:rsidR="006119A7" w:rsidRDefault="006119A7">
      <w:pPr>
        <w:spacing w:after="120"/>
        <w:rPr>
          <w:rFonts w:ascii="Arial" w:hAnsi="Arial" w:cs="Arial"/>
          <w:sz w:val="22"/>
          <w:szCs w:val="22"/>
          <w:lang w:val="fr-FR"/>
        </w:rPr>
      </w:pPr>
    </w:p>
    <w:p w14:paraId="613E728C" w14:textId="77777777" w:rsidR="006119A7" w:rsidRDefault="006119A7">
      <w:pPr>
        <w:spacing w:after="120"/>
        <w:jc w:val="left"/>
        <w:rPr>
          <w:rFonts w:ascii="Arial" w:hAnsi="Arial" w:cs="Arial"/>
          <w:sz w:val="22"/>
          <w:szCs w:val="22"/>
          <w:lang w:val="fr-FR"/>
        </w:rPr>
      </w:pPr>
    </w:p>
    <w:tbl>
      <w:tblPr>
        <w:tblW w:w="9356"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1E0" w:firstRow="1" w:lastRow="1" w:firstColumn="1" w:lastColumn="1" w:noHBand="0" w:noVBand="0"/>
      </w:tblPr>
      <w:tblGrid>
        <w:gridCol w:w="2660"/>
        <w:gridCol w:w="6554"/>
        <w:gridCol w:w="142"/>
      </w:tblGrid>
      <w:tr w:rsidR="006119A7" w14:paraId="7934D4D2" w14:textId="77777777" w:rsidTr="00254A81">
        <w:trPr>
          <w:gridAfter w:val="1"/>
          <w:wAfter w:w="142" w:type="dxa"/>
        </w:trPr>
        <w:tc>
          <w:tcPr>
            <w:tcW w:w="9214" w:type="dxa"/>
            <w:gridSpan w:val="2"/>
            <w:tcBorders>
              <w:top w:val="nil"/>
              <w:left w:val="nil"/>
              <w:bottom w:val="nil"/>
              <w:right w:val="nil"/>
            </w:tcBorders>
          </w:tcPr>
          <w:p w14:paraId="33BD3D0D" w14:textId="77777777" w:rsidR="006119A7" w:rsidRPr="00783C10" w:rsidRDefault="008B5543">
            <w:pPr>
              <w:pStyle w:val="DEStandardL1"/>
              <w:spacing w:before="0" w:after="120"/>
              <w:rPr>
                <w:rFonts w:ascii="Arial" w:hAnsi="Arial"/>
                <w:b/>
                <w:bCs/>
                <w:szCs w:val="32"/>
                <w:lang w:val="en-GB"/>
              </w:rPr>
            </w:pPr>
            <w:r>
              <w:rPr>
                <w:rFonts w:ascii="Arial" w:hAnsi="Arial"/>
                <w:b/>
                <w:sz w:val="22"/>
                <w:szCs w:val="22"/>
                <w:lang w:val="fr-FR"/>
              </w:rPr>
              <w:t xml:space="preserve"> </w:t>
            </w:r>
            <w:bookmarkStart w:id="9" w:name="_Toc72488252"/>
            <w:proofErr w:type="spellStart"/>
            <w:r w:rsidRPr="00783C10">
              <w:rPr>
                <w:rFonts w:ascii="Arial" w:hAnsi="Arial"/>
                <w:b/>
                <w:szCs w:val="32"/>
              </w:rPr>
              <w:t>Rémunération</w:t>
            </w:r>
            <w:bookmarkEnd w:id="9"/>
            <w:proofErr w:type="spellEnd"/>
          </w:p>
          <w:p w14:paraId="7DDBED8A" w14:textId="77777777" w:rsidR="006119A7" w:rsidRDefault="006119A7">
            <w:pPr>
              <w:pStyle w:val="DEStandardL3"/>
              <w:numPr>
                <w:ilvl w:val="0"/>
                <w:numId w:val="0"/>
              </w:numPr>
              <w:spacing w:before="0" w:after="120"/>
              <w:ind w:left="12"/>
              <w:rPr>
                <w:sz w:val="22"/>
                <w:szCs w:val="22"/>
                <w:lang w:val="en-GB"/>
              </w:rPr>
            </w:pPr>
          </w:p>
        </w:tc>
      </w:tr>
      <w:tr w:rsidR="006119A7" w:rsidRPr="00871B1F" w14:paraId="16E9820D" w14:textId="77777777" w:rsidTr="00254A81">
        <w:trPr>
          <w:gridAfter w:val="1"/>
          <w:wAfter w:w="142" w:type="dxa"/>
        </w:trPr>
        <w:tc>
          <w:tcPr>
            <w:tcW w:w="2660" w:type="dxa"/>
            <w:tcBorders>
              <w:top w:val="nil"/>
              <w:left w:val="nil"/>
              <w:bottom w:val="nil"/>
              <w:right w:val="nil"/>
            </w:tcBorders>
          </w:tcPr>
          <w:p w14:paraId="7AD568B5" w14:textId="77777777" w:rsidR="006119A7" w:rsidRDefault="008B5543">
            <w:pPr>
              <w:pStyle w:val="DEStandardL2"/>
              <w:tabs>
                <w:tab w:val="num" w:pos="0"/>
              </w:tabs>
              <w:spacing w:after="120"/>
              <w:ind w:left="0" w:firstLine="0"/>
              <w:rPr>
                <w:sz w:val="22"/>
                <w:szCs w:val="22"/>
                <w:lang w:val="en-GB"/>
              </w:rPr>
            </w:pPr>
            <w:r>
              <w:rPr>
                <w:sz w:val="22"/>
                <w:szCs w:val="22"/>
              </w:rPr>
              <w:br/>
              <w:t>FORMES DE RÉMUNÉRATION</w:t>
            </w:r>
          </w:p>
          <w:p w14:paraId="681EE1A9" w14:textId="77777777" w:rsidR="006119A7" w:rsidRDefault="006119A7">
            <w:pPr>
              <w:pStyle w:val="BodyText1"/>
              <w:spacing w:before="0" w:after="120"/>
              <w:rPr>
                <w:sz w:val="22"/>
                <w:szCs w:val="22"/>
                <w:lang w:val="en-GB"/>
              </w:rPr>
            </w:pPr>
          </w:p>
        </w:tc>
        <w:tc>
          <w:tcPr>
            <w:tcW w:w="6554" w:type="dxa"/>
            <w:tcBorders>
              <w:top w:val="nil"/>
              <w:left w:val="nil"/>
              <w:bottom w:val="nil"/>
              <w:right w:val="nil"/>
            </w:tcBorders>
          </w:tcPr>
          <w:p w14:paraId="03C3FE9E" w14:textId="77777777" w:rsidR="006119A7" w:rsidRDefault="008B5543" w:rsidP="00FF772B">
            <w:pPr>
              <w:pStyle w:val="DEStandardL3"/>
              <w:numPr>
                <w:ilvl w:val="0"/>
                <w:numId w:val="0"/>
              </w:numPr>
              <w:tabs>
                <w:tab w:val="num" w:pos="1996"/>
              </w:tabs>
              <w:spacing w:before="0" w:after="120"/>
              <w:ind w:left="60"/>
              <w:rPr>
                <w:sz w:val="22"/>
                <w:szCs w:val="22"/>
                <w:lang w:val="fr-FR"/>
              </w:rPr>
            </w:pPr>
            <w:r>
              <w:rPr>
                <w:sz w:val="22"/>
                <w:szCs w:val="22"/>
                <w:lang w:val="fr-FR"/>
              </w:rPr>
              <w:t xml:space="preserve">En contrepartie de l'exécution des </w:t>
            </w:r>
            <w:r w:rsidR="004A02F2">
              <w:rPr>
                <w:sz w:val="22"/>
                <w:szCs w:val="22"/>
                <w:lang w:val="fr-FR"/>
              </w:rPr>
              <w:t>P</w:t>
            </w:r>
            <w:r>
              <w:rPr>
                <w:sz w:val="22"/>
                <w:szCs w:val="22"/>
                <w:lang w:val="fr-FR"/>
              </w:rPr>
              <w:t xml:space="preserve">restations, le Client </w:t>
            </w:r>
            <w:r w:rsidR="001C1DE4">
              <w:rPr>
                <w:sz w:val="22"/>
                <w:szCs w:val="22"/>
                <w:lang w:val="fr-FR"/>
              </w:rPr>
              <w:t>versera</w:t>
            </w:r>
            <w:r>
              <w:rPr>
                <w:sz w:val="22"/>
                <w:szCs w:val="22"/>
                <w:lang w:val="fr-FR"/>
              </w:rPr>
              <w:t xml:space="preserve"> au Consultant la rémunération convenue dans les Conditions Particulières, sous réserve des conditions qui y sont énumérées et des conditions énoncées ci-dessous, et sous réserve également de l'Annexe 8 [</w:t>
            </w:r>
            <w:r>
              <w:rPr>
                <w:i/>
                <w:iCs/>
                <w:sz w:val="22"/>
                <w:szCs w:val="22"/>
                <w:lang w:val="fr-FR"/>
              </w:rPr>
              <w:t xml:space="preserve">Tableau de </w:t>
            </w:r>
            <w:r w:rsidR="0019332F">
              <w:rPr>
                <w:i/>
                <w:iCs/>
                <w:sz w:val="22"/>
                <w:szCs w:val="22"/>
                <w:lang w:val="fr-FR"/>
              </w:rPr>
              <w:t>C</w:t>
            </w:r>
            <w:r>
              <w:rPr>
                <w:i/>
                <w:iCs/>
                <w:sz w:val="22"/>
                <w:szCs w:val="22"/>
                <w:lang w:val="fr-FR"/>
              </w:rPr>
              <w:t xml:space="preserve">alcul des </w:t>
            </w:r>
            <w:r w:rsidR="0019332F">
              <w:rPr>
                <w:i/>
                <w:iCs/>
                <w:sz w:val="22"/>
                <w:szCs w:val="22"/>
                <w:lang w:val="fr-FR"/>
              </w:rPr>
              <w:t>C</w:t>
            </w:r>
            <w:r>
              <w:rPr>
                <w:i/>
                <w:iCs/>
                <w:sz w:val="22"/>
                <w:szCs w:val="22"/>
                <w:lang w:val="fr-FR"/>
              </w:rPr>
              <w:t xml:space="preserve">oûts et de </w:t>
            </w:r>
            <w:r w:rsidR="0019332F">
              <w:rPr>
                <w:i/>
                <w:iCs/>
                <w:sz w:val="22"/>
                <w:szCs w:val="22"/>
                <w:lang w:val="fr-FR"/>
              </w:rPr>
              <w:t>F</w:t>
            </w:r>
            <w:r>
              <w:rPr>
                <w:i/>
                <w:iCs/>
                <w:sz w:val="22"/>
                <w:szCs w:val="22"/>
                <w:lang w:val="fr-FR"/>
              </w:rPr>
              <w:t>acturation</w:t>
            </w:r>
            <w:r>
              <w:rPr>
                <w:sz w:val="22"/>
                <w:szCs w:val="22"/>
                <w:lang w:val="fr-FR"/>
              </w:rPr>
              <w:t xml:space="preserve">], en fonction du type de </w:t>
            </w:r>
            <w:r w:rsidR="004A02F2">
              <w:rPr>
                <w:sz w:val="22"/>
                <w:szCs w:val="22"/>
                <w:lang w:val="fr-FR"/>
              </w:rPr>
              <w:t>P</w:t>
            </w:r>
            <w:r>
              <w:rPr>
                <w:sz w:val="22"/>
                <w:szCs w:val="22"/>
                <w:lang w:val="fr-FR"/>
              </w:rPr>
              <w:t>restations convenu qui peu</w:t>
            </w:r>
            <w:r w:rsidR="001C1DE4">
              <w:rPr>
                <w:sz w:val="22"/>
                <w:szCs w:val="22"/>
                <w:lang w:val="fr-FR"/>
              </w:rPr>
              <w:t>vent</w:t>
            </w:r>
            <w:r>
              <w:rPr>
                <w:sz w:val="22"/>
                <w:szCs w:val="22"/>
                <w:lang w:val="fr-FR"/>
              </w:rPr>
              <w:t xml:space="preserve"> être</w:t>
            </w:r>
            <w:r w:rsidR="001C1DE4">
              <w:rPr>
                <w:sz w:val="22"/>
                <w:szCs w:val="22"/>
                <w:lang w:val="fr-FR"/>
              </w:rPr>
              <w:t xml:space="preserve"> les suivants</w:t>
            </w:r>
          </w:p>
          <w:p w14:paraId="110BAE4C" w14:textId="77777777" w:rsidR="006119A7" w:rsidRDefault="008B5543" w:rsidP="001F4B56">
            <w:pPr>
              <w:pStyle w:val="DEStandardL4"/>
              <w:tabs>
                <w:tab w:val="clear" w:pos="2160"/>
              </w:tabs>
              <w:ind w:left="769" w:hanging="709"/>
              <w:rPr>
                <w:sz w:val="22"/>
                <w:szCs w:val="22"/>
                <w:lang w:val="en-GB"/>
              </w:rPr>
            </w:pPr>
            <w:r>
              <w:rPr>
                <w:sz w:val="22"/>
                <w:szCs w:val="22"/>
              </w:rPr>
              <w:t xml:space="preserve">des </w:t>
            </w:r>
            <w:proofErr w:type="spellStart"/>
            <w:r>
              <w:rPr>
                <w:sz w:val="22"/>
                <w:szCs w:val="22"/>
              </w:rPr>
              <w:t>prestations</w:t>
            </w:r>
            <w:proofErr w:type="spellEnd"/>
            <w:r>
              <w:rPr>
                <w:sz w:val="22"/>
                <w:szCs w:val="22"/>
              </w:rPr>
              <w:t xml:space="preserve"> </w:t>
            </w:r>
            <w:proofErr w:type="spellStart"/>
            <w:r>
              <w:rPr>
                <w:sz w:val="22"/>
                <w:szCs w:val="22"/>
              </w:rPr>
              <w:t>forfaitaires</w:t>
            </w:r>
            <w:proofErr w:type="spellEnd"/>
            <w:r>
              <w:rPr>
                <w:sz w:val="22"/>
                <w:szCs w:val="22"/>
              </w:rPr>
              <w:t>;</w:t>
            </w:r>
          </w:p>
          <w:p w14:paraId="082A443F" w14:textId="77777777" w:rsidR="006119A7" w:rsidRDefault="008B5543" w:rsidP="001F4B56">
            <w:pPr>
              <w:pStyle w:val="DEStandardL4"/>
              <w:tabs>
                <w:tab w:val="clear" w:pos="2160"/>
              </w:tabs>
              <w:ind w:left="769" w:hanging="709"/>
              <w:rPr>
                <w:sz w:val="22"/>
                <w:szCs w:val="22"/>
                <w:lang w:val="fr-FR"/>
              </w:rPr>
            </w:pPr>
            <w:proofErr w:type="gramStart"/>
            <w:r>
              <w:rPr>
                <w:sz w:val="22"/>
                <w:szCs w:val="22"/>
                <w:lang w:val="fr-FR"/>
              </w:rPr>
              <w:t>des</w:t>
            </w:r>
            <w:proofErr w:type="gramEnd"/>
            <w:r>
              <w:rPr>
                <w:sz w:val="22"/>
                <w:szCs w:val="22"/>
                <w:lang w:val="fr-FR"/>
              </w:rPr>
              <w:t xml:space="preserve"> prestations </w:t>
            </w:r>
            <w:r w:rsidR="001C1DE4">
              <w:rPr>
                <w:sz w:val="22"/>
                <w:szCs w:val="22"/>
                <w:lang w:val="fr-FR"/>
              </w:rPr>
              <w:t>au temps passé</w:t>
            </w:r>
            <w:r>
              <w:rPr>
                <w:sz w:val="22"/>
                <w:szCs w:val="22"/>
                <w:lang w:val="fr-FR"/>
              </w:rPr>
              <w:t>; ou</w:t>
            </w:r>
          </w:p>
          <w:p w14:paraId="5888E5EC" w14:textId="77777777" w:rsidR="006119A7" w:rsidRDefault="008B5543" w:rsidP="001F4B56">
            <w:pPr>
              <w:pStyle w:val="DEStandardL4"/>
              <w:tabs>
                <w:tab w:val="clear" w:pos="2160"/>
              </w:tabs>
              <w:ind w:left="769" w:hanging="709"/>
              <w:rPr>
                <w:lang w:val="fr-FR"/>
              </w:rPr>
            </w:pPr>
            <w:proofErr w:type="gramStart"/>
            <w:r>
              <w:rPr>
                <w:sz w:val="22"/>
                <w:szCs w:val="22"/>
                <w:lang w:val="fr-FR"/>
              </w:rPr>
              <w:t>une</w:t>
            </w:r>
            <w:proofErr w:type="gramEnd"/>
            <w:r>
              <w:rPr>
                <w:sz w:val="22"/>
                <w:szCs w:val="22"/>
                <w:lang w:val="fr-FR"/>
              </w:rPr>
              <w:t xml:space="preserve"> combinaison de prestations forfaitaires et de prestations </w:t>
            </w:r>
            <w:r w:rsidR="001C1DE4">
              <w:rPr>
                <w:sz w:val="22"/>
                <w:szCs w:val="22"/>
                <w:lang w:val="fr-FR"/>
              </w:rPr>
              <w:t>au temps passé</w:t>
            </w:r>
            <w:r>
              <w:rPr>
                <w:sz w:val="22"/>
                <w:szCs w:val="22"/>
                <w:lang w:val="fr-FR"/>
              </w:rPr>
              <w:t>.</w:t>
            </w:r>
          </w:p>
        </w:tc>
      </w:tr>
      <w:tr w:rsidR="006119A7" w:rsidRPr="00396F16" w14:paraId="4A8DC423" w14:textId="77777777" w:rsidTr="00254A81">
        <w:trPr>
          <w:gridAfter w:val="1"/>
          <w:wAfter w:w="142" w:type="dxa"/>
          <w:trHeight w:val="5170"/>
        </w:trPr>
        <w:tc>
          <w:tcPr>
            <w:tcW w:w="2660" w:type="dxa"/>
            <w:tcBorders>
              <w:top w:val="nil"/>
              <w:left w:val="nil"/>
              <w:bottom w:val="nil"/>
              <w:right w:val="nil"/>
            </w:tcBorders>
          </w:tcPr>
          <w:p w14:paraId="172EF51B" w14:textId="77777777" w:rsidR="006119A7" w:rsidRDefault="008B5543">
            <w:pPr>
              <w:pStyle w:val="DEStandardL2"/>
              <w:tabs>
                <w:tab w:val="num" w:pos="0"/>
              </w:tabs>
              <w:spacing w:after="120"/>
              <w:ind w:left="0" w:firstLine="0"/>
              <w:rPr>
                <w:sz w:val="22"/>
                <w:szCs w:val="22"/>
                <w:lang w:val="en-GB"/>
              </w:rPr>
            </w:pPr>
            <w:r>
              <w:rPr>
                <w:sz w:val="22"/>
                <w:szCs w:val="22"/>
                <w:lang w:val="fr-FR"/>
              </w:rPr>
              <w:lastRenderedPageBreak/>
              <w:br/>
            </w:r>
            <w:r>
              <w:rPr>
                <w:sz w:val="22"/>
                <w:szCs w:val="22"/>
              </w:rPr>
              <w:t>Conditions générales de paiement</w:t>
            </w:r>
          </w:p>
          <w:p w14:paraId="7F7DD21D" w14:textId="77777777" w:rsidR="006119A7" w:rsidRDefault="006119A7">
            <w:pPr>
              <w:pStyle w:val="DEStandardL2"/>
              <w:numPr>
                <w:ilvl w:val="0"/>
                <w:numId w:val="0"/>
              </w:numPr>
              <w:tabs>
                <w:tab w:val="num" w:pos="3981"/>
              </w:tabs>
              <w:spacing w:after="120"/>
              <w:ind w:left="3981" w:hanging="720"/>
              <w:rPr>
                <w:sz w:val="22"/>
                <w:szCs w:val="22"/>
                <w:lang w:val="en-GB"/>
              </w:rPr>
            </w:pPr>
          </w:p>
        </w:tc>
        <w:tc>
          <w:tcPr>
            <w:tcW w:w="6554" w:type="dxa"/>
            <w:tcBorders>
              <w:top w:val="nil"/>
              <w:left w:val="nil"/>
              <w:bottom w:val="nil"/>
              <w:right w:val="nil"/>
            </w:tcBorders>
          </w:tcPr>
          <w:p w14:paraId="18F2A36A" w14:textId="77777777" w:rsidR="006119A7" w:rsidRDefault="003B51DB" w:rsidP="00303581">
            <w:pPr>
              <w:pStyle w:val="DEStandardL3"/>
              <w:numPr>
                <w:ilvl w:val="0"/>
                <w:numId w:val="0"/>
              </w:numPr>
              <w:tabs>
                <w:tab w:val="num" w:pos="1996"/>
              </w:tabs>
              <w:spacing w:after="120"/>
              <w:ind w:left="60"/>
              <w:rPr>
                <w:sz w:val="22"/>
                <w:szCs w:val="22"/>
                <w:lang w:val="fr-FR"/>
              </w:rPr>
            </w:pPr>
            <w:r>
              <w:rPr>
                <w:sz w:val="22"/>
                <w:szCs w:val="22"/>
                <w:lang w:val="fr-FR"/>
              </w:rPr>
              <w:t>Sauf stipulation contraire</w:t>
            </w:r>
            <w:r w:rsidR="008B5543">
              <w:rPr>
                <w:sz w:val="22"/>
                <w:szCs w:val="22"/>
                <w:lang w:val="fr-FR"/>
              </w:rPr>
              <w:t xml:space="preserve"> dans les Conditions Particulières, le Client versera la rémunération du Consultant comme </w:t>
            </w:r>
            <w:proofErr w:type="gramStart"/>
            <w:r w:rsidR="008B5543">
              <w:rPr>
                <w:sz w:val="22"/>
                <w:szCs w:val="22"/>
                <w:lang w:val="fr-FR"/>
              </w:rPr>
              <w:t>suit:</w:t>
            </w:r>
            <w:proofErr w:type="gramEnd"/>
          </w:p>
          <w:p w14:paraId="2F73DD2B" w14:textId="77777777" w:rsidR="006119A7" w:rsidRDefault="008B5543" w:rsidP="00254A81">
            <w:pPr>
              <w:pStyle w:val="DEStandardL4"/>
              <w:numPr>
                <w:ilvl w:val="3"/>
                <w:numId w:val="9"/>
              </w:numPr>
              <w:tabs>
                <w:tab w:val="clear" w:pos="1440"/>
                <w:tab w:val="clear" w:pos="2160"/>
              </w:tabs>
              <w:spacing w:after="120"/>
              <w:ind w:left="769" w:hanging="769"/>
              <w:rPr>
                <w:sz w:val="22"/>
                <w:szCs w:val="22"/>
                <w:lang w:val="fr-FR"/>
              </w:rPr>
            </w:pPr>
            <w:r>
              <w:rPr>
                <w:sz w:val="22"/>
                <w:szCs w:val="22"/>
                <w:lang w:val="fr-FR"/>
              </w:rPr>
              <w:t>Un a</w:t>
            </w:r>
            <w:r w:rsidR="003B51DB">
              <w:rPr>
                <w:sz w:val="22"/>
                <w:szCs w:val="22"/>
                <w:lang w:val="fr-FR"/>
              </w:rPr>
              <w:t>compte</w:t>
            </w:r>
            <w:r>
              <w:rPr>
                <w:sz w:val="22"/>
                <w:szCs w:val="22"/>
                <w:lang w:val="fr-FR"/>
              </w:rPr>
              <w:t xml:space="preserve"> tel que défini dans les Conditions Particulières, n'excédant pas 20 % de la Valeur du Contrat, est </w:t>
            </w:r>
            <w:r w:rsidR="003B51DB">
              <w:rPr>
                <w:sz w:val="22"/>
                <w:szCs w:val="22"/>
                <w:lang w:val="fr-FR"/>
              </w:rPr>
              <w:t>exigible</w:t>
            </w:r>
            <w:r>
              <w:rPr>
                <w:sz w:val="22"/>
                <w:szCs w:val="22"/>
                <w:lang w:val="fr-FR"/>
              </w:rPr>
              <w:t xml:space="preserve"> dans les 30 jours </w:t>
            </w:r>
            <w:r w:rsidR="0019332F">
              <w:rPr>
                <w:sz w:val="22"/>
                <w:szCs w:val="22"/>
                <w:lang w:val="fr-FR"/>
              </w:rPr>
              <w:t>à</w:t>
            </w:r>
            <w:r w:rsidR="003B51DB">
              <w:rPr>
                <w:sz w:val="22"/>
                <w:szCs w:val="22"/>
                <w:lang w:val="fr-FR"/>
              </w:rPr>
              <w:t xml:space="preserve"> compter de la date d´entrée en vigueur</w:t>
            </w:r>
            <w:r>
              <w:rPr>
                <w:sz w:val="22"/>
                <w:szCs w:val="22"/>
                <w:lang w:val="fr-FR"/>
              </w:rPr>
              <w:t xml:space="preserve"> du présent </w:t>
            </w:r>
            <w:r w:rsidR="006B4F82">
              <w:rPr>
                <w:sz w:val="22"/>
                <w:szCs w:val="22"/>
                <w:lang w:val="fr-FR"/>
              </w:rPr>
              <w:t>Contrat de Consultant</w:t>
            </w:r>
            <w:r>
              <w:rPr>
                <w:sz w:val="22"/>
                <w:szCs w:val="22"/>
                <w:lang w:val="fr-FR"/>
              </w:rPr>
              <w:t xml:space="preserve"> sur présentation d'une facture et contre présentation d'une garantie </w:t>
            </w:r>
            <w:r w:rsidR="003B51DB">
              <w:rPr>
                <w:sz w:val="22"/>
                <w:szCs w:val="22"/>
                <w:lang w:val="fr-FR"/>
              </w:rPr>
              <w:t xml:space="preserve">de remboursement </w:t>
            </w:r>
            <w:r>
              <w:rPr>
                <w:sz w:val="22"/>
                <w:szCs w:val="22"/>
                <w:lang w:val="fr-FR"/>
              </w:rPr>
              <w:t>d'acompte si celle-ci est exigée conformément aux Conditions Particulières.</w:t>
            </w:r>
          </w:p>
          <w:p w14:paraId="0AF8954A" w14:textId="77777777" w:rsidR="006119A7" w:rsidRDefault="008B5543" w:rsidP="00254A81">
            <w:pPr>
              <w:pStyle w:val="DEStandardL4"/>
              <w:numPr>
                <w:ilvl w:val="3"/>
                <w:numId w:val="9"/>
              </w:numPr>
              <w:tabs>
                <w:tab w:val="clear" w:pos="1440"/>
                <w:tab w:val="clear" w:pos="2160"/>
              </w:tabs>
              <w:spacing w:after="120"/>
              <w:ind w:left="769" w:hanging="769"/>
              <w:rPr>
                <w:sz w:val="22"/>
                <w:szCs w:val="22"/>
                <w:lang w:val="fr-FR"/>
              </w:rPr>
            </w:pPr>
            <w:r>
              <w:rPr>
                <w:sz w:val="22"/>
                <w:szCs w:val="22"/>
                <w:lang w:val="fr-FR"/>
              </w:rPr>
              <w:t>Les versements s’effectueront sur présentation des factures correspondantes, en règle générale limités à un paiement par trimestre. La première facture suivant l</w:t>
            </w:r>
            <w:r w:rsidR="003B51DB">
              <w:rPr>
                <w:sz w:val="22"/>
                <w:szCs w:val="22"/>
                <w:lang w:val="fr-FR"/>
              </w:rPr>
              <w:t>´acompte</w:t>
            </w:r>
            <w:r>
              <w:rPr>
                <w:sz w:val="22"/>
                <w:szCs w:val="22"/>
                <w:lang w:val="fr-FR"/>
              </w:rPr>
              <w:t xml:space="preserve"> n</w:t>
            </w:r>
            <w:r w:rsidR="00E3174A">
              <w:rPr>
                <w:sz w:val="22"/>
                <w:szCs w:val="22"/>
                <w:lang w:val="fr-FR"/>
              </w:rPr>
              <w:t>e sera</w:t>
            </w:r>
            <w:r>
              <w:rPr>
                <w:sz w:val="22"/>
                <w:szCs w:val="22"/>
                <w:lang w:val="fr-FR"/>
              </w:rPr>
              <w:t xml:space="preserve"> pas émise avant l'expiration d'un délai de trois mois suivant la </w:t>
            </w:r>
            <w:r w:rsidR="0019332F">
              <w:rPr>
                <w:sz w:val="22"/>
                <w:szCs w:val="22"/>
                <w:lang w:val="fr-FR"/>
              </w:rPr>
              <w:t>D</w:t>
            </w:r>
            <w:r>
              <w:rPr>
                <w:sz w:val="22"/>
                <w:szCs w:val="22"/>
                <w:lang w:val="fr-FR"/>
              </w:rPr>
              <w:t>ate de Début d</w:t>
            </w:r>
            <w:r w:rsidR="0019332F">
              <w:rPr>
                <w:sz w:val="22"/>
                <w:szCs w:val="22"/>
                <w:lang w:val="fr-FR"/>
              </w:rPr>
              <w:t>´</w:t>
            </w:r>
            <w:r>
              <w:rPr>
                <w:sz w:val="22"/>
                <w:szCs w:val="22"/>
                <w:lang w:val="fr-FR"/>
              </w:rPr>
              <w:t xml:space="preserve">Exécution. </w:t>
            </w:r>
          </w:p>
          <w:p w14:paraId="7D83E31D" w14:textId="77777777" w:rsidR="006119A7" w:rsidRDefault="008B5543" w:rsidP="00254A81">
            <w:pPr>
              <w:pStyle w:val="DEStandardL4"/>
              <w:numPr>
                <w:ilvl w:val="3"/>
                <w:numId w:val="9"/>
              </w:numPr>
              <w:tabs>
                <w:tab w:val="clear" w:pos="1440"/>
                <w:tab w:val="clear" w:pos="2160"/>
              </w:tabs>
              <w:spacing w:after="120"/>
              <w:ind w:left="769" w:hanging="769"/>
              <w:rPr>
                <w:sz w:val="22"/>
                <w:szCs w:val="22"/>
                <w:lang w:val="fr-FR"/>
              </w:rPr>
            </w:pPr>
            <w:r>
              <w:rPr>
                <w:sz w:val="22"/>
                <w:szCs w:val="22"/>
                <w:lang w:val="fr-FR"/>
              </w:rPr>
              <w:t xml:space="preserve">Le paiement pour solde </w:t>
            </w:r>
            <w:r w:rsidR="00E3174A">
              <w:rPr>
                <w:sz w:val="22"/>
                <w:szCs w:val="22"/>
                <w:lang w:val="fr-FR"/>
              </w:rPr>
              <w:t>sera</w:t>
            </w:r>
            <w:r>
              <w:rPr>
                <w:sz w:val="22"/>
                <w:szCs w:val="22"/>
                <w:lang w:val="fr-FR"/>
              </w:rPr>
              <w:t xml:space="preserve"> effectué après </w:t>
            </w:r>
            <w:r w:rsidR="00E3174A">
              <w:rPr>
                <w:sz w:val="22"/>
                <w:szCs w:val="22"/>
                <w:lang w:val="fr-FR"/>
              </w:rPr>
              <w:t xml:space="preserve">la réalisation complète des Prestations, la confirmation écrite du Client au Consultant et la non-objection écrite </w:t>
            </w:r>
            <w:proofErr w:type="spellStart"/>
            <w:r w:rsidR="00E3174A">
              <w:rPr>
                <w:sz w:val="22"/>
                <w:szCs w:val="22"/>
                <w:lang w:val="fr-FR"/>
              </w:rPr>
              <w:t>prélable</w:t>
            </w:r>
            <w:proofErr w:type="spellEnd"/>
            <w:r w:rsidR="00E3174A">
              <w:rPr>
                <w:sz w:val="22"/>
                <w:szCs w:val="22"/>
                <w:lang w:val="fr-FR"/>
              </w:rPr>
              <w:t xml:space="preserve"> de KfW</w:t>
            </w:r>
            <w:r>
              <w:rPr>
                <w:sz w:val="22"/>
                <w:szCs w:val="22"/>
                <w:lang w:val="fr-FR"/>
              </w:rPr>
              <w:t>.</w:t>
            </w:r>
          </w:p>
          <w:p w14:paraId="47ACC852" w14:textId="77777777" w:rsidR="006119A7" w:rsidRDefault="008B5543" w:rsidP="00254A81">
            <w:pPr>
              <w:pStyle w:val="DEStandardL4"/>
              <w:numPr>
                <w:ilvl w:val="3"/>
                <w:numId w:val="9"/>
              </w:numPr>
              <w:tabs>
                <w:tab w:val="clear" w:pos="1440"/>
                <w:tab w:val="clear" w:pos="2160"/>
              </w:tabs>
              <w:spacing w:after="120"/>
              <w:ind w:left="769" w:hanging="769"/>
              <w:rPr>
                <w:lang w:val="en-US"/>
              </w:rPr>
            </w:pPr>
            <w:r>
              <w:rPr>
                <w:sz w:val="22"/>
                <w:szCs w:val="22"/>
                <w:lang w:val="fr-FR"/>
              </w:rPr>
              <w:t xml:space="preserve">La rémunération des Prestations Particulières est incluse dans la Valeur du Contrat. </w:t>
            </w:r>
            <w:r w:rsidR="00357098">
              <w:rPr>
                <w:sz w:val="22"/>
                <w:szCs w:val="22"/>
                <w:lang w:val="fr-FR"/>
              </w:rPr>
              <w:t>Toutefois</w:t>
            </w:r>
            <w:r>
              <w:rPr>
                <w:sz w:val="22"/>
                <w:szCs w:val="22"/>
                <w:lang w:val="fr-FR"/>
              </w:rPr>
              <w:t xml:space="preserve">, le Consultant n'aura droit à une rémunération </w:t>
            </w:r>
            <w:r w:rsidR="00E3174A">
              <w:rPr>
                <w:sz w:val="22"/>
                <w:szCs w:val="22"/>
                <w:lang w:val="fr-FR"/>
              </w:rPr>
              <w:t>distincte</w:t>
            </w:r>
            <w:r>
              <w:rPr>
                <w:sz w:val="22"/>
                <w:szCs w:val="22"/>
                <w:lang w:val="fr-FR"/>
              </w:rPr>
              <w:t xml:space="preserve"> pour les Prestations Particulières que si les Prestations sont modifiées, </w:t>
            </w:r>
            <w:r w:rsidR="00357098">
              <w:rPr>
                <w:sz w:val="22"/>
                <w:szCs w:val="22"/>
                <w:lang w:val="fr-FR"/>
              </w:rPr>
              <w:t xml:space="preserve">si </w:t>
            </w:r>
            <w:r>
              <w:rPr>
                <w:sz w:val="22"/>
                <w:szCs w:val="22"/>
                <w:lang w:val="fr-FR"/>
              </w:rPr>
              <w:t xml:space="preserve">les Prestations Particulières constituent donc des Prestations Modifiées et </w:t>
            </w:r>
            <w:r w:rsidR="00357098">
              <w:rPr>
                <w:sz w:val="22"/>
                <w:szCs w:val="22"/>
                <w:lang w:val="fr-FR"/>
              </w:rPr>
              <w:t xml:space="preserve">si </w:t>
            </w:r>
            <w:r>
              <w:rPr>
                <w:sz w:val="22"/>
                <w:szCs w:val="22"/>
                <w:lang w:val="fr-FR"/>
              </w:rPr>
              <w:t xml:space="preserve">une rémunération </w:t>
            </w:r>
            <w:r w:rsidR="00357098">
              <w:rPr>
                <w:sz w:val="22"/>
                <w:szCs w:val="22"/>
                <w:lang w:val="fr-FR"/>
              </w:rPr>
              <w:t>distincte</w:t>
            </w:r>
            <w:r>
              <w:rPr>
                <w:sz w:val="22"/>
                <w:szCs w:val="22"/>
                <w:lang w:val="fr-FR"/>
              </w:rPr>
              <w:t xml:space="preserve"> pour les Prestations Particulières a été convenue conformément au </w:t>
            </w:r>
            <w:r w:rsidR="00396F16">
              <w:rPr>
                <w:sz w:val="22"/>
                <w:szCs w:val="22"/>
                <w:lang w:val="fr-FR"/>
              </w:rPr>
              <w:t>P</w:t>
            </w:r>
            <w:r>
              <w:rPr>
                <w:sz w:val="22"/>
                <w:szCs w:val="22"/>
                <w:lang w:val="fr-FR"/>
              </w:rPr>
              <w:t xml:space="preserve">aragraphe 4.3. </w:t>
            </w:r>
            <w:r w:rsidRPr="00783C10">
              <w:rPr>
                <w:sz w:val="22"/>
                <w:szCs w:val="22"/>
                <w:lang w:val="en-US"/>
              </w:rPr>
              <w:t>[</w:t>
            </w:r>
            <w:proofErr w:type="spellStart"/>
            <w:r w:rsidRPr="00783C10">
              <w:rPr>
                <w:i/>
                <w:iCs/>
                <w:sz w:val="22"/>
                <w:szCs w:val="22"/>
                <w:lang w:val="en-US"/>
              </w:rPr>
              <w:t>Prestations</w:t>
            </w:r>
            <w:proofErr w:type="spellEnd"/>
            <w:r w:rsidRPr="00783C10">
              <w:rPr>
                <w:i/>
                <w:iCs/>
                <w:sz w:val="22"/>
                <w:szCs w:val="22"/>
                <w:lang w:val="en-US"/>
              </w:rPr>
              <w:t xml:space="preserve"> </w:t>
            </w:r>
            <w:proofErr w:type="spellStart"/>
            <w:r w:rsidRPr="00783C10">
              <w:rPr>
                <w:i/>
                <w:iCs/>
                <w:sz w:val="22"/>
                <w:szCs w:val="22"/>
                <w:lang w:val="en-US"/>
              </w:rPr>
              <w:t>Modifiées</w:t>
            </w:r>
            <w:proofErr w:type="spellEnd"/>
            <w:r w:rsidRPr="00783C10">
              <w:rPr>
                <w:sz w:val="22"/>
                <w:szCs w:val="22"/>
                <w:lang w:val="en-US"/>
              </w:rPr>
              <w:t>].</w:t>
            </w:r>
          </w:p>
        </w:tc>
      </w:tr>
      <w:tr w:rsidR="006119A7" w:rsidRPr="00871B1F" w14:paraId="00C9044F" w14:textId="77777777" w:rsidTr="00254A81">
        <w:trPr>
          <w:gridAfter w:val="1"/>
          <w:wAfter w:w="142" w:type="dxa"/>
        </w:trPr>
        <w:tc>
          <w:tcPr>
            <w:tcW w:w="2660" w:type="dxa"/>
            <w:tcBorders>
              <w:top w:val="nil"/>
              <w:left w:val="nil"/>
              <w:bottom w:val="nil"/>
              <w:right w:val="nil"/>
            </w:tcBorders>
          </w:tcPr>
          <w:p w14:paraId="3BAA3E18" w14:textId="77777777" w:rsidR="006119A7" w:rsidRDefault="008B5543">
            <w:pPr>
              <w:pStyle w:val="DEStandardL2"/>
              <w:tabs>
                <w:tab w:val="num" w:pos="0"/>
              </w:tabs>
              <w:spacing w:after="120"/>
              <w:ind w:left="0" w:firstLine="0"/>
              <w:rPr>
                <w:sz w:val="22"/>
                <w:szCs w:val="22"/>
                <w:lang w:val="en-GB"/>
              </w:rPr>
            </w:pPr>
            <w:r w:rsidRPr="00783C10">
              <w:rPr>
                <w:lang w:val="en-US"/>
              </w:rPr>
              <w:br/>
            </w:r>
            <w:r>
              <w:t>Conditions de paiement</w:t>
            </w:r>
          </w:p>
        </w:tc>
        <w:tc>
          <w:tcPr>
            <w:tcW w:w="6554" w:type="dxa"/>
            <w:tcBorders>
              <w:top w:val="nil"/>
              <w:left w:val="nil"/>
              <w:bottom w:val="nil"/>
              <w:right w:val="nil"/>
            </w:tcBorders>
          </w:tcPr>
          <w:p w14:paraId="0D1CEE39" w14:textId="77777777" w:rsidR="006119A7" w:rsidRDefault="008B5543" w:rsidP="00254A81">
            <w:pPr>
              <w:pStyle w:val="DEStandardL4"/>
              <w:numPr>
                <w:ilvl w:val="3"/>
                <w:numId w:val="9"/>
              </w:numPr>
              <w:tabs>
                <w:tab w:val="clear" w:pos="1440"/>
                <w:tab w:val="clear" w:pos="2160"/>
              </w:tabs>
              <w:spacing w:after="120"/>
              <w:ind w:left="769" w:hanging="769"/>
              <w:rPr>
                <w:sz w:val="22"/>
                <w:szCs w:val="22"/>
                <w:lang w:val="fr-FR"/>
              </w:rPr>
            </w:pPr>
            <w:r>
              <w:rPr>
                <w:sz w:val="22"/>
                <w:szCs w:val="22"/>
                <w:lang w:val="fr-FR"/>
              </w:rPr>
              <w:t xml:space="preserve">Dans le cas d'une rémunération forfaitaire, les paiements au Consultant sont effectués en nombre prédéterminé de versements comme spécifié dans les Conditions Particulières. Dans le cas où les versements doivent </w:t>
            </w:r>
            <w:r w:rsidR="00593C1E">
              <w:rPr>
                <w:sz w:val="22"/>
                <w:szCs w:val="22"/>
                <w:lang w:val="fr-FR"/>
              </w:rPr>
              <w:t>être effectuées en plusieurs</w:t>
            </w:r>
            <w:r w:rsidR="00ED2579">
              <w:rPr>
                <w:sz w:val="22"/>
                <w:szCs w:val="22"/>
                <w:lang w:val="fr-FR"/>
              </w:rPr>
              <w:t xml:space="preserve"> </w:t>
            </w:r>
            <w:r>
              <w:rPr>
                <w:sz w:val="22"/>
                <w:szCs w:val="22"/>
                <w:lang w:val="fr-FR"/>
              </w:rPr>
              <w:t xml:space="preserve">étapes, celles-ci seront clairement stipulées dans les Conditions Particulières. </w:t>
            </w:r>
          </w:p>
          <w:p w14:paraId="29EBA978" w14:textId="77777777" w:rsidR="006119A7" w:rsidRDefault="008B5543" w:rsidP="00254A81">
            <w:pPr>
              <w:pStyle w:val="DEStandardL4"/>
              <w:numPr>
                <w:ilvl w:val="3"/>
                <w:numId w:val="9"/>
              </w:numPr>
              <w:tabs>
                <w:tab w:val="clear" w:pos="1440"/>
                <w:tab w:val="clear" w:pos="2160"/>
              </w:tabs>
              <w:spacing w:after="120"/>
              <w:ind w:left="769" w:hanging="769"/>
              <w:rPr>
                <w:sz w:val="22"/>
                <w:szCs w:val="22"/>
                <w:lang w:val="fr-FR"/>
              </w:rPr>
            </w:pPr>
            <w:r>
              <w:rPr>
                <w:sz w:val="22"/>
                <w:szCs w:val="22"/>
                <w:lang w:val="fr-FR"/>
              </w:rPr>
              <w:t xml:space="preserve">Dans le cas d'une rémunération </w:t>
            </w:r>
            <w:r w:rsidR="00593C1E">
              <w:rPr>
                <w:sz w:val="22"/>
                <w:szCs w:val="22"/>
                <w:lang w:val="fr-FR"/>
              </w:rPr>
              <w:t>au temps passé</w:t>
            </w:r>
            <w:r>
              <w:rPr>
                <w:sz w:val="22"/>
                <w:szCs w:val="22"/>
                <w:lang w:val="fr-FR"/>
              </w:rPr>
              <w:t>, les paiements au Consultant s</w:t>
            </w:r>
            <w:r w:rsidR="00593C1E">
              <w:rPr>
                <w:sz w:val="22"/>
                <w:szCs w:val="22"/>
                <w:lang w:val="fr-FR"/>
              </w:rPr>
              <w:t>er</w:t>
            </w:r>
            <w:r>
              <w:rPr>
                <w:sz w:val="22"/>
                <w:szCs w:val="22"/>
                <w:lang w:val="fr-FR"/>
              </w:rPr>
              <w:t>ont effectués sur la base des prix unitaires indiqués à l'Annexe 8 [</w:t>
            </w:r>
            <w:r>
              <w:rPr>
                <w:i/>
                <w:iCs/>
                <w:sz w:val="22"/>
                <w:szCs w:val="22"/>
                <w:lang w:val="fr-FR"/>
              </w:rPr>
              <w:t xml:space="preserve">Tableau de </w:t>
            </w:r>
            <w:r w:rsidR="0019332F">
              <w:rPr>
                <w:i/>
                <w:iCs/>
                <w:sz w:val="22"/>
                <w:szCs w:val="22"/>
                <w:lang w:val="fr-FR"/>
              </w:rPr>
              <w:t>C</w:t>
            </w:r>
            <w:r>
              <w:rPr>
                <w:i/>
                <w:iCs/>
                <w:sz w:val="22"/>
                <w:szCs w:val="22"/>
                <w:lang w:val="fr-FR"/>
              </w:rPr>
              <w:t xml:space="preserve">alcul des </w:t>
            </w:r>
            <w:r w:rsidR="0019332F">
              <w:rPr>
                <w:i/>
                <w:iCs/>
                <w:sz w:val="22"/>
                <w:szCs w:val="22"/>
                <w:lang w:val="fr-FR"/>
              </w:rPr>
              <w:t>C</w:t>
            </w:r>
            <w:r>
              <w:rPr>
                <w:i/>
                <w:iCs/>
                <w:sz w:val="22"/>
                <w:szCs w:val="22"/>
                <w:lang w:val="fr-FR"/>
              </w:rPr>
              <w:t xml:space="preserve">oûts et de </w:t>
            </w:r>
            <w:r w:rsidR="0019332F">
              <w:rPr>
                <w:i/>
                <w:iCs/>
                <w:sz w:val="22"/>
                <w:szCs w:val="22"/>
                <w:lang w:val="fr-FR"/>
              </w:rPr>
              <w:t>F</w:t>
            </w:r>
            <w:r>
              <w:rPr>
                <w:i/>
                <w:iCs/>
                <w:sz w:val="22"/>
                <w:szCs w:val="22"/>
                <w:lang w:val="fr-FR"/>
              </w:rPr>
              <w:t>acturation</w:t>
            </w:r>
            <w:r>
              <w:rPr>
                <w:sz w:val="22"/>
                <w:szCs w:val="22"/>
                <w:lang w:val="fr-FR"/>
              </w:rPr>
              <w:t xml:space="preserve">], comme précisé dans les Conditions Particulières. Chaque facture </w:t>
            </w:r>
            <w:r w:rsidR="00593C1E">
              <w:rPr>
                <w:sz w:val="22"/>
                <w:szCs w:val="22"/>
                <w:lang w:val="fr-FR"/>
              </w:rPr>
              <w:t>sera</w:t>
            </w:r>
            <w:r>
              <w:rPr>
                <w:sz w:val="22"/>
                <w:szCs w:val="22"/>
                <w:lang w:val="fr-FR"/>
              </w:rPr>
              <w:t xml:space="preserve"> accompagnée d'une liste de</w:t>
            </w:r>
            <w:r w:rsidR="00593C1E">
              <w:rPr>
                <w:sz w:val="22"/>
                <w:szCs w:val="22"/>
                <w:lang w:val="fr-FR"/>
              </w:rPr>
              <w:t>s</w:t>
            </w:r>
            <w:r>
              <w:rPr>
                <w:sz w:val="22"/>
                <w:szCs w:val="22"/>
                <w:lang w:val="fr-FR"/>
              </w:rPr>
              <w:t xml:space="preserve"> dépenses </w:t>
            </w:r>
            <w:r w:rsidR="00593C1E">
              <w:rPr>
                <w:sz w:val="22"/>
                <w:szCs w:val="22"/>
                <w:lang w:val="fr-FR"/>
              </w:rPr>
              <w:t>basée</w:t>
            </w:r>
            <w:r>
              <w:rPr>
                <w:sz w:val="22"/>
                <w:szCs w:val="22"/>
                <w:lang w:val="fr-FR"/>
              </w:rPr>
              <w:t xml:space="preserve"> sur l'Annexe 8 [</w:t>
            </w:r>
            <w:r>
              <w:rPr>
                <w:i/>
                <w:iCs/>
                <w:sz w:val="22"/>
                <w:szCs w:val="22"/>
                <w:lang w:val="fr-FR"/>
              </w:rPr>
              <w:t xml:space="preserve">Tableau de </w:t>
            </w:r>
            <w:r w:rsidR="0019332F">
              <w:rPr>
                <w:i/>
                <w:iCs/>
                <w:sz w:val="22"/>
                <w:szCs w:val="22"/>
                <w:lang w:val="fr-FR"/>
              </w:rPr>
              <w:t>C</w:t>
            </w:r>
            <w:r>
              <w:rPr>
                <w:i/>
                <w:iCs/>
                <w:sz w:val="22"/>
                <w:szCs w:val="22"/>
                <w:lang w:val="fr-FR"/>
              </w:rPr>
              <w:t xml:space="preserve">alcul des </w:t>
            </w:r>
            <w:r w:rsidR="0019332F">
              <w:rPr>
                <w:i/>
                <w:iCs/>
                <w:sz w:val="22"/>
                <w:szCs w:val="22"/>
                <w:lang w:val="fr-FR"/>
              </w:rPr>
              <w:t>C</w:t>
            </w:r>
            <w:r>
              <w:rPr>
                <w:i/>
                <w:iCs/>
                <w:sz w:val="22"/>
                <w:szCs w:val="22"/>
                <w:lang w:val="fr-FR"/>
              </w:rPr>
              <w:t xml:space="preserve">oûts et de </w:t>
            </w:r>
            <w:r w:rsidR="0019332F">
              <w:rPr>
                <w:i/>
                <w:iCs/>
                <w:sz w:val="22"/>
                <w:szCs w:val="22"/>
                <w:lang w:val="fr-FR"/>
              </w:rPr>
              <w:t>F</w:t>
            </w:r>
            <w:r>
              <w:rPr>
                <w:i/>
                <w:iCs/>
                <w:sz w:val="22"/>
                <w:szCs w:val="22"/>
                <w:lang w:val="fr-FR"/>
              </w:rPr>
              <w:t>acturation</w:t>
            </w:r>
            <w:r>
              <w:rPr>
                <w:sz w:val="22"/>
                <w:szCs w:val="22"/>
                <w:lang w:val="fr-FR"/>
              </w:rPr>
              <w:t>] indiquant la Valeur du Contrat, les dépenses cumulées antérieures, les dépenses actuelles, les dépenses cumulées et le budget restant. Les versements s</w:t>
            </w:r>
            <w:r w:rsidR="00593C1E">
              <w:rPr>
                <w:sz w:val="22"/>
                <w:szCs w:val="22"/>
                <w:lang w:val="fr-FR"/>
              </w:rPr>
              <w:t>er</w:t>
            </w:r>
            <w:r>
              <w:rPr>
                <w:sz w:val="22"/>
                <w:szCs w:val="22"/>
                <w:lang w:val="fr-FR"/>
              </w:rPr>
              <w:t>ont réduits au prorata (i) du montant de l'avance et (ii) du montant de la r</w:t>
            </w:r>
            <w:r w:rsidR="00593C1E">
              <w:rPr>
                <w:sz w:val="22"/>
                <w:szCs w:val="22"/>
                <w:lang w:val="fr-FR"/>
              </w:rPr>
              <w:t>etenue de garantie</w:t>
            </w:r>
            <w:r>
              <w:rPr>
                <w:sz w:val="22"/>
                <w:szCs w:val="22"/>
                <w:lang w:val="fr-FR"/>
              </w:rPr>
              <w:t xml:space="preserve">, </w:t>
            </w:r>
            <w:r w:rsidR="00593C1E">
              <w:rPr>
                <w:sz w:val="22"/>
                <w:szCs w:val="22"/>
                <w:lang w:val="fr-FR"/>
              </w:rPr>
              <w:t>conformément aux</w:t>
            </w:r>
            <w:r>
              <w:rPr>
                <w:sz w:val="22"/>
                <w:szCs w:val="22"/>
                <w:lang w:val="fr-FR"/>
              </w:rPr>
              <w:t xml:space="preserve"> Conditions Particulières. </w:t>
            </w:r>
          </w:p>
          <w:p w14:paraId="50D1333D" w14:textId="77777777" w:rsidR="006119A7" w:rsidRDefault="008B5543" w:rsidP="00254A81">
            <w:pPr>
              <w:pStyle w:val="DEStandardL4"/>
              <w:numPr>
                <w:ilvl w:val="3"/>
                <w:numId w:val="9"/>
              </w:numPr>
              <w:tabs>
                <w:tab w:val="clear" w:pos="1440"/>
                <w:tab w:val="clear" w:pos="2160"/>
              </w:tabs>
              <w:spacing w:after="120"/>
              <w:ind w:left="769" w:hanging="769"/>
              <w:rPr>
                <w:sz w:val="22"/>
                <w:szCs w:val="22"/>
                <w:lang w:val="fr-FR"/>
              </w:rPr>
            </w:pPr>
            <w:r>
              <w:rPr>
                <w:sz w:val="22"/>
                <w:szCs w:val="22"/>
                <w:lang w:val="fr-FR"/>
              </w:rPr>
              <w:t xml:space="preserve">Le montant minimum d'une facture </w:t>
            </w:r>
            <w:r w:rsidR="00593C1E">
              <w:rPr>
                <w:sz w:val="22"/>
                <w:szCs w:val="22"/>
                <w:lang w:val="fr-FR"/>
              </w:rPr>
              <w:t xml:space="preserve">s´élève </w:t>
            </w:r>
            <w:r w:rsidR="0019332F">
              <w:rPr>
                <w:sz w:val="22"/>
                <w:szCs w:val="22"/>
                <w:lang w:val="fr-FR"/>
              </w:rPr>
              <w:t>à</w:t>
            </w:r>
            <w:r>
              <w:rPr>
                <w:sz w:val="22"/>
                <w:szCs w:val="22"/>
                <w:lang w:val="fr-FR"/>
              </w:rPr>
              <w:t xml:space="preserve"> 20 000 EUR, </w:t>
            </w:r>
            <w:r w:rsidR="0019332F">
              <w:rPr>
                <w:sz w:val="22"/>
                <w:szCs w:val="22"/>
                <w:lang w:val="fr-FR"/>
              </w:rPr>
              <w:t>à</w:t>
            </w:r>
            <w:r w:rsidR="00593C1E">
              <w:rPr>
                <w:sz w:val="22"/>
                <w:szCs w:val="22"/>
                <w:lang w:val="fr-FR"/>
              </w:rPr>
              <w:t xml:space="preserve"> l´exception du</w:t>
            </w:r>
            <w:r>
              <w:rPr>
                <w:sz w:val="22"/>
                <w:szCs w:val="22"/>
                <w:lang w:val="fr-FR"/>
              </w:rPr>
              <w:t xml:space="preserve"> paiement pour solde. </w:t>
            </w:r>
          </w:p>
          <w:p w14:paraId="04A7926A" w14:textId="77777777" w:rsidR="006119A7" w:rsidRDefault="008B5543" w:rsidP="00254A81">
            <w:pPr>
              <w:pStyle w:val="DEStandardL4"/>
              <w:numPr>
                <w:ilvl w:val="3"/>
                <w:numId w:val="9"/>
              </w:numPr>
              <w:tabs>
                <w:tab w:val="clear" w:pos="1440"/>
                <w:tab w:val="clear" w:pos="2160"/>
              </w:tabs>
              <w:spacing w:after="120"/>
              <w:ind w:left="769" w:hanging="769"/>
              <w:rPr>
                <w:iCs/>
                <w:sz w:val="22"/>
                <w:szCs w:val="22"/>
                <w:lang w:val="fr-FR"/>
              </w:rPr>
            </w:pPr>
            <w:r>
              <w:rPr>
                <w:sz w:val="22"/>
                <w:szCs w:val="22"/>
                <w:lang w:val="fr-FR"/>
              </w:rPr>
              <w:t xml:space="preserve">Les </w:t>
            </w:r>
            <w:r w:rsidR="0019332F">
              <w:rPr>
                <w:sz w:val="22"/>
                <w:szCs w:val="22"/>
                <w:lang w:val="fr-FR"/>
              </w:rPr>
              <w:t>A</w:t>
            </w:r>
            <w:r>
              <w:rPr>
                <w:sz w:val="22"/>
                <w:szCs w:val="22"/>
                <w:lang w:val="fr-FR"/>
              </w:rPr>
              <w:t xml:space="preserve">utres </w:t>
            </w:r>
            <w:r w:rsidR="0019332F">
              <w:rPr>
                <w:sz w:val="22"/>
                <w:szCs w:val="22"/>
                <w:lang w:val="fr-FR"/>
              </w:rPr>
              <w:t>C</w:t>
            </w:r>
            <w:r>
              <w:rPr>
                <w:sz w:val="22"/>
                <w:szCs w:val="22"/>
                <w:lang w:val="fr-FR"/>
              </w:rPr>
              <w:t xml:space="preserve">oûts, le cas échéant, sont facturés en même temps que les versements convenus. </w:t>
            </w:r>
            <w:r w:rsidR="00593C1E">
              <w:rPr>
                <w:sz w:val="22"/>
                <w:szCs w:val="22"/>
                <w:lang w:val="fr-FR"/>
              </w:rPr>
              <w:t>A moins que</w:t>
            </w:r>
            <w:r>
              <w:rPr>
                <w:sz w:val="22"/>
                <w:szCs w:val="22"/>
                <w:lang w:val="fr-FR"/>
              </w:rPr>
              <w:t xml:space="preserve"> la rémunération des </w:t>
            </w:r>
            <w:r w:rsidR="00A92756">
              <w:rPr>
                <w:sz w:val="22"/>
                <w:szCs w:val="22"/>
                <w:lang w:val="fr-FR"/>
              </w:rPr>
              <w:t>A</w:t>
            </w:r>
            <w:r>
              <w:rPr>
                <w:sz w:val="22"/>
                <w:szCs w:val="22"/>
                <w:lang w:val="fr-FR"/>
              </w:rPr>
              <w:t xml:space="preserve">utres </w:t>
            </w:r>
            <w:r w:rsidR="00A92756">
              <w:rPr>
                <w:sz w:val="22"/>
                <w:szCs w:val="22"/>
                <w:lang w:val="fr-FR"/>
              </w:rPr>
              <w:t>C</w:t>
            </w:r>
            <w:r>
              <w:rPr>
                <w:sz w:val="22"/>
                <w:szCs w:val="22"/>
                <w:lang w:val="fr-FR"/>
              </w:rPr>
              <w:t xml:space="preserve">oûts </w:t>
            </w:r>
            <w:r w:rsidR="00593C1E">
              <w:rPr>
                <w:sz w:val="22"/>
                <w:szCs w:val="22"/>
                <w:lang w:val="fr-FR"/>
              </w:rPr>
              <w:t>ne soit</w:t>
            </w:r>
            <w:r>
              <w:rPr>
                <w:sz w:val="22"/>
                <w:szCs w:val="22"/>
                <w:lang w:val="fr-FR"/>
              </w:rPr>
              <w:t xml:space="preserve"> incluse dans les versements forfaitaires, les factures doivent être </w:t>
            </w:r>
            <w:r>
              <w:rPr>
                <w:sz w:val="22"/>
                <w:szCs w:val="22"/>
                <w:lang w:val="fr-FR"/>
              </w:rPr>
              <w:lastRenderedPageBreak/>
              <w:t xml:space="preserve">accompagnées d'une liste de dépenses </w:t>
            </w:r>
            <w:r w:rsidR="00593C1E">
              <w:rPr>
                <w:sz w:val="22"/>
                <w:szCs w:val="22"/>
                <w:lang w:val="fr-FR"/>
              </w:rPr>
              <w:t>basée</w:t>
            </w:r>
            <w:r>
              <w:rPr>
                <w:sz w:val="22"/>
                <w:szCs w:val="22"/>
                <w:lang w:val="fr-FR"/>
              </w:rPr>
              <w:t xml:space="preserve"> sur l'annexe 8 [</w:t>
            </w:r>
            <w:r>
              <w:rPr>
                <w:i/>
                <w:iCs/>
                <w:sz w:val="22"/>
                <w:szCs w:val="22"/>
                <w:lang w:val="fr-FR"/>
              </w:rPr>
              <w:t xml:space="preserve">Tableau de </w:t>
            </w:r>
            <w:r w:rsidR="0019332F">
              <w:rPr>
                <w:i/>
                <w:iCs/>
                <w:sz w:val="22"/>
                <w:szCs w:val="22"/>
                <w:lang w:val="fr-FR"/>
              </w:rPr>
              <w:t>C</w:t>
            </w:r>
            <w:r>
              <w:rPr>
                <w:i/>
                <w:iCs/>
                <w:sz w:val="22"/>
                <w:szCs w:val="22"/>
                <w:lang w:val="fr-FR"/>
              </w:rPr>
              <w:t xml:space="preserve">alcul des </w:t>
            </w:r>
            <w:r w:rsidR="0019332F">
              <w:rPr>
                <w:i/>
                <w:iCs/>
                <w:sz w:val="22"/>
                <w:szCs w:val="22"/>
                <w:lang w:val="fr-FR"/>
              </w:rPr>
              <w:t>C</w:t>
            </w:r>
            <w:r>
              <w:rPr>
                <w:i/>
                <w:iCs/>
                <w:sz w:val="22"/>
                <w:szCs w:val="22"/>
                <w:lang w:val="fr-FR"/>
              </w:rPr>
              <w:t xml:space="preserve">oûts et de </w:t>
            </w:r>
            <w:r w:rsidR="0019332F">
              <w:rPr>
                <w:i/>
                <w:iCs/>
                <w:sz w:val="22"/>
                <w:szCs w:val="22"/>
                <w:lang w:val="fr-FR"/>
              </w:rPr>
              <w:t>F</w:t>
            </w:r>
            <w:r>
              <w:rPr>
                <w:i/>
                <w:iCs/>
                <w:sz w:val="22"/>
                <w:szCs w:val="22"/>
                <w:lang w:val="fr-FR"/>
              </w:rPr>
              <w:t>acturation</w:t>
            </w:r>
            <w:r>
              <w:rPr>
                <w:sz w:val="22"/>
                <w:szCs w:val="22"/>
                <w:lang w:val="fr-FR"/>
              </w:rPr>
              <w:t xml:space="preserve">] indiquant les dépenses cumulées </w:t>
            </w:r>
            <w:r w:rsidR="00593C1E">
              <w:rPr>
                <w:sz w:val="22"/>
                <w:szCs w:val="22"/>
                <w:lang w:val="fr-FR"/>
              </w:rPr>
              <w:t>antérieures</w:t>
            </w:r>
            <w:r>
              <w:rPr>
                <w:sz w:val="22"/>
                <w:szCs w:val="22"/>
                <w:lang w:val="fr-FR"/>
              </w:rPr>
              <w:t xml:space="preserve">, les dépenses </w:t>
            </w:r>
            <w:r w:rsidR="00593C1E">
              <w:rPr>
                <w:sz w:val="22"/>
                <w:szCs w:val="22"/>
                <w:lang w:val="fr-FR"/>
              </w:rPr>
              <w:t>actuelles</w:t>
            </w:r>
            <w:r>
              <w:rPr>
                <w:sz w:val="22"/>
                <w:szCs w:val="22"/>
                <w:lang w:val="fr-FR"/>
              </w:rPr>
              <w:t xml:space="preserve"> et le budget restant ainsi que la date, le prix, le taux de change et le montant équivalent en </w:t>
            </w:r>
            <w:r w:rsidR="00475D95">
              <w:rPr>
                <w:sz w:val="22"/>
                <w:szCs w:val="22"/>
                <w:lang w:val="fr-FR"/>
              </w:rPr>
              <w:t>E</w:t>
            </w:r>
            <w:r>
              <w:rPr>
                <w:sz w:val="22"/>
                <w:szCs w:val="22"/>
                <w:lang w:val="fr-FR"/>
              </w:rPr>
              <w:t xml:space="preserve">uro, le cas échéant. </w:t>
            </w:r>
          </w:p>
          <w:p w14:paraId="2BA8AB86" w14:textId="77777777" w:rsidR="006119A7" w:rsidRDefault="008B5543" w:rsidP="00254A81">
            <w:pPr>
              <w:pStyle w:val="DEStandardL4"/>
              <w:numPr>
                <w:ilvl w:val="0"/>
                <w:numId w:val="0"/>
              </w:numPr>
              <w:tabs>
                <w:tab w:val="clear" w:pos="1440"/>
              </w:tabs>
              <w:spacing w:after="120"/>
              <w:ind w:left="769"/>
              <w:rPr>
                <w:iCs/>
                <w:sz w:val="22"/>
                <w:szCs w:val="22"/>
                <w:lang w:val="fr-FR"/>
              </w:rPr>
            </w:pPr>
            <w:r>
              <w:rPr>
                <w:sz w:val="22"/>
                <w:szCs w:val="22"/>
                <w:lang w:val="fr-FR"/>
              </w:rPr>
              <w:t xml:space="preserve">Les documents originaux attestant des Autres Coûts seront envoyés au Client, </w:t>
            </w:r>
            <w:r w:rsidR="0019332F">
              <w:rPr>
                <w:sz w:val="22"/>
                <w:szCs w:val="22"/>
                <w:lang w:val="fr-FR"/>
              </w:rPr>
              <w:t>à</w:t>
            </w:r>
            <w:r w:rsidR="00593C1E">
              <w:rPr>
                <w:sz w:val="22"/>
                <w:szCs w:val="22"/>
                <w:lang w:val="fr-FR"/>
              </w:rPr>
              <w:t xml:space="preserve"> moins que</w:t>
            </w:r>
            <w:r>
              <w:rPr>
                <w:sz w:val="22"/>
                <w:szCs w:val="22"/>
                <w:lang w:val="fr-FR"/>
              </w:rPr>
              <w:t xml:space="preserve"> le présent Contrat de Consultant </w:t>
            </w:r>
            <w:proofErr w:type="gramStart"/>
            <w:r>
              <w:rPr>
                <w:sz w:val="22"/>
                <w:szCs w:val="22"/>
                <w:lang w:val="fr-FR"/>
              </w:rPr>
              <w:t>a</w:t>
            </w:r>
            <w:proofErr w:type="gramEnd"/>
            <w:r>
              <w:rPr>
                <w:sz w:val="22"/>
                <w:szCs w:val="22"/>
                <w:lang w:val="fr-FR"/>
              </w:rPr>
              <w:t xml:space="preserve"> été conclu en vertu d'un contrat d</w:t>
            </w:r>
            <w:r w:rsidR="00593C1E">
              <w:rPr>
                <w:sz w:val="22"/>
                <w:szCs w:val="22"/>
                <w:lang w:val="fr-FR"/>
              </w:rPr>
              <w:t>e mandat</w:t>
            </w:r>
            <w:r>
              <w:rPr>
                <w:sz w:val="22"/>
                <w:szCs w:val="22"/>
                <w:lang w:val="fr-FR"/>
              </w:rPr>
              <w:t>, auquel cas le</w:t>
            </w:r>
            <w:r w:rsidR="00593C1E">
              <w:rPr>
                <w:sz w:val="22"/>
                <w:szCs w:val="22"/>
                <w:lang w:val="fr-FR"/>
              </w:rPr>
              <w:t xml:space="preserve"> Consultant gardera le</w:t>
            </w:r>
            <w:r>
              <w:rPr>
                <w:sz w:val="22"/>
                <w:szCs w:val="22"/>
                <w:lang w:val="fr-FR"/>
              </w:rPr>
              <w:t xml:space="preserve">s documents originaux </w:t>
            </w:r>
            <w:r w:rsidR="00593C1E">
              <w:rPr>
                <w:sz w:val="22"/>
                <w:szCs w:val="22"/>
                <w:lang w:val="fr-FR"/>
              </w:rPr>
              <w:t>qui</w:t>
            </w:r>
            <w:r>
              <w:rPr>
                <w:sz w:val="22"/>
                <w:szCs w:val="22"/>
                <w:lang w:val="fr-FR"/>
              </w:rPr>
              <w:t xml:space="preserve"> seront remis au Client ou (selon le cas) à </w:t>
            </w:r>
            <w:r w:rsidR="00AE1E54">
              <w:rPr>
                <w:sz w:val="22"/>
                <w:szCs w:val="22"/>
                <w:lang w:val="fr-FR"/>
              </w:rPr>
              <w:t>KfW</w:t>
            </w:r>
            <w:r>
              <w:rPr>
                <w:sz w:val="22"/>
                <w:szCs w:val="22"/>
                <w:lang w:val="fr-FR"/>
              </w:rPr>
              <w:t xml:space="preserve"> dans les plus brefs délais à la demande du Client.</w:t>
            </w:r>
          </w:p>
        </w:tc>
      </w:tr>
      <w:tr w:rsidR="006119A7" w:rsidRPr="00871B1F" w14:paraId="51C448E9" w14:textId="77777777" w:rsidTr="00254A81">
        <w:trPr>
          <w:trHeight w:val="624"/>
        </w:trPr>
        <w:tc>
          <w:tcPr>
            <w:tcW w:w="2660" w:type="dxa"/>
            <w:tcBorders>
              <w:top w:val="nil"/>
              <w:left w:val="nil"/>
              <w:bottom w:val="nil"/>
              <w:right w:val="nil"/>
            </w:tcBorders>
          </w:tcPr>
          <w:p w14:paraId="3AB6E8E5" w14:textId="77777777" w:rsidR="006119A7" w:rsidRDefault="008B5543">
            <w:pPr>
              <w:pStyle w:val="DEStandardL2"/>
              <w:tabs>
                <w:tab w:val="num" w:pos="0"/>
              </w:tabs>
              <w:spacing w:after="120"/>
              <w:ind w:left="0" w:firstLine="0"/>
              <w:rPr>
                <w:sz w:val="22"/>
                <w:szCs w:val="22"/>
                <w:lang w:val="en-GB"/>
              </w:rPr>
            </w:pPr>
            <w:r>
              <w:rPr>
                <w:sz w:val="22"/>
                <w:szCs w:val="22"/>
                <w:lang w:val="fr-FR"/>
              </w:rPr>
              <w:lastRenderedPageBreak/>
              <w:br/>
            </w:r>
            <w:r>
              <w:rPr>
                <w:sz w:val="22"/>
                <w:szCs w:val="22"/>
              </w:rPr>
              <w:t>Limites</w:t>
            </w:r>
          </w:p>
        </w:tc>
        <w:tc>
          <w:tcPr>
            <w:tcW w:w="6696" w:type="dxa"/>
            <w:gridSpan w:val="2"/>
            <w:tcBorders>
              <w:top w:val="nil"/>
              <w:left w:val="nil"/>
              <w:bottom w:val="nil"/>
              <w:right w:val="nil"/>
            </w:tcBorders>
          </w:tcPr>
          <w:p w14:paraId="16117AC1" w14:textId="77777777" w:rsidR="006119A7" w:rsidRDefault="008B5543" w:rsidP="00254A81">
            <w:pPr>
              <w:pStyle w:val="DEStandardL4"/>
              <w:numPr>
                <w:ilvl w:val="3"/>
                <w:numId w:val="9"/>
              </w:numPr>
              <w:tabs>
                <w:tab w:val="clear" w:pos="1440"/>
                <w:tab w:val="clear" w:pos="2160"/>
              </w:tabs>
              <w:spacing w:after="120"/>
              <w:ind w:left="769" w:hanging="769"/>
              <w:rPr>
                <w:sz w:val="22"/>
                <w:szCs w:val="22"/>
                <w:lang w:val="fr-FR"/>
              </w:rPr>
            </w:pPr>
            <w:r>
              <w:rPr>
                <w:sz w:val="22"/>
                <w:szCs w:val="22"/>
                <w:lang w:val="fr-FR"/>
              </w:rPr>
              <w:t xml:space="preserve">La rémunération du Consultant (y compris, les Autres Coûts, le cas échéant) ne doit pas dépasser la Valeur du Contrat </w:t>
            </w:r>
            <w:r w:rsidR="00A11E80">
              <w:rPr>
                <w:sz w:val="22"/>
                <w:szCs w:val="22"/>
                <w:lang w:val="fr-FR"/>
              </w:rPr>
              <w:t>fix</w:t>
            </w:r>
            <w:r>
              <w:rPr>
                <w:sz w:val="22"/>
                <w:szCs w:val="22"/>
                <w:lang w:val="fr-FR"/>
              </w:rPr>
              <w:t xml:space="preserve">ée dans les Conditions Particulières. </w:t>
            </w:r>
          </w:p>
          <w:p w14:paraId="379EE9B9" w14:textId="77777777" w:rsidR="006119A7" w:rsidRDefault="008B5543" w:rsidP="00254A81">
            <w:pPr>
              <w:pStyle w:val="DEStandardL4"/>
              <w:numPr>
                <w:ilvl w:val="3"/>
                <w:numId w:val="9"/>
              </w:numPr>
              <w:tabs>
                <w:tab w:val="clear" w:pos="1440"/>
                <w:tab w:val="clear" w:pos="2160"/>
              </w:tabs>
              <w:spacing w:after="120"/>
              <w:ind w:left="769" w:hanging="769"/>
              <w:rPr>
                <w:sz w:val="22"/>
                <w:szCs w:val="22"/>
                <w:lang w:val="fr-FR"/>
              </w:rPr>
            </w:pPr>
            <w:r>
              <w:rPr>
                <w:sz w:val="22"/>
                <w:szCs w:val="22"/>
                <w:lang w:val="fr-FR"/>
              </w:rPr>
              <w:t xml:space="preserve">Si, dans le cas d'une rémunération </w:t>
            </w:r>
            <w:r w:rsidR="002031A6">
              <w:rPr>
                <w:sz w:val="22"/>
                <w:szCs w:val="22"/>
                <w:lang w:val="fr-FR"/>
              </w:rPr>
              <w:t>au temps passé</w:t>
            </w:r>
            <w:r>
              <w:rPr>
                <w:sz w:val="22"/>
                <w:szCs w:val="22"/>
                <w:lang w:val="fr-FR"/>
              </w:rPr>
              <w:t xml:space="preserve">, (a) la rémunération payable au Consultant en vertu du présent </w:t>
            </w:r>
            <w:r w:rsidR="006B4F82">
              <w:rPr>
                <w:sz w:val="22"/>
                <w:szCs w:val="22"/>
                <w:lang w:val="fr-FR"/>
              </w:rPr>
              <w:t>Contrat de Consultant</w:t>
            </w:r>
            <w:r>
              <w:rPr>
                <w:sz w:val="22"/>
                <w:szCs w:val="22"/>
                <w:lang w:val="fr-FR"/>
              </w:rPr>
              <w:t xml:space="preserve"> s'est cumulée pour atteindre un montant équivalent à 70 % de la Valeur du Contrat et (b) </w:t>
            </w:r>
            <w:r w:rsidR="00A11E80">
              <w:rPr>
                <w:sz w:val="22"/>
                <w:szCs w:val="22"/>
                <w:lang w:val="fr-FR"/>
              </w:rPr>
              <w:t>lorsque, selon</w:t>
            </w:r>
            <w:r>
              <w:rPr>
                <w:sz w:val="22"/>
                <w:szCs w:val="22"/>
                <w:lang w:val="fr-FR"/>
              </w:rPr>
              <w:t xml:space="preserve"> l'avis raisonnable du Consultant, la date finale de la Période d'</w:t>
            </w:r>
            <w:r w:rsidR="00A11E80">
              <w:rPr>
                <w:sz w:val="22"/>
                <w:szCs w:val="22"/>
                <w:lang w:val="fr-FR"/>
              </w:rPr>
              <w:t>Exécution</w:t>
            </w:r>
            <w:r>
              <w:rPr>
                <w:sz w:val="22"/>
                <w:szCs w:val="22"/>
                <w:lang w:val="fr-FR"/>
              </w:rPr>
              <w:t xml:space="preserve"> telle que définie dans les Conditions Particulières </w:t>
            </w:r>
            <w:r w:rsidR="00A11E80">
              <w:rPr>
                <w:sz w:val="22"/>
                <w:szCs w:val="22"/>
                <w:lang w:val="fr-FR"/>
              </w:rPr>
              <w:t>est</w:t>
            </w:r>
            <w:r>
              <w:rPr>
                <w:sz w:val="22"/>
                <w:szCs w:val="22"/>
                <w:lang w:val="fr-FR"/>
              </w:rPr>
              <w:t xml:space="preserve"> reportée et par conséquent, la Valeur du Contrat est dépassée, le Consultant </w:t>
            </w:r>
            <w:r w:rsidR="00A11E80">
              <w:rPr>
                <w:sz w:val="22"/>
                <w:szCs w:val="22"/>
                <w:lang w:val="fr-FR"/>
              </w:rPr>
              <w:t>doit</w:t>
            </w:r>
            <w:r>
              <w:rPr>
                <w:sz w:val="22"/>
                <w:szCs w:val="22"/>
                <w:lang w:val="fr-FR"/>
              </w:rPr>
              <w:t xml:space="preserve"> immédiatement </w:t>
            </w:r>
            <w:r w:rsidR="00A11E80">
              <w:rPr>
                <w:sz w:val="22"/>
                <w:szCs w:val="22"/>
                <w:lang w:val="fr-FR"/>
              </w:rPr>
              <w:t xml:space="preserve">informer </w:t>
            </w:r>
            <w:r>
              <w:rPr>
                <w:sz w:val="22"/>
                <w:szCs w:val="22"/>
                <w:lang w:val="fr-FR"/>
              </w:rPr>
              <w:t xml:space="preserve">le Client par écrit, en </w:t>
            </w:r>
            <w:r w:rsidR="00A11E80">
              <w:rPr>
                <w:sz w:val="22"/>
                <w:szCs w:val="22"/>
                <w:lang w:val="fr-FR"/>
              </w:rPr>
              <w:t>lui fournissant</w:t>
            </w:r>
            <w:r>
              <w:rPr>
                <w:sz w:val="22"/>
                <w:szCs w:val="22"/>
                <w:lang w:val="fr-FR"/>
              </w:rPr>
              <w:t xml:space="preserve"> (i) un calendrier actualisé, (ii) </w:t>
            </w:r>
            <w:r w:rsidR="00A11E80">
              <w:rPr>
                <w:sz w:val="22"/>
                <w:szCs w:val="22"/>
                <w:lang w:val="fr-FR"/>
              </w:rPr>
              <w:t>une</w:t>
            </w:r>
            <w:r>
              <w:rPr>
                <w:sz w:val="22"/>
                <w:szCs w:val="22"/>
                <w:lang w:val="fr-FR"/>
              </w:rPr>
              <w:t xml:space="preserve"> prévision de coûts supplémentaires, sur la base des conditions convenues dans les Conditions Particulières et (iii) la justification que le retard n'a pas été causé par le Consultant. Le Client peut, à son entière discrétion, s</w:t>
            </w:r>
            <w:r w:rsidR="00A11E80">
              <w:rPr>
                <w:sz w:val="22"/>
                <w:szCs w:val="22"/>
                <w:lang w:val="fr-FR"/>
              </w:rPr>
              <w:t>ous réserve</w:t>
            </w:r>
            <w:r w:rsidR="0019332F">
              <w:rPr>
                <w:sz w:val="22"/>
                <w:szCs w:val="22"/>
                <w:lang w:val="fr-FR"/>
              </w:rPr>
              <w:t xml:space="preserve"> de l´accord</w:t>
            </w:r>
            <w:r>
              <w:rPr>
                <w:sz w:val="22"/>
                <w:szCs w:val="22"/>
                <w:lang w:val="fr-FR"/>
              </w:rPr>
              <w:t xml:space="preserve"> écrit préalable de </w:t>
            </w:r>
            <w:r w:rsidR="00AE1E54">
              <w:rPr>
                <w:sz w:val="22"/>
                <w:szCs w:val="22"/>
                <w:lang w:val="fr-FR"/>
              </w:rPr>
              <w:t>KfW</w:t>
            </w:r>
            <w:r>
              <w:rPr>
                <w:sz w:val="22"/>
                <w:szCs w:val="22"/>
                <w:lang w:val="fr-FR"/>
              </w:rPr>
              <w:t>, convenir par écrit d'une augmentation de la Valeur du Contrat.</w:t>
            </w:r>
          </w:p>
          <w:p w14:paraId="66792D1B" w14:textId="77777777" w:rsidR="006119A7" w:rsidRDefault="001F5ECF" w:rsidP="00254A81">
            <w:pPr>
              <w:pStyle w:val="DEStandardL4"/>
              <w:numPr>
                <w:ilvl w:val="3"/>
                <w:numId w:val="9"/>
              </w:numPr>
              <w:tabs>
                <w:tab w:val="clear" w:pos="1440"/>
                <w:tab w:val="clear" w:pos="2160"/>
              </w:tabs>
              <w:spacing w:after="120"/>
              <w:ind w:left="769" w:hanging="769"/>
              <w:rPr>
                <w:sz w:val="22"/>
                <w:szCs w:val="22"/>
                <w:lang w:val="fr-FR"/>
              </w:rPr>
            </w:pPr>
            <w:r>
              <w:rPr>
                <w:sz w:val="22"/>
                <w:szCs w:val="22"/>
                <w:lang w:val="fr-FR"/>
              </w:rPr>
              <w:t>Lorsque l´ensemble des</w:t>
            </w:r>
            <w:r w:rsidR="008B5543">
              <w:rPr>
                <w:sz w:val="22"/>
                <w:szCs w:val="22"/>
                <w:lang w:val="fr-FR"/>
              </w:rPr>
              <w:t xml:space="preserve"> paiements </w:t>
            </w:r>
            <w:r>
              <w:rPr>
                <w:sz w:val="22"/>
                <w:szCs w:val="22"/>
                <w:lang w:val="fr-FR"/>
              </w:rPr>
              <w:t>dus</w:t>
            </w:r>
            <w:r w:rsidR="008B5543">
              <w:rPr>
                <w:sz w:val="22"/>
                <w:szCs w:val="22"/>
                <w:lang w:val="fr-FR"/>
              </w:rPr>
              <w:t xml:space="preserve"> au Consultant au titre du présent </w:t>
            </w:r>
            <w:r w:rsidR="006B4F82">
              <w:rPr>
                <w:sz w:val="22"/>
                <w:szCs w:val="22"/>
                <w:lang w:val="fr-FR"/>
              </w:rPr>
              <w:t>Contrat de Consultant</w:t>
            </w:r>
            <w:r w:rsidR="008B5543">
              <w:rPr>
                <w:sz w:val="22"/>
                <w:szCs w:val="22"/>
                <w:lang w:val="fr-FR"/>
              </w:rPr>
              <w:t xml:space="preserve"> auront atteint un montant équivalent à 70 % de la Valeur du Contrat, </w:t>
            </w:r>
            <w:r>
              <w:rPr>
                <w:sz w:val="22"/>
                <w:szCs w:val="22"/>
                <w:lang w:val="fr-FR"/>
              </w:rPr>
              <w:t>ceux-ci</w:t>
            </w:r>
            <w:r w:rsidR="008B5543">
              <w:rPr>
                <w:sz w:val="22"/>
                <w:szCs w:val="22"/>
                <w:lang w:val="fr-FR"/>
              </w:rPr>
              <w:t xml:space="preserve"> ne seront effectués à condition que (i) le Consultant ait fourni la preuve des </w:t>
            </w:r>
            <w:r w:rsidR="0080167A">
              <w:rPr>
                <w:sz w:val="22"/>
                <w:szCs w:val="22"/>
                <w:lang w:val="fr-FR"/>
              </w:rPr>
              <w:t>P</w:t>
            </w:r>
            <w:r w:rsidR="008B5543">
              <w:rPr>
                <w:sz w:val="22"/>
                <w:szCs w:val="22"/>
                <w:lang w:val="fr-FR"/>
              </w:rPr>
              <w:t xml:space="preserve">restations rendues immédiatement conformément au </w:t>
            </w:r>
            <w:r w:rsidR="00396F16">
              <w:rPr>
                <w:sz w:val="22"/>
                <w:szCs w:val="22"/>
                <w:lang w:val="fr-FR"/>
              </w:rPr>
              <w:t>P</w:t>
            </w:r>
            <w:r w:rsidR="008B5543">
              <w:rPr>
                <w:sz w:val="22"/>
                <w:szCs w:val="22"/>
                <w:lang w:val="fr-FR"/>
              </w:rPr>
              <w:t>aragraphe 3.4 [</w:t>
            </w:r>
            <w:r w:rsidR="008B5543">
              <w:rPr>
                <w:i/>
                <w:iCs/>
                <w:sz w:val="22"/>
                <w:szCs w:val="22"/>
                <w:lang w:val="fr-FR"/>
              </w:rPr>
              <w:t xml:space="preserve">Rapports et </w:t>
            </w:r>
            <w:r w:rsidR="0019332F">
              <w:rPr>
                <w:i/>
                <w:iCs/>
                <w:sz w:val="22"/>
                <w:szCs w:val="22"/>
                <w:lang w:val="fr-FR"/>
              </w:rPr>
              <w:t>I</w:t>
            </w:r>
            <w:r w:rsidR="008B5543">
              <w:rPr>
                <w:i/>
                <w:iCs/>
                <w:sz w:val="22"/>
                <w:szCs w:val="22"/>
                <w:lang w:val="fr-FR"/>
              </w:rPr>
              <w:t>nformations</w:t>
            </w:r>
            <w:r w:rsidR="008B5543">
              <w:rPr>
                <w:sz w:val="22"/>
                <w:szCs w:val="22"/>
                <w:lang w:val="fr-FR"/>
              </w:rPr>
              <w:t>]</w:t>
            </w:r>
            <w:r w:rsidR="00ED2579">
              <w:rPr>
                <w:sz w:val="22"/>
                <w:szCs w:val="22"/>
                <w:lang w:val="fr-FR"/>
              </w:rPr>
              <w:t xml:space="preserve">, </w:t>
            </w:r>
            <w:r w:rsidR="00311FC6">
              <w:rPr>
                <w:sz w:val="22"/>
                <w:szCs w:val="22"/>
                <w:lang w:val="fr-FR"/>
              </w:rPr>
              <w:t xml:space="preserve">satisfaisante pour </w:t>
            </w:r>
            <w:proofErr w:type="gramStart"/>
            <w:r w:rsidR="00311FC6">
              <w:rPr>
                <w:sz w:val="22"/>
                <w:szCs w:val="22"/>
                <w:lang w:val="fr-FR"/>
              </w:rPr>
              <w:t>le</w:t>
            </w:r>
            <w:r w:rsidR="008B5543">
              <w:rPr>
                <w:sz w:val="22"/>
                <w:szCs w:val="22"/>
                <w:lang w:val="fr-FR"/>
              </w:rPr>
              <w:t xml:space="preserve"> Client a</w:t>
            </w:r>
            <w:r w:rsidR="00311FC6">
              <w:rPr>
                <w:sz w:val="22"/>
                <w:szCs w:val="22"/>
                <w:lang w:val="fr-FR"/>
              </w:rPr>
              <w:t>ccompagnée</w:t>
            </w:r>
            <w:proofErr w:type="gramEnd"/>
            <w:r w:rsidR="00311FC6">
              <w:rPr>
                <w:sz w:val="22"/>
                <w:szCs w:val="22"/>
                <w:lang w:val="fr-FR"/>
              </w:rPr>
              <w:t xml:space="preserve"> de</w:t>
            </w:r>
            <w:r w:rsidR="008B5543">
              <w:rPr>
                <w:sz w:val="22"/>
                <w:szCs w:val="22"/>
                <w:lang w:val="fr-FR"/>
              </w:rPr>
              <w:t xml:space="preserve"> la facture et (ii)</w:t>
            </w:r>
            <w:r w:rsidR="00311FC6">
              <w:rPr>
                <w:sz w:val="22"/>
                <w:szCs w:val="22"/>
                <w:lang w:val="fr-FR"/>
              </w:rPr>
              <w:t xml:space="preserve"> KfW n´ait pas émis d´objection écrite</w:t>
            </w:r>
            <w:r w:rsidR="008B5543">
              <w:rPr>
                <w:sz w:val="22"/>
                <w:szCs w:val="22"/>
                <w:lang w:val="fr-FR"/>
              </w:rPr>
              <w:t>. Pour éviter tout</w:t>
            </w:r>
            <w:r w:rsidR="00A11E80">
              <w:rPr>
                <w:sz w:val="22"/>
                <w:szCs w:val="22"/>
                <w:lang w:val="fr-FR"/>
              </w:rPr>
              <w:t>e incertitude</w:t>
            </w:r>
            <w:r w:rsidR="008B5543">
              <w:rPr>
                <w:sz w:val="22"/>
                <w:szCs w:val="22"/>
                <w:lang w:val="fr-FR"/>
              </w:rPr>
              <w:t xml:space="preserve">, le Client a le droit (i) de suspendre les paiements ou de rejeter toute facture à tout moment si le Consultant ne remplit pas ses obligations en vertu du présent </w:t>
            </w:r>
            <w:r w:rsidR="006B4F82">
              <w:rPr>
                <w:sz w:val="22"/>
                <w:szCs w:val="22"/>
                <w:lang w:val="fr-FR"/>
              </w:rPr>
              <w:t>Contrat de Consultant</w:t>
            </w:r>
            <w:r w:rsidR="008B5543">
              <w:rPr>
                <w:sz w:val="22"/>
                <w:szCs w:val="22"/>
                <w:lang w:val="fr-FR"/>
              </w:rPr>
              <w:t xml:space="preserve"> et (ii) de demander à tout moment une preuve des Prestations. Le </w:t>
            </w:r>
            <w:r w:rsidR="00D76E54">
              <w:rPr>
                <w:sz w:val="22"/>
                <w:szCs w:val="22"/>
                <w:lang w:val="fr-FR"/>
              </w:rPr>
              <w:t>C</w:t>
            </w:r>
            <w:r w:rsidR="008B5543">
              <w:rPr>
                <w:sz w:val="22"/>
                <w:szCs w:val="22"/>
                <w:lang w:val="fr-FR"/>
              </w:rPr>
              <w:t>lient a également le droit de suspendre le paiement de toute somme forfaitaire à tout moment en cas d</w:t>
            </w:r>
            <w:r w:rsidR="00311FC6">
              <w:rPr>
                <w:sz w:val="22"/>
                <w:szCs w:val="22"/>
                <w:lang w:val="fr-FR"/>
              </w:rPr>
              <w:t>e déviations substantielles du calendrier</w:t>
            </w:r>
            <w:r w:rsidR="008B5543">
              <w:rPr>
                <w:sz w:val="22"/>
                <w:szCs w:val="22"/>
                <w:lang w:val="fr-FR"/>
              </w:rPr>
              <w:t>. En cas de suspension des versements, le Client devra agir conformément au Paragraphe 5.7 [</w:t>
            </w:r>
            <w:r w:rsidR="008B5543">
              <w:rPr>
                <w:i/>
                <w:sz w:val="22"/>
                <w:szCs w:val="22"/>
                <w:lang w:val="fr-FR"/>
              </w:rPr>
              <w:t>Contestation de</w:t>
            </w:r>
            <w:r w:rsidR="0019332F">
              <w:rPr>
                <w:i/>
                <w:sz w:val="22"/>
                <w:szCs w:val="22"/>
                <w:lang w:val="fr-FR"/>
              </w:rPr>
              <w:t>s</w:t>
            </w:r>
            <w:r w:rsidR="008B5543">
              <w:rPr>
                <w:i/>
                <w:sz w:val="22"/>
                <w:szCs w:val="22"/>
                <w:lang w:val="fr-FR"/>
              </w:rPr>
              <w:t xml:space="preserve"> </w:t>
            </w:r>
            <w:r w:rsidR="0019332F">
              <w:rPr>
                <w:i/>
                <w:sz w:val="22"/>
                <w:szCs w:val="22"/>
                <w:lang w:val="fr-FR"/>
              </w:rPr>
              <w:t>F</w:t>
            </w:r>
            <w:r w:rsidR="008B5543">
              <w:rPr>
                <w:i/>
                <w:sz w:val="22"/>
                <w:szCs w:val="22"/>
                <w:lang w:val="fr-FR"/>
              </w:rPr>
              <w:t>actures</w:t>
            </w:r>
            <w:r w:rsidR="008B5543">
              <w:rPr>
                <w:sz w:val="22"/>
                <w:szCs w:val="22"/>
                <w:lang w:val="fr-FR"/>
              </w:rPr>
              <w:t>].</w:t>
            </w:r>
          </w:p>
        </w:tc>
      </w:tr>
      <w:tr w:rsidR="006119A7" w:rsidRPr="00871B1F" w14:paraId="53DB3BC3" w14:textId="77777777" w:rsidTr="00254A81">
        <w:trPr>
          <w:trHeight w:val="3018"/>
        </w:trPr>
        <w:tc>
          <w:tcPr>
            <w:tcW w:w="2660" w:type="dxa"/>
            <w:tcBorders>
              <w:top w:val="nil"/>
              <w:left w:val="nil"/>
              <w:bottom w:val="nil"/>
              <w:right w:val="nil"/>
            </w:tcBorders>
          </w:tcPr>
          <w:p w14:paraId="722E0642" w14:textId="77777777" w:rsidR="006119A7" w:rsidRDefault="008B5543">
            <w:pPr>
              <w:pStyle w:val="DEStandardL2"/>
              <w:tabs>
                <w:tab w:val="num" w:pos="0"/>
              </w:tabs>
              <w:spacing w:after="120"/>
              <w:ind w:left="0" w:firstLine="0"/>
              <w:rPr>
                <w:sz w:val="22"/>
                <w:szCs w:val="22"/>
                <w:lang w:val="en-GB"/>
              </w:rPr>
            </w:pPr>
            <w:r>
              <w:rPr>
                <w:sz w:val="22"/>
                <w:szCs w:val="22"/>
                <w:lang w:val="fr-FR"/>
              </w:rPr>
              <w:lastRenderedPageBreak/>
              <w:br/>
            </w:r>
            <w:r>
              <w:rPr>
                <w:sz w:val="22"/>
                <w:szCs w:val="22"/>
              </w:rPr>
              <w:t>Facturation</w:t>
            </w:r>
          </w:p>
          <w:p w14:paraId="6AB2F63A" w14:textId="77777777" w:rsidR="006119A7" w:rsidRDefault="006119A7">
            <w:pPr>
              <w:pStyle w:val="BodyText1"/>
              <w:pageBreakBefore/>
              <w:spacing w:before="0" w:after="120"/>
              <w:rPr>
                <w:sz w:val="22"/>
                <w:szCs w:val="22"/>
                <w:lang w:val="en-GB"/>
              </w:rPr>
            </w:pPr>
          </w:p>
        </w:tc>
        <w:tc>
          <w:tcPr>
            <w:tcW w:w="6696" w:type="dxa"/>
            <w:gridSpan w:val="2"/>
            <w:tcBorders>
              <w:top w:val="nil"/>
              <w:left w:val="nil"/>
              <w:bottom w:val="nil"/>
              <w:right w:val="nil"/>
            </w:tcBorders>
          </w:tcPr>
          <w:p w14:paraId="6E9D10C5" w14:textId="77777777" w:rsidR="006119A7" w:rsidRDefault="008B5543" w:rsidP="00254A81">
            <w:pPr>
              <w:pStyle w:val="DEStandardL4"/>
              <w:numPr>
                <w:ilvl w:val="3"/>
                <w:numId w:val="9"/>
              </w:numPr>
              <w:tabs>
                <w:tab w:val="clear" w:pos="1440"/>
                <w:tab w:val="clear" w:pos="2160"/>
              </w:tabs>
              <w:ind w:left="769" w:hanging="709"/>
              <w:rPr>
                <w:sz w:val="22"/>
                <w:szCs w:val="22"/>
                <w:lang w:val="fr-FR"/>
              </w:rPr>
            </w:pPr>
            <w:r>
              <w:rPr>
                <w:sz w:val="22"/>
                <w:szCs w:val="22"/>
                <w:lang w:val="fr-FR"/>
              </w:rPr>
              <w:t xml:space="preserve">Les paiements sont effectués sur </w:t>
            </w:r>
            <w:r w:rsidR="006C7B33">
              <w:rPr>
                <w:sz w:val="22"/>
                <w:szCs w:val="22"/>
                <w:lang w:val="fr-FR"/>
              </w:rPr>
              <w:t xml:space="preserve">la base de </w:t>
            </w:r>
            <w:r>
              <w:rPr>
                <w:sz w:val="22"/>
                <w:szCs w:val="22"/>
                <w:lang w:val="fr-FR"/>
              </w:rPr>
              <w:t xml:space="preserve">factures. Les factures originales doivent préciser (i) la période pour laquelle les </w:t>
            </w:r>
            <w:r w:rsidR="0080167A">
              <w:rPr>
                <w:sz w:val="22"/>
                <w:szCs w:val="22"/>
                <w:lang w:val="fr-FR"/>
              </w:rPr>
              <w:t>P</w:t>
            </w:r>
            <w:r>
              <w:rPr>
                <w:sz w:val="22"/>
                <w:szCs w:val="22"/>
                <w:lang w:val="fr-FR"/>
              </w:rPr>
              <w:t>restations sous-jacentes ont été effectuées et (ii) les coordonnées bancaires correctes et doivent être adressées au Client.</w:t>
            </w:r>
          </w:p>
          <w:p w14:paraId="1A993F85" w14:textId="77777777" w:rsidR="006119A7" w:rsidRDefault="008B5543" w:rsidP="00254A81">
            <w:pPr>
              <w:pStyle w:val="DEStandardL4"/>
              <w:numPr>
                <w:ilvl w:val="0"/>
                <w:numId w:val="0"/>
              </w:numPr>
              <w:tabs>
                <w:tab w:val="clear" w:pos="1440"/>
              </w:tabs>
              <w:ind w:left="769"/>
              <w:rPr>
                <w:sz w:val="22"/>
                <w:szCs w:val="22"/>
                <w:lang w:val="fr-FR"/>
              </w:rPr>
            </w:pPr>
            <w:r>
              <w:rPr>
                <w:sz w:val="22"/>
                <w:szCs w:val="22"/>
                <w:lang w:val="fr-FR"/>
              </w:rPr>
              <w:t xml:space="preserve">En cas de conclusion du présent </w:t>
            </w:r>
            <w:r w:rsidR="006B4F82">
              <w:rPr>
                <w:sz w:val="22"/>
                <w:szCs w:val="22"/>
                <w:lang w:val="fr-FR"/>
              </w:rPr>
              <w:t>Contrat de Consultant</w:t>
            </w:r>
            <w:r>
              <w:rPr>
                <w:sz w:val="22"/>
                <w:szCs w:val="22"/>
                <w:lang w:val="fr-FR"/>
              </w:rPr>
              <w:t xml:space="preserve"> dans le cadre d'un </w:t>
            </w:r>
            <w:proofErr w:type="gramStart"/>
            <w:r w:rsidR="006C7B33">
              <w:rPr>
                <w:sz w:val="22"/>
                <w:szCs w:val="22"/>
                <w:lang w:val="fr-FR"/>
              </w:rPr>
              <w:t>mandat</w:t>
            </w:r>
            <w:r>
              <w:rPr>
                <w:sz w:val="22"/>
                <w:szCs w:val="22"/>
                <w:lang w:val="fr-FR"/>
              </w:rPr>
              <w:t>:</w:t>
            </w:r>
            <w:proofErr w:type="gramEnd"/>
            <w:r>
              <w:rPr>
                <w:sz w:val="22"/>
                <w:szCs w:val="22"/>
                <w:lang w:val="fr-FR"/>
              </w:rPr>
              <w:t xml:space="preserve"> les factures du Consultant (</w:t>
            </w:r>
            <w:r w:rsidR="0019332F">
              <w:rPr>
                <w:sz w:val="22"/>
                <w:szCs w:val="22"/>
                <w:lang w:val="fr-FR"/>
              </w:rPr>
              <w:t>à</w:t>
            </w:r>
            <w:r w:rsidR="006C7B33">
              <w:rPr>
                <w:sz w:val="22"/>
                <w:szCs w:val="22"/>
                <w:lang w:val="fr-FR"/>
              </w:rPr>
              <w:t xml:space="preserve"> l´exception de</w:t>
            </w:r>
            <w:r>
              <w:rPr>
                <w:sz w:val="22"/>
                <w:szCs w:val="22"/>
                <w:lang w:val="fr-FR"/>
              </w:rPr>
              <w:t xml:space="preserve"> la facture finale) sont adressées au Client « c/o </w:t>
            </w:r>
            <w:r w:rsidR="00AE1E54">
              <w:rPr>
                <w:sz w:val="22"/>
                <w:szCs w:val="22"/>
                <w:lang w:val="fr-FR"/>
              </w:rPr>
              <w:t>KfW</w:t>
            </w:r>
            <w:r>
              <w:rPr>
                <w:sz w:val="22"/>
                <w:szCs w:val="22"/>
                <w:lang w:val="fr-FR"/>
              </w:rPr>
              <w:t xml:space="preserve"> ». À l'exception de la facture finale, le Consultant </w:t>
            </w:r>
            <w:r w:rsidR="006C7B33">
              <w:rPr>
                <w:sz w:val="22"/>
                <w:szCs w:val="22"/>
                <w:lang w:val="fr-FR"/>
              </w:rPr>
              <w:t>enverra</w:t>
            </w:r>
            <w:r>
              <w:rPr>
                <w:sz w:val="22"/>
                <w:szCs w:val="22"/>
                <w:lang w:val="fr-FR"/>
              </w:rPr>
              <w:t xml:space="preserve"> chaque facture originale à </w:t>
            </w:r>
            <w:r w:rsidR="00AE1E54">
              <w:rPr>
                <w:sz w:val="22"/>
                <w:szCs w:val="22"/>
                <w:lang w:val="fr-FR"/>
              </w:rPr>
              <w:t>KfW</w:t>
            </w:r>
            <w:r>
              <w:rPr>
                <w:sz w:val="22"/>
                <w:szCs w:val="22"/>
                <w:lang w:val="fr-FR"/>
              </w:rPr>
              <w:t xml:space="preserve"> et une copie de chaque facture au Client</w:t>
            </w:r>
            <w:r w:rsidR="006C7B33">
              <w:rPr>
                <w:sz w:val="22"/>
                <w:szCs w:val="22"/>
                <w:lang w:val="fr-FR"/>
              </w:rPr>
              <w:t xml:space="preserve"> directement</w:t>
            </w:r>
            <w:r>
              <w:rPr>
                <w:sz w:val="22"/>
                <w:szCs w:val="22"/>
                <w:lang w:val="fr-FR"/>
              </w:rPr>
              <w:t xml:space="preserve">. L’original de la facture finale sera adressé au Client et KfW en recevra une copie. </w:t>
            </w:r>
          </w:p>
          <w:p w14:paraId="04267ECD" w14:textId="77777777" w:rsidR="006119A7" w:rsidRDefault="008B5543" w:rsidP="00254A81">
            <w:pPr>
              <w:pStyle w:val="DEStandardL4"/>
              <w:numPr>
                <w:ilvl w:val="3"/>
                <w:numId w:val="9"/>
              </w:numPr>
              <w:tabs>
                <w:tab w:val="clear" w:pos="1440"/>
                <w:tab w:val="clear" w:pos="2160"/>
              </w:tabs>
              <w:ind w:left="769" w:hanging="709"/>
              <w:rPr>
                <w:sz w:val="22"/>
                <w:szCs w:val="22"/>
                <w:lang w:val="fr-FR"/>
              </w:rPr>
            </w:pPr>
            <w:r>
              <w:rPr>
                <w:sz w:val="22"/>
                <w:szCs w:val="22"/>
                <w:lang w:val="fr-FR"/>
              </w:rPr>
              <w:t xml:space="preserve">Avec chaque facture, le Consultant déclare implicitement que les </w:t>
            </w:r>
            <w:r w:rsidR="0080167A">
              <w:rPr>
                <w:sz w:val="22"/>
                <w:szCs w:val="22"/>
                <w:lang w:val="fr-FR"/>
              </w:rPr>
              <w:t>P</w:t>
            </w:r>
            <w:r>
              <w:rPr>
                <w:sz w:val="22"/>
                <w:szCs w:val="22"/>
                <w:lang w:val="fr-FR"/>
              </w:rPr>
              <w:t xml:space="preserve">restations et/ou les coûts facturés ont été effectivement engagés et que les listes accompagnant les factures respectives sont véridiques et complètes. </w:t>
            </w:r>
          </w:p>
        </w:tc>
      </w:tr>
      <w:tr w:rsidR="006119A7" w:rsidRPr="00871B1F" w14:paraId="2B8F1080" w14:textId="77777777" w:rsidTr="00254A81">
        <w:trPr>
          <w:trHeight w:val="3018"/>
        </w:trPr>
        <w:tc>
          <w:tcPr>
            <w:tcW w:w="2660" w:type="dxa"/>
            <w:tcBorders>
              <w:top w:val="nil"/>
              <w:left w:val="nil"/>
              <w:bottom w:val="nil"/>
              <w:right w:val="nil"/>
            </w:tcBorders>
          </w:tcPr>
          <w:p w14:paraId="1C909803" w14:textId="77777777" w:rsidR="006119A7" w:rsidRDefault="008B5543">
            <w:pPr>
              <w:pStyle w:val="DEStandardL2"/>
              <w:tabs>
                <w:tab w:val="num" w:pos="0"/>
              </w:tabs>
              <w:spacing w:after="120"/>
              <w:ind w:left="0" w:firstLine="0"/>
            </w:pPr>
            <w:r>
              <w:rPr>
                <w:sz w:val="22"/>
                <w:szCs w:val="22"/>
                <w:lang w:val="fr-FR"/>
              </w:rPr>
              <w:tab/>
            </w:r>
            <w:r>
              <w:rPr>
                <w:sz w:val="22"/>
                <w:szCs w:val="22"/>
              </w:rPr>
              <w:t>Délai de paiement</w:t>
            </w:r>
          </w:p>
        </w:tc>
        <w:tc>
          <w:tcPr>
            <w:tcW w:w="6696" w:type="dxa"/>
            <w:gridSpan w:val="2"/>
            <w:tcBorders>
              <w:top w:val="nil"/>
              <w:left w:val="nil"/>
              <w:bottom w:val="nil"/>
              <w:right w:val="nil"/>
            </w:tcBorders>
          </w:tcPr>
          <w:p w14:paraId="72245B57" w14:textId="77777777" w:rsidR="006119A7" w:rsidRDefault="00141947" w:rsidP="00254A81">
            <w:pPr>
              <w:pStyle w:val="DEStandardL4"/>
              <w:numPr>
                <w:ilvl w:val="3"/>
                <w:numId w:val="9"/>
              </w:numPr>
              <w:tabs>
                <w:tab w:val="clear" w:pos="1440"/>
                <w:tab w:val="clear" w:pos="2160"/>
              </w:tabs>
              <w:ind w:left="769" w:hanging="709"/>
              <w:rPr>
                <w:sz w:val="22"/>
                <w:szCs w:val="22"/>
                <w:lang w:val="fr-FR"/>
              </w:rPr>
            </w:pPr>
            <w:r>
              <w:rPr>
                <w:sz w:val="22"/>
                <w:szCs w:val="22"/>
                <w:lang w:val="fr-FR"/>
              </w:rPr>
              <w:t>A l´exception de l´</w:t>
            </w:r>
            <w:r w:rsidR="008B5543">
              <w:rPr>
                <w:sz w:val="22"/>
                <w:szCs w:val="22"/>
                <w:lang w:val="fr-FR"/>
              </w:rPr>
              <w:t xml:space="preserve"> acompte ou sauf </w:t>
            </w:r>
            <w:r>
              <w:rPr>
                <w:sz w:val="22"/>
                <w:szCs w:val="22"/>
                <w:lang w:val="fr-FR"/>
              </w:rPr>
              <w:t>stipulation</w:t>
            </w:r>
            <w:r w:rsidR="008B5543">
              <w:rPr>
                <w:sz w:val="22"/>
                <w:szCs w:val="22"/>
                <w:lang w:val="fr-FR"/>
              </w:rPr>
              <w:t xml:space="preserve"> contraire dans les Conditions Particulières, le paiement </w:t>
            </w:r>
            <w:r>
              <w:rPr>
                <w:sz w:val="22"/>
                <w:szCs w:val="22"/>
                <w:lang w:val="fr-FR"/>
              </w:rPr>
              <w:t>des factures</w:t>
            </w:r>
            <w:r w:rsidR="008B5543">
              <w:rPr>
                <w:sz w:val="22"/>
                <w:szCs w:val="22"/>
                <w:lang w:val="fr-FR"/>
              </w:rPr>
              <w:t xml:space="preserve"> </w:t>
            </w:r>
            <w:r>
              <w:rPr>
                <w:sz w:val="22"/>
                <w:szCs w:val="22"/>
                <w:lang w:val="fr-FR"/>
              </w:rPr>
              <w:t>s´</w:t>
            </w:r>
            <w:r w:rsidR="008B5543">
              <w:rPr>
                <w:sz w:val="22"/>
                <w:szCs w:val="22"/>
                <w:lang w:val="fr-FR"/>
              </w:rPr>
              <w:t>effectu</w:t>
            </w:r>
            <w:r>
              <w:rPr>
                <w:sz w:val="22"/>
                <w:szCs w:val="22"/>
                <w:lang w:val="fr-FR"/>
              </w:rPr>
              <w:t>era</w:t>
            </w:r>
            <w:r w:rsidR="008B5543">
              <w:rPr>
                <w:sz w:val="22"/>
                <w:szCs w:val="22"/>
                <w:lang w:val="fr-FR"/>
              </w:rPr>
              <w:t xml:space="preserve"> dans </w:t>
            </w:r>
            <w:r>
              <w:rPr>
                <w:sz w:val="22"/>
                <w:szCs w:val="22"/>
                <w:lang w:val="fr-FR"/>
              </w:rPr>
              <w:t>un délai de</w:t>
            </w:r>
            <w:r w:rsidR="008B5543">
              <w:rPr>
                <w:sz w:val="22"/>
                <w:szCs w:val="22"/>
                <w:lang w:val="fr-FR"/>
              </w:rPr>
              <w:t xml:space="preserve"> 60 jours </w:t>
            </w:r>
            <w:r w:rsidR="006E49EA">
              <w:rPr>
                <w:sz w:val="22"/>
                <w:szCs w:val="22"/>
                <w:lang w:val="fr-FR"/>
              </w:rPr>
              <w:t>à compter de</w:t>
            </w:r>
            <w:r w:rsidR="008B5543">
              <w:rPr>
                <w:sz w:val="22"/>
                <w:szCs w:val="22"/>
                <w:lang w:val="fr-FR"/>
              </w:rPr>
              <w:t xml:space="preserve"> la présentation d'une facture vérifiable </w:t>
            </w:r>
            <w:r w:rsidR="006E49EA">
              <w:rPr>
                <w:sz w:val="22"/>
                <w:szCs w:val="22"/>
                <w:lang w:val="fr-FR"/>
              </w:rPr>
              <w:t xml:space="preserve">au Client </w:t>
            </w:r>
            <w:r w:rsidR="008B5543">
              <w:rPr>
                <w:sz w:val="22"/>
                <w:szCs w:val="22"/>
                <w:lang w:val="fr-FR"/>
              </w:rPr>
              <w:t>par le Consultant.</w:t>
            </w:r>
          </w:p>
          <w:p w14:paraId="77D117E8" w14:textId="77777777" w:rsidR="006119A7" w:rsidRDefault="006E49EA" w:rsidP="00254A81">
            <w:pPr>
              <w:pStyle w:val="DEStandardL4"/>
              <w:numPr>
                <w:ilvl w:val="3"/>
                <w:numId w:val="9"/>
              </w:numPr>
              <w:tabs>
                <w:tab w:val="clear" w:pos="1440"/>
                <w:tab w:val="clear" w:pos="2160"/>
              </w:tabs>
              <w:ind w:left="769" w:hanging="709"/>
              <w:rPr>
                <w:sz w:val="22"/>
                <w:szCs w:val="22"/>
                <w:lang w:val="fr-FR"/>
              </w:rPr>
            </w:pPr>
            <w:r>
              <w:rPr>
                <w:sz w:val="22"/>
                <w:szCs w:val="22"/>
                <w:lang w:val="fr-FR"/>
              </w:rPr>
              <w:t>En cas de défaut de</w:t>
            </w:r>
            <w:r w:rsidR="008B5543">
              <w:rPr>
                <w:sz w:val="22"/>
                <w:szCs w:val="22"/>
                <w:lang w:val="fr-FR"/>
              </w:rPr>
              <w:t xml:space="preserve"> paiement dans le délai prévu au Paragraphe 5.6</w:t>
            </w:r>
            <w:r w:rsidR="0019332F">
              <w:rPr>
                <w:sz w:val="22"/>
                <w:szCs w:val="22"/>
                <w:lang w:val="fr-FR"/>
              </w:rPr>
              <w:t xml:space="preserve"> </w:t>
            </w:r>
            <w:r w:rsidR="008B5543">
              <w:rPr>
                <w:sz w:val="22"/>
                <w:szCs w:val="22"/>
                <w:lang w:val="fr-FR"/>
              </w:rPr>
              <w:t>(a) [</w:t>
            </w:r>
            <w:r w:rsidR="008B5543">
              <w:rPr>
                <w:i/>
                <w:iCs/>
                <w:sz w:val="22"/>
                <w:szCs w:val="22"/>
                <w:lang w:val="fr-FR"/>
              </w:rPr>
              <w:t>Délai de Paiement</w:t>
            </w:r>
            <w:r w:rsidR="008B5543">
              <w:rPr>
                <w:sz w:val="22"/>
                <w:szCs w:val="22"/>
                <w:lang w:val="fr-FR"/>
              </w:rPr>
              <w:t xml:space="preserve">] et </w:t>
            </w:r>
            <w:r>
              <w:rPr>
                <w:sz w:val="22"/>
                <w:szCs w:val="22"/>
                <w:lang w:val="fr-FR"/>
              </w:rPr>
              <w:t>sous réserve d´une contestation émise par</w:t>
            </w:r>
            <w:r w:rsidR="008B5543">
              <w:rPr>
                <w:sz w:val="22"/>
                <w:szCs w:val="22"/>
                <w:lang w:val="fr-FR"/>
              </w:rPr>
              <w:t xml:space="preserve"> le Client conformément au Paragraphe 5.7 [</w:t>
            </w:r>
            <w:r w:rsidR="008B5543">
              <w:rPr>
                <w:i/>
                <w:iCs/>
                <w:sz w:val="22"/>
                <w:szCs w:val="22"/>
                <w:lang w:val="fr-FR"/>
              </w:rPr>
              <w:t>Contestation de Factures</w:t>
            </w:r>
            <w:r w:rsidR="008B5543">
              <w:rPr>
                <w:sz w:val="22"/>
                <w:szCs w:val="22"/>
                <w:lang w:val="fr-FR"/>
              </w:rPr>
              <w:t xml:space="preserve">] dans ce délai, le Consultant </w:t>
            </w:r>
            <w:r>
              <w:rPr>
                <w:sz w:val="22"/>
                <w:szCs w:val="22"/>
                <w:lang w:val="fr-FR"/>
              </w:rPr>
              <w:t xml:space="preserve">percevra </w:t>
            </w:r>
            <w:r w:rsidR="008B5543">
              <w:rPr>
                <w:sz w:val="22"/>
                <w:szCs w:val="22"/>
                <w:lang w:val="fr-FR"/>
              </w:rPr>
              <w:t xml:space="preserve">une </w:t>
            </w:r>
            <w:r>
              <w:rPr>
                <w:sz w:val="22"/>
                <w:szCs w:val="22"/>
                <w:lang w:val="fr-FR"/>
              </w:rPr>
              <w:t>indemnité calculée</w:t>
            </w:r>
            <w:r w:rsidR="008B5543">
              <w:rPr>
                <w:sz w:val="22"/>
                <w:szCs w:val="22"/>
                <w:lang w:val="fr-FR"/>
              </w:rPr>
              <w:t xml:space="preserve"> au taux </w:t>
            </w:r>
            <w:r>
              <w:rPr>
                <w:sz w:val="22"/>
                <w:szCs w:val="22"/>
                <w:lang w:val="fr-FR"/>
              </w:rPr>
              <w:t>prévu</w:t>
            </w:r>
            <w:r w:rsidR="008B5543">
              <w:rPr>
                <w:sz w:val="22"/>
                <w:szCs w:val="22"/>
                <w:lang w:val="fr-FR"/>
              </w:rPr>
              <w:t xml:space="preserve"> dans les Conditions Particulières. Cette </w:t>
            </w:r>
            <w:r>
              <w:rPr>
                <w:sz w:val="22"/>
                <w:szCs w:val="22"/>
                <w:lang w:val="fr-FR"/>
              </w:rPr>
              <w:t>indemnité</w:t>
            </w:r>
            <w:r w:rsidR="008B5543">
              <w:rPr>
                <w:sz w:val="22"/>
                <w:szCs w:val="22"/>
                <w:lang w:val="fr-FR"/>
              </w:rPr>
              <w:t xml:space="preserve"> </w:t>
            </w:r>
            <w:r>
              <w:rPr>
                <w:sz w:val="22"/>
                <w:szCs w:val="22"/>
                <w:lang w:val="fr-FR"/>
              </w:rPr>
              <w:t>sera</w:t>
            </w:r>
            <w:r w:rsidR="008B5543">
              <w:rPr>
                <w:sz w:val="22"/>
                <w:szCs w:val="22"/>
                <w:lang w:val="fr-FR"/>
              </w:rPr>
              <w:t xml:space="preserve"> calculée sur une base </w:t>
            </w:r>
            <w:r>
              <w:rPr>
                <w:sz w:val="22"/>
                <w:szCs w:val="22"/>
                <w:lang w:val="fr-FR"/>
              </w:rPr>
              <w:t>quotidienne</w:t>
            </w:r>
            <w:r w:rsidR="008B5543">
              <w:rPr>
                <w:sz w:val="22"/>
                <w:szCs w:val="22"/>
                <w:lang w:val="fr-FR"/>
              </w:rPr>
              <w:t xml:space="preserve"> à </w:t>
            </w:r>
            <w:r>
              <w:rPr>
                <w:sz w:val="22"/>
                <w:szCs w:val="22"/>
                <w:lang w:val="fr-FR"/>
              </w:rPr>
              <w:t>compter de la date d´échéance de la facture</w:t>
            </w:r>
            <w:r w:rsidR="008B5543">
              <w:rPr>
                <w:sz w:val="22"/>
                <w:szCs w:val="22"/>
                <w:lang w:val="fr-FR"/>
              </w:rPr>
              <w:t xml:space="preserve"> dans la devise </w:t>
            </w:r>
            <w:r>
              <w:rPr>
                <w:sz w:val="22"/>
                <w:szCs w:val="22"/>
                <w:lang w:val="fr-FR"/>
              </w:rPr>
              <w:t>convenue</w:t>
            </w:r>
            <w:r w:rsidR="008B5543">
              <w:rPr>
                <w:sz w:val="22"/>
                <w:szCs w:val="22"/>
                <w:lang w:val="fr-FR"/>
              </w:rPr>
              <w:t xml:space="preserve"> dans les Conditions Particulières. Le Consultant n'aura aucun autre droit ou réclamation découlant d'un </w:t>
            </w:r>
            <w:r w:rsidR="001C1DE4">
              <w:rPr>
                <w:sz w:val="22"/>
                <w:szCs w:val="22"/>
                <w:lang w:val="fr-FR"/>
              </w:rPr>
              <w:t xml:space="preserve">quelconque </w:t>
            </w:r>
            <w:r w:rsidR="008B5543">
              <w:rPr>
                <w:sz w:val="22"/>
                <w:szCs w:val="22"/>
                <w:lang w:val="fr-FR"/>
              </w:rPr>
              <w:t>retard du Client.</w:t>
            </w:r>
          </w:p>
        </w:tc>
      </w:tr>
      <w:tr w:rsidR="006119A7" w:rsidRPr="00871B1F" w14:paraId="1E6D7A5D" w14:textId="77777777" w:rsidTr="00254A81">
        <w:tc>
          <w:tcPr>
            <w:tcW w:w="2660" w:type="dxa"/>
            <w:tcBorders>
              <w:top w:val="nil"/>
              <w:left w:val="nil"/>
              <w:bottom w:val="nil"/>
              <w:right w:val="nil"/>
            </w:tcBorders>
          </w:tcPr>
          <w:p w14:paraId="2A78C3A9" w14:textId="77777777" w:rsidR="006119A7" w:rsidRDefault="008B5543">
            <w:pPr>
              <w:pStyle w:val="DEStandardL2"/>
              <w:tabs>
                <w:tab w:val="num" w:pos="0"/>
              </w:tabs>
              <w:spacing w:after="120"/>
              <w:ind w:left="0" w:firstLine="0"/>
              <w:rPr>
                <w:sz w:val="22"/>
                <w:szCs w:val="22"/>
                <w:lang w:val="en-GB"/>
              </w:rPr>
            </w:pPr>
            <w:r>
              <w:rPr>
                <w:sz w:val="22"/>
                <w:szCs w:val="22"/>
                <w:lang w:val="fr-FR"/>
              </w:rPr>
              <w:br/>
            </w:r>
            <w:r>
              <w:rPr>
                <w:sz w:val="22"/>
                <w:szCs w:val="22"/>
              </w:rPr>
              <w:t>CONTESTATION DE</w:t>
            </w:r>
            <w:r w:rsidR="007C1E0F">
              <w:rPr>
                <w:sz w:val="22"/>
                <w:szCs w:val="22"/>
              </w:rPr>
              <w:t>S</w:t>
            </w:r>
            <w:r>
              <w:rPr>
                <w:sz w:val="22"/>
                <w:szCs w:val="22"/>
              </w:rPr>
              <w:t xml:space="preserve"> FACTURES</w:t>
            </w:r>
          </w:p>
        </w:tc>
        <w:tc>
          <w:tcPr>
            <w:tcW w:w="6696" w:type="dxa"/>
            <w:gridSpan w:val="2"/>
            <w:tcBorders>
              <w:top w:val="nil"/>
              <w:left w:val="nil"/>
              <w:bottom w:val="nil"/>
              <w:right w:val="nil"/>
            </w:tcBorders>
          </w:tcPr>
          <w:p w14:paraId="75F6F6F8" w14:textId="77777777" w:rsidR="006119A7" w:rsidRDefault="008B5543" w:rsidP="00254A81">
            <w:pPr>
              <w:pStyle w:val="DEStandardL3"/>
              <w:numPr>
                <w:ilvl w:val="0"/>
                <w:numId w:val="0"/>
              </w:numPr>
              <w:tabs>
                <w:tab w:val="num" w:pos="1996"/>
              </w:tabs>
              <w:spacing w:before="0" w:after="120"/>
              <w:ind w:left="60"/>
              <w:rPr>
                <w:sz w:val="22"/>
                <w:szCs w:val="22"/>
                <w:lang w:val="fr-FR"/>
              </w:rPr>
            </w:pPr>
            <w:r>
              <w:rPr>
                <w:sz w:val="22"/>
                <w:szCs w:val="22"/>
                <w:lang w:val="fr-FR"/>
              </w:rPr>
              <w:t>En cas de contestation par le Client de toute facture du Consultant (ou tout aspect ou partie de celle-ci), le Client informera le Consultant de son intention de suspendre le paiement correspondant, en indiquant les motifs d’une telle suspension. Si l</w:t>
            </w:r>
            <w:r w:rsidR="00BE5A0F">
              <w:rPr>
                <w:sz w:val="22"/>
                <w:szCs w:val="22"/>
                <w:lang w:val="fr-FR"/>
              </w:rPr>
              <w:t>a contestation ne porte que sur</w:t>
            </w:r>
            <w:r w:rsidR="001F5ECF">
              <w:rPr>
                <w:sz w:val="22"/>
                <w:szCs w:val="22"/>
                <w:lang w:val="fr-FR"/>
              </w:rPr>
              <w:t xml:space="preserve"> </w:t>
            </w:r>
            <w:r>
              <w:rPr>
                <w:sz w:val="22"/>
                <w:szCs w:val="22"/>
                <w:lang w:val="fr-FR"/>
              </w:rPr>
              <w:t xml:space="preserve">une partie de la facture, </w:t>
            </w:r>
            <w:r w:rsidR="00BE5A0F">
              <w:rPr>
                <w:sz w:val="22"/>
                <w:szCs w:val="22"/>
                <w:lang w:val="fr-FR"/>
              </w:rPr>
              <w:t>la partie non contestée de la facture sera réglée</w:t>
            </w:r>
            <w:r>
              <w:rPr>
                <w:sz w:val="22"/>
                <w:szCs w:val="22"/>
                <w:lang w:val="fr-FR"/>
              </w:rPr>
              <w:t xml:space="preserve"> dans le délai indiqué au Paragraphe 5.6 [</w:t>
            </w:r>
            <w:r>
              <w:rPr>
                <w:i/>
                <w:iCs/>
                <w:sz w:val="22"/>
                <w:szCs w:val="22"/>
                <w:lang w:val="fr-FR"/>
              </w:rPr>
              <w:t xml:space="preserve">Délai de </w:t>
            </w:r>
            <w:r w:rsidR="007C1E0F">
              <w:rPr>
                <w:i/>
                <w:iCs/>
                <w:sz w:val="22"/>
                <w:szCs w:val="22"/>
                <w:lang w:val="fr-FR"/>
              </w:rPr>
              <w:t>P</w:t>
            </w:r>
            <w:r>
              <w:rPr>
                <w:i/>
                <w:iCs/>
                <w:sz w:val="22"/>
                <w:szCs w:val="22"/>
                <w:lang w:val="fr-FR"/>
              </w:rPr>
              <w:t>aiement</w:t>
            </w:r>
            <w:r>
              <w:rPr>
                <w:sz w:val="22"/>
                <w:szCs w:val="22"/>
                <w:lang w:val="fr-FR"/>
              </w:rPr>
              <w:t>].</w:t>
            </w:r>
          </w:p>
        </w:tc>
      </w:tr>
      <w:tr w:rsidR="006119A7" w:rsidRPr="00871B1F" w14:paraId="0B86FE51" w14:textId="77777777" w:rsidTr="00254A81">
        <w:tc>
          <w:tcPr>
            <w:tcW w:w="2660" w:type="dxa"/>
            <w:tcBorders>
              <w:top w:val="nil"/>
              <w:left w:val="nil"/>
              <w:bottom w:val="nil"/>
              <w:right w:val="nil"/>
            </w:tcBorders>
          </w:tcPr>
          <w:p w14:paraId="68FBF569" w14:textId="77777777" w:rsidR="006119A7" w:rsidRDefault="008B5543">
            <w:pPr>
              <w:pStyle w:val="DEStandardL2"/>
              <w:tabs>
                <w:tab w:val="num" w:pos="0"/>
              </w:tabs>
              <w:spacing w:after="120"/>
              <w:ind w:left="0" w:firstLine="0"/>
              <w:rPr>
                <w:sz w:val="22"/>
                <w:szCs w:val="22"/>
                <w:lang w:val="en-GB"/>
              </w:rPr>
            </w:pPr>
            <w:r>
              <w:rPr>
                <w:sz w:val="22"/>
                <w:szCs w:val="22"/>
                <w:lang w:val="fr-FR"/>
              </w:rPr>
              <w:br/>
            </w:r>
            <w:r>
              <w:rPr>
                <w:sz w:val="22"/>
                <w:szCs w:val="22"/>
              </w:rPr>
              <w:t>AUDIT</w:t>
            </w:r>
          </w:p>
          <w:p w14:paraId="25029CC1" w14:textId="77777777" w:rsidR="006119A7" w:rsidRDefault="006119A7">
            <w:pPr>
              <w:pStyle w:val="BodyText1"/>
              <w:spacing w:before="0" w:after="120"/>
              <w:rPr>
                <w:sz w:val="22"/>
                <w:szCs w:val="22"/>
                <w:lang w:val="en-GB"/>
              </w:rPr>
            </w:pPr>
          </w:p>
        </w:tc>
        <w:tc>
          <w:tcPr>
            <w:tcW w:w="6696" w:type="dxa"/>
            <w:gridSpan w:val="2"/>
            <w:tcBorders>
              <w:top w:val="nil"/>
              <w:left w:val="nil"/>
              <w:bottom w:val="nil"/>
              <w:right w:val="nil"/>
            </w:tcBorders>
          </w:tcPr>
          <w:p w14:paraId="70446942" w14:textId="77777777" w:rsidR="006119A7" w:rsidRDefault="008B5543" w:rsidP="00254A81">
            <w:pPr>
              <w:pStyle w:val="DEStandardL3"/>
              <w:numPr>
                <w:ilvl w:val="0"/>
                <w:numId w:val="0"/>
              </w:numPr>
              <w:tabs>
                <w:tab w:val="num" w:pos="1996"/>
              </w:tabs>
              <w:spacing w:before="0" w:after="120"/>
              <w:ind w:left="60"/>
              <w:rPr>
                <w:sz w:val="22"/>
                <w:szCs w:val="22"/>
                <w:lang w:val="fr-FR"/>
              </w:rPr>
            </w:pPr>
            <w:r>
              <w:rPr>
                <w:sz w:val="22"/>
                <w:szCs w:val="22"/>
                <w:lang w:val="fr-FR"/>
              </w:rPr>
              <w:t xml:space="preserve">En ce qui concerne les Prestations (ou Prestations partielles) qui ne sont pas rémunérées à titre forfaitaire, le Consultant aura l’obligation de tenir à jour des registres répondant aux exigences professionnelles et faisant ressortir clairement et de manière systématique les </w:t>
            </w:r>
            <w:r w:rsidR="0080167A">
              <w:rPr>
                <w:sz w:val="22"/>
                <w:szCs w:val="22"/>
                <w:lang w:val="fr-FR"/>
              </w:rPr>
              <w:t>P</w:t>
            </w:r>
            <w:r>
              <w:rPr>
                <w:sz w:val="22"/>
                <w:szCs w:val="22"/>
                <w:lang w:val="fr-FR"/>
              </w:rPr>
              <w:t xml:space="preserve">restations fournies ainsi que le temps qui y a été consacré et les dépenses encourues. Le Consultant autorise le Client et </w:t>
            </w:r>
            <w:r w:rsidR="00AE1E54">
              <w:rPr>
                <w:sz w:val="22"/>
                <w:szCs w:val="22"/>
                <w:lang w:val="fr-FR"/>
              </w:rPr>
              <w:t>KfW</w:t>
            </w:r>
            <w:r>
              <w:rPr>
                <w:sz w:val="22"/>
                <w:szCs w:val="22"/>
                <w:lang w:val="fr-FR"/>
              </w:rPr>
              <w:t xml:space="preserve"> (ainsi que leurs conseillers et auditeurs respectifs) à </w:t>
            </w:r>
            <w:r w:rsidR="00DA1EA3">
              <w:rPr>
                <w:sz w:val="22"/>
                <w:szCs w:val="22"/>
                <w:lang w:val="fr-FR"/>
              </w:rPr>
              <w:t>consulter</w:t>
            </w:r>
            <w:r>
              <w:rPr>
                <w:sz w:val="22"/>
                <w:szCs w:val="22"/>
                <w:lang w:val="fr-FR"/>
              </w:rPr>
              <w:t xml:space="preserve"> ces </w:t>
            </w:r>
            <w:r w:rsidR="00DA1EA3">
              <w:rPr>
                <w:sz w:val="22"/>
                <w:szCs w:val="22"/>
                <w:lang w:val="fr-FR"/>
              </w:rPr>
              <w:t>registres</w:t>
            </w:r>
            <w:r>
              <w:rPr>
                <w:sz w:val="22"/>
                <w:szCs w:val="22"/>
                <w:lang w:val="fr-FR"/>
              </w:rPr>
              <w:t xml:space="preserve"> à tout moment et à en faire des copies.</w:t>
            </w:r>
          </w:p>
        </w:tc>
      </w:tr>
      <w:tr w:rsidR="006119A7" w:rsidRPr="00871B1F" w14:paraId="3082F328" w14:textId="77777777" w:rsidTr="00254A81">
        <w:tc>
          <w:tcPr>
            <w:tcW w:w="2660" w:type="dxa"/>
            <w:tcBorders>
              <w:top w:val="nil"/>
              <w:left w:val="nil"/>
              <w:bottom w:val="nil"/>
              <w:right w:val="nil"/>
            </w:tcBorders>
          </w:tcPr>
          <w:p w14:paraId="54D72E49" w14:textId="77777777" w:rsidR="006119A7" w:rsidRDefault="008B5543">
            <w:pPr>
              <w:pStyle w:val="DEStandardL2"/>
              <w:tabs>
                <w:tab w:val="num" w:pos="0"/>
              </w:tabs>
              <w:spacing w:after="120"/>
              <w:ind w:left="0" w:firstLine="0"/>
              <w:rPr>
                <w:sz w:val="22"/>
                <w:szCs w:val="22"/>
                <w:lang w:val="en-GB"/>
              </w:rPr>
            </w:pPr>
            <w:r w:rsidRPr="00E15703">
              <w:rPr>
                <w:sz w:val="22"/>
                <w:szCs w:val="22"/>
                <w:lang w:val="fr-FR"/>
              </w:rPr>
              <w:lastRenderedPageBreak/>
              <w:br/>
            </w:r>
            <w:r w:rsidR="00DA1EA3">
              <w:rPr>
                <w:sz w:val="22"/>
                <w:szCs w:val="22"/>
              </w:rPr>
              <w:t>AJUSTEMENTS</w:t>
            </w:r>
            <w:r>
              <w:rPr>
                <w:sz w:val="22"/>
                <w:szCs w:val="22"/>
              </w:rPr>
              <w:t xml:space="preserve"> de prix</w:t>
            </w:r>
          </w:p>
        </w:tc>
        <w:tc>
          <w:tcPr>
            <w:tcW w:w="6696" w:type="dxa"/>
            <w:gridSpan w:val="2"/>
            <w:tcBorders>
              <w:top w:val="nil"/>
              <w:left w:val="nil"/>
              <w:bottom w:val="nil"/>
              <w:right w:val="nil"/>
            </w:tcBorders>
          </w:tcPr>
          <w:p w14:paraId="5E177D96" w14:textId="77777777" w:rsidR="006119A7" w:rsidRDefault="008B5543" w:rsidP="00254A81">
            <w:pPr>
              <w:pStyle w:val="DEStandardL4"/>
              <w:numPr>
                <w:ilvl w:val="3"/>
                <w:numId w:val="9"/>
              </w:numPr>
              <w:tabs>
                <w:tab w:val="clear" w:pos="1440"/>
                <w:tab w:val="clear" w:pos="2160"/>
              </w:tabs>
              <w:ind w:left="769" w:hanging="709"/>
              <w:rPr>
                <w:sz w:val="22"/>
                <w:szCs w:val="22"/>
                <w:lang w:val="fr-FR"/>
              </w:rPr>
            </w:pPr>
            <w:r>
              <w:rPr>
                <w:sz w:val="22"/>
                <w:szCs w:val="22"/>
                <w:lang w:val="fr-FR"/>
              </w:rPr>
              <w:t xml:space="preserve">Les </w:t>
            </w:r>
            <w:r w:rsidR="00DA1EA3">
              <w:rPr>
                <w:sz w:val="22"/>
                <w:szCs w:val="22"/>
                <w:lang w:val="fr-FR"/>
              </w:rPr>
              <w:t>ajustements</w:t>
            </w:r>
            <w:r>
              <w:rPr>
                <w:sz w:val="22"/>
                <w:szCs w:val="22"/>
                <w:lang w:val="fr-FR"/>
              </w:rPr>
              <w:t xml:space="preserve"> de prix</w:t>
            </w:r>
            <w:r w:rsidR="00DA1EA3">
              <w:rPr>
                <w:sz w:val="22"/>
                <w:szCs w:val="22"/>
                <w:lang w:val="fr-FR"/>
              </w:rPr>
              <w:t>, le cas échéant,</w:t>
            </w:r>
            <w:r>
              <w:rPr>
                <w:sz w:val="22"/>
                <w:szCs w:val="22"/>
                <w:lang w:val="fr-FR"/>
              </w:rPr>
              <w:t xml:space="preserve"> seront convenus dans les Conditions Particulières.</w:t>
            </w:r>
          </w:p>
          <w:p w14:paraId="4639BFE1" w14:textId="77777777" w:rsidR="006119A7" w:rsidRDefault="008B5543" w:rsidP="00254A81">
            <w:pPr>
              <w:pStyle w:val="DEStandardL4"/>
              <w:numPr>
                <w:ilvl w:val="3"/>
                <w:numId w:val="9"/>
              </w:numPr>
              <w:tabs>
                <w:tab w:val="clear" w:pos="1440"/>
                <w:tab w:val="clear" w:pos="2160"/>
              </w:tabs>
              <w:ind w:left="769" w:hanging="709"/>
              <w:rPr>
                <w:lang w:val="fr-FR"/>
              </w:rPr>
            </w:pPr>
            <w:r>
              <w:rPr>
                <w:sz w:val="22"/>
                <w:szCs w:val="22"/>
                <w:lang w:val="fr-FR"/>
              </w:rPr>
              <w:t xml:space="preserve">En cas d'augmentation de la Valeur du Contrat, les ajustements de prix du montant dont la Valeur du Contrat a été augmentée sont calculés sur la base du prix unitaire </w:t>
            </w:r>
            <w:r w:rsidR="00DA1EA3">
              <w:rPr>
                <w:sz w:val="22"/>
                <w:szCs w:val="22"/>
                <w:lang w:val="fr-FR"/>
              </w:rPr>
              <w:t>initial</w:t>
            </w:r>
            <w:r>
              <w:rPr>
                <w:sz w:val="22"/>
                <w:szCs w:val="22"/>
                <w:lang w:val="fr-FR"/>
              </w:rPr>
              <w:t>.</w:t>
            </w:r>
          </w:p>
        </w:tc>
      </w:tr>
    </w:tbl>
    <w:p w14:paraId="2AB705E5" w14:textId="77777777" w:rsidR="006119A7" w:rsidRDefault="006119A7">
      <w:pPr>
        <w:spacing w:after="120"/>
        <w:rPr>
          <w:rFonts w:ascii="Arial" w:hAnsi="Arial" w:cs="Arial"/>
          <w:sz w:val="22"/>
          <w:szCs w:val="22"/>
          <w:lang w:val="fr-FR"/>
        </w:rPr>
      </w:pPr>
    </w:p>
    <w:p w14:paraId="4A69FD27" w14:textId="77777777" w:rsidR="006119A7" w:rsidRDefault="006119A7">
      <w:pPr>
        <w:spacing w:after="120"/>
        <w:jc w:val="left"/>
        <w:rPr>
          <w:rFonts w:ascii="Arial" w:hAnsi="Arial" w:cs="Arial"/>
          <w:sz w:val="22"/>
          <w:szCs w:val="22"/>
          <w:lang w:val="fr-FR"/>
        </w:rPr>
      </w:pPr>
    </w:p>
    <w:tbl>
      <w:tblPr>
        <w:tblW w:w="9498" w:type="dxa"/>
        <w:tblLayout w:type="fixed"/>
        <w:tblLook w:val="01E0" w:firstRow="1" w:lastRow="1" w:firstColumn="1" w:lastColumn="1" w:noHBand="0" w:noVBand="0"/>
      </w:tblPr>
      <w:tblGrid>
        <w:gridCol w:w="2660"/>
        <w:gridCol w:w="6838"/>
      </w:tblGrid>
      <w:tr w:rsidR="006119A7" w14:paraId="63361ACC" w14:textId="77777777" w:rsidTr="00254A81">
        <w:tc>
          <w:tcPr>
            <w:tcW w:w="9498" w:type="dxa"/>
            <w:gridSpan w:val="2"/>
          </w:tcPr>
          <w:p w14:paraId="5F21AEA3" w14:textId="77777777" w:rsidR="006119A7" w:rsidRPr="00783C10" w:rsidRDefault="008B5543">
            <w:pPr>
              <w:pStyle w:val="DEStandardL1"/>
              <w:spacing w:before="0" w:after="120"/>
              <w:rPr>
                <w:rFonts w:ascii="Arial" w:hAnsi="Arial"/>
                <w:b/>
                <w:szCs w:val="32"/>
                <w:lang w:val="en-GB"/>
              </w:rPr>
            </w:pPr>
            <w:r>
              <w:rPr>
                <w:rFonts w:ascii="Arial" w:hAnsi="Arial"/>
                <w:b/>
                <w:sz w:val="22"/>
                <w:szCs w:val="22"/>
                <w:lang w:val="fr-FR"/>
              </w:rPr>
              <w:t xml:space="preserve"> </w:t>
            </w:r>
            <w:bookmarkStart w:id="10" w:name="_Toc72488253"/>
            <w:proofErr w:type="spellStart"/>
            <w:r w:rsidRPr="00783C10">
              <w:rPr>
                <w:rFonts w:ascii="Arial" w:hAnsi="Arial"/>
                <w:b/>
                <w:szCs w:val="32"/>
              </w:rPr>
              <w:t>Responsabilité</w:t>
            </w:r>
            <w:bookmarkEnd w:id="10"/>
            <w:proofErr w:type="spellEnd"/>
          </w:p>
          <w:p w14:paraId="2A358B84" w14:textId="77777777" w:rsidR="006119A7" w:rsidRDefault="006119A7">
            <w:pPr>
              <w:pStyle w:val="Textkrper2"/>
              <w:spacing w:after="120"/>
              <w:ind w:left="0"/>
              <w:rPr>
                <w:rFonts w:ascii="Arial" w:hAnsi="Arial" w:cs="Arial"/>
                <w:sz w:val="22"/>
                <w:szCs w:val="22"/>
                <w:lang w:val="en-GB" w:eastAsia="zh-CN" w:bidi="he-IL"/>
              </w:rPr>
            </w:pPr>
          </w:p>
        </w:tc>
      </w:tr>
      <w:tr w:rsidR="006119A7" w:rsidRPr="00871B1F" w14:paraId="5B5373E8" w14:textId="77777777" w:rsidTr="00254A81">
        <w:tc>
          <w:tcPr>
            <w:tcW w:w="2660" w:type="dxa"/>
          </w:tcPr>
          <w:p w14:paraId="2DAEE7C4" w14:textId="77777777" w:rsidR="006119A7" w:rsidRDefault="008B5543">
            <w:pPr>
              <w:pStyle w:val="DEStandardL2"/>
              <w:tabs>
                <w:tab w:val="num" w:pos="0"/>
              </w:tabs>
              <w:spacing w:after="120"/>
              <w:ind w:left="0" w:firstLine="0"/>
              <w:rPr>
                <w:sz w:val="22"/>
                <w:szCs w:val="22"/>
                <w:lang w:val="en-GB"/>
              </w:rPr>
            </w:pPr>
            <w:r>
              <w:rPr>
                <w:sz w:val="22"/>
                <w:szCs w:val="22"/>
              </w:rPr>
              <w:br/>
              <w:t>Responsabilité globale du Consultant</w:t>
            </w:r>
          </w:p>
          <w:p w14:paraId="29FE1402" w14:textId="77777777" w:rsidR="006119A7" w:rsidRDefault="006119A7">
            <w:pPr>
              <w:pStyle w:val="BodyText1"/>
              <w:spacing w:before="0" w:after="120"/>
              <w:rPr>
                <w:sz w:val="22"/>
                <w:szCs w:val="22"/>
                <w:lang w:val="en-GB" w:eastAsia="x-none"/>
              </w:rPr>
            </w:pPr>
          </w:p>
        </w:tc>
        <w:tc>
          <w:tcPr>
            <w:tcW w:w="6838" w:type="dxa"/>
          </w:tcPr>
          <w:p w14:paraId="13526759" w14:textId="77777777" w:rsidR="006119A7" w:rsidRDefault="008B5543" w:rsidP="00254A81">
            <w:pPr>
              <w:pStyle w:val="DEStandardL3"/>
              <w:numPr>
                <w:ilvl w:val="0"/>
                <w:numId w:val="0"/>
              </w:numPr>
              <w:tabs>
                <w:tab w:val="num" w:pos="1996"/>
              </w:tabs>
              <w:spacing w:before="0" w:after="120"/>
              <w:ind w:left="60"/>
              <w:rPr>
                <w:i/>
                <w:sz w:val="22"/>
                <w:szCs w:val="22"/>
                <w:lang w:val="fr-FR"/>
              </w:rPr>
            </w:pPr>
            <w:bookmarkStart w:id="11" w:name="_Toc286666875"/>
            <w:r>
              <w:rPr>
                <w:sz w:val="22"/>
                <w:szCs w:val="22"/>
                <w:lang w:val="fr-FR"/>
              </w:rPr>
              <w:t>Le Consultant est responsable envers le Client de tout</w:t>
            </w:r>
            <w:r w:rsidR="007C1E0F">
              <w:rPr>
                <w:sz w:val="22"/>
                <w:szCs w:val="22"/>
                <w:lang w:val="fr-FR"/>
              </w:rPr>
              <w:t>e violation fautive de</w:t>
            </w:r>
            <w:r>
              <w:rPr>
                <w:sz w:val="22"/>
                <w:szCs w:val="22"/>
                <w:lang w:val="fr-FR"/>
              </w:rPr>
              <w:t xml:space="preserve"> ses obligations contractuelles, y compris, sans limitation, </w:t>
            </w:r>
            <w:r w:rsidR="007C1E0F">
              <w:rPr>
                <w:sz w:val="22"/>
                <w:szCs w:val="22"/>
                <w:lang w:val="fr-FR"/>
              </w:rPr>
              <w:t>de</w:t>
            </w:r>
            <w:r>
              <w:rPr>
                <w:sz w:val="22"/>
                <w:szCs w:val="22"/>
                <w:lang w:val="fr-FR"/>
              </w:rPr>
              <w:t xml:space="preserve"> ses obligations au titre d</w:t>
            </w:r>
            <w:r w:rsidR="007C1E0F">
              <w:rPr>
                <w:sz w:val="22"/>
                <w:szCs w:val="22"/>
                <w:lang w:val="fr-FR"/>
              </w:rPr>
              <w:t>u Paragraphe</w:t>
            </w:r>
            <w:r>
              <w:rPr>
                <w:sz w:val="22"/>
                <w:szCs w:val="22"/>
                <w:lang w:val="fr-FR"/>
              </w:rPr>
              <w:t xml:space="preserve"> 3 [</w:t>
            </w:r>
            <w:r>
              <w:rPr>
                <w:i/>
                <w:iCs/>
                <w:sz w:val="22"/>
                <w:szCs w:val="22"/>
                <w:lang w:val="fr-FR"/>
              </w:rPr>
              <w:t>Le Consultant</w:t>
            </w:r>
            <w:r>
              <w:rPr>
                <w:sz w:val="22"/>
                <w:szCs w:val="22"/>
                <w:lang w:val="fr-FR"/>
              </w:rPr>
              <w:t xml:space="preserve">]. La responsabilité du Consultant est limitée à la plus élevée des deux valeurs </w:t>
            </w:r>
            <w:proofErr w:type="gramStart"/>
            <w:r>
              <w:rPr>
                <w:sz w:val="22"/>
                <w:szCs w:val="22"/>
                <w:lang w:val="fr-FR"/>
              </w:rPr>
              <w:t>suivantes:</w:t>
            </w:r>
            <w:proofErr w:type="gramEnd"/>
            <w:r>
              <w:rPr>
                <w:sz w:val="22"/>
                <w:szCs w:val="22"/>
                <w:lang w:val="fr-FR"/>
              </w:rPr>
              <w:t xml:space="preserve"> (i) la somme d'assurance correspondante et (ii) la Valeur du Contrat. La limite susmentionnée ne s'applique pas en cas de faute intentionnelle ou de négligence grave.</w:t>
            </w:r>
            <w:bookmarkEnd w:id="11"/>
          </w:p>
        </w:tc>
      </w:tr>
      <w:tr w:rsidR="006119A7" w:rsidRPr="00871B1F" w14:paraId="25197936" w14:textId="77777777" w:rsidTr="00254A81">
        <w:tc>
          <w:tcPr>
            <w:tcW w:w="2660" w:type="dxa"/>
          </w:tcPr>
          <w:p w14:paraId="2B927C6D" w14:textId="77777777" w:rsidR="006119A7" w:rsidRDefault="008B5543">
            <w:pPr>
              <w:pStyle w:val="DEStandardL2"/>
              <w:tabs>
                <w:tab w:val="num" w:pos="0"/>
              </w:tabs>
              <w:spacing w:after="120"/>
              <w:ind w:left="0" w:firstLine="0"/>
              <w:rPr>
                <w:sz w:val="22"/>
                <w:szCs w:val="22"/>
                <w:lang w:val="fr-FR"/>
              </w:rPr>
            </w:pPr>
            <w:r>
              <w:rPr>
                <w:sz w:val="22"/>
                <w:szCs w:val="22"/>
                <w:lang w:val="fr-FR"/>
              </w:rPr>
              <w:br/>
              <w:t>Responsabilité pour les sous-traitants</w:t>
            </w:r>
          </w:p>
        </w:tc>
        <w:tc>
          <w:tcPr>
            <w:tcW w:w="6838" w:type="dxa"/>
          </w:tcPr>
          <w:p w14:paraId="2DBC1FB7" w14:textId="77777777" w:rsidR="006119A7" w:rsidRDefault="008B5543" w:rsidP="00254A81">
            <w:pPr>
              <w:pStyle w:val="DEStandardL3"/>
              <w:numPr>
                <w:ilvl w:val="0"/>
                <w:numId w:val="0"/>
              </w:numPr>
              <w:tabs>
                <w:tab w:val="num" w:pos="1996"/>
              </w:tabs>
              <w:spacing w:before="0" w:after="120"/>
              <w:ind w:left="60"/>
              <w:rPr>
                <w:sz w:val="22"/>
                <w:szCs w:val="22"/>
                <w:lang w:val="fr-FR"/>
              </w:rPr>
            </w:pPr>
            <w:r>
              <w:rPr>
                <w:sz w:val="22"/>
                <w:szCs w:val="22"/>
                <w:lang w:val="fr-FR"/>
              </w:rPr>
              <w:t xml:space="preserve">Pour </w:t>
            </w:r>
            <w:r w:rsidR="00BF201C">
              <w:rPr>
                <w:sz w:val="22"/>
                <w:szCs w:val="22"/>
                <w:lang w:val="fr-FR"/>
              </w:rPr>
              <w:t xml:space="preserve">éviter toute </w:t>
            </w:r>
            <w:r w:rsidR="00BF201C" w:rsidRPr="00BF201C">
              <w:rPr>
                <w:sz w:val="22"/>
                <w:szCs w:val="22"/>
                <w:lang w:val="fr-FR"/>
              </w:rPr>
              <w:t>ambiguïté</w:t>
            </w:r>
            <w:r>
              <w:rPr>
                <w:sz w:val="22"/>
                <w:szCs w:val="22"/>
                <w:lang w:val="fr-FR"/>
              </w:rPr>
              <w:t xml:space="preserve">, le Consultant </w:t>
            </w:r>
            <w:r w:rsidR="00BF201C">
              <w:rPr>
                <w:sz w:val="22"/>
                <w:szCs w:val="22"/>
                <w:lang w:val="fr-FR"/>
              </w:rPr>
              <w:t>assume</w:t>
            </w:r>
            <w:r>
              <w:rPr>
                <w:sz w:val="22"/>
                <w:szCs w:val="22"/>
                <w:lang w:val="fr-FR"/>
              </w:rPr>
              <w:t xml:space="preserve"> également </w:t>
            </w:r>
            <w:r w:rsidR="00BF201C">
              <w:rPr>
                <w:sz w:val="22"/>
                <w:szCs w:val="22"/>
                <w:lang w:val="fr-FR"/>
              </w:rPr>
              <w:t xml:space="preserve">la </w:t>
            </w:r>
            <w:r>
              <w:rPr>
                <w:sz w:val="22"/>
                <w:szCs w:val="22"/>
                <w:lang w:val="fr-FR"/>
              </w:rPr>
              <w:t>responsab</w:t>
            </w:r>
            <w:r w:rsidR="00BF201C">
              <w:rPr>
                <w:sz w:val="22"/>
                <w:szCs w:val="22"/>
                <w:lang w:val="fr-FR"/>
              </w:rPr>
              <w:t>i</w:t>
            </w:r>
            <w:r>
              <w:rPr>
                <w:sz w:val="22"/>
                <w:szCs w:val="22"/>
                <w:lang w:val="fr-FR"/>
              </w:rPr>
              <w:t>l</w:t>
            </w:r>
            <w:r w:rsidR="00BF201C">
              <w:rPr>
                <w:sz w:val="22"/>
                <w:szCs w:val="22"/>
                <w:lang w:val="fr-FR"/>
              </w:rPr>
              <w:t>ité</w:t>
            </w:r>
            <w:r>
              <w:rPr>
                <w:sz w:val="22"/>
                <w:szCs w:val="22"/>
                <w:lang w:val="fr-FR"/>
              </w:rPr>
              <w:t xml:space="preserve"> </w:t>
            </w:r>
            <w:r w:rsidR="00BF201C">
              <w:rPr>
                <w:sz w:val="22"/>
                <w:szCs w:val="22"/>
                <w:lang w:val="fr-FR"/>
              </w:rPr>
              <w:t>pour les</w:t>
            </w:r>
            <w:r>
              <w:rPr>
                <w:sz w:val="22"/>
                <w:szCs w:val="22"/>
                <w:lang w:val="fr-FR"/>
              </w:rPr>
              <w:t xml:space="preserve"> </w:t>
            </w:r>
            <w:r w:rsidR="007C1E0F">
              <w:rPr>
                <w:sz w:val="22"/>
                <w:szCs w:val="22"/>
                <w:lang w:val="fr-FR"/>
              </w:rPr>
              <w:t>P</w:t>
            </w:r>
            <w:r>
              <w:rPr>
                <w:sz w:val="22"/>
                <w:szCs w:val="22"/>
                <w:lang w:val="fr-FR"/>
              </w:rPr>
              <w:t>restations fournies par un sous-traitant conformément au Paragraphe 1.8 [</w:t>
            </w:r>
            <w:r>
              <w:rPr>
                <w:i/>
                <w:iCs/>
                <w:sz w:val="22"/>
                <w:szCs w:val="22"/>
                <w:lang w:val="fr-FR"/>
              </w:rPr>
              <w:t>Cession</w:t>
            </w:r>
            <w:r w:rsidR="00BF201C">
              <w:rPr>
                <w:i/>
                <w:iCs/>
                <w:sz w:val="22"/>
                <w:szCs w:val="22"/>
                <w:lang w:val="fr-FR"/>
              </w:rPr>
              <w:t>s</w:t>
            </w:r>
            <w:r>
              <w:rPr>
                <w:i/>
                <w:iCs/>
                <w:sz w:val="22"/>
                <w:szCs w:val="22"/>
                <w:lang w:val="fr-FR"/>
              </w:rPr>
              <w:t xml:space="preserve"> et </w:t>
            </w:r>
            <w:r w:rsidR="00BF201C">
              <w:rPr>
                <w:i/>
                <w:iCs/>
                <w:sz w:val="22"/>
                <w:szCs w:val="22"/>
                <w:lang w:val="fr-FR"/>
              </w:rPr>
              <w:t xml:space="preserve">contrats de </w:t>
            </w:r>
            <w:r>
              <w:rPr>
                <w:i/>
                <w:iCs/>
                <w:sz w:val="22"/>
                <w:szCs w:val="22"/>
                <w:lang w:val="fr-FR"/>
              </w:rPr>
              <w:t>sous-traitance</w:t>
            </w:r>
            <w:r>
              <w:rPr>
                <w:sz w:val="22"/>
                <w:szCs w:val="22"/>
                <w:lang w:val="fr-FR"/>
              </w:rPr>
              <w:t>].</w:t>
            </w:r>
          </w:p>
        </w:tc>
      </w:tr>
      <w:tr w:rsidR="006119A7" w:rsidRPr="00871B1F" w14:paraId="44739E9B" w14:textId="77777777" w:rsidTr="00254A81">
        <w:tc>
          <w:tcPr>
            <w:tcW w:w="2660" w:type="dxa"/>
          </w:tcPr>
          <w:p w14:paraId="5D4BDC44" w14:textId="77777777" w:rsidR="006119A7" w:rsidRDefault="008B5543">
            <w:pPr>
              <w:pStyle w:val="DEStandardL2"/>
              <w:tabs>
                <w:tab w:val="num" w:pos="0"/>
              </w:tabs>
              <w:spacing w:after="120"/>
              <w:ind w:left="0" w:firstLine="0"/>
              <w:rPr>
                <w:sz w:val="22"/>
                <w:szCs w:val="22"/>
                <w:lang w:val="en-GB"/>
              </w:rPr>
            </w:pPr>
            <w:r>
              <w:rPr>
                <w:sz w:val="22"/>
                <w:szCs w:val="22"/>
                <w:lang w:val="fr-FR"/>
              </w:rPr>
              <w:br/>
            </w:r>
            <w:r>
              <w:rPr>
                <w:sz w:val="22"/>
                <w:szCs w:val="22"/>
              </w:rPr>
              <w:t>DURÉE DE RESPONSABILITÉ</w:t>
            </w:r>
          </w:p>
        </w:tc>
        <w:tc>
          <w:tcPr>
            <w:tcW w:w="6838" w:type="dxa"/>
          </w:tcPr>
          <w:p w14:paraId="424DF9C4" w14:textId="77777777" w:rsidR="006119A7" w:rsidRDefault="008B5543" w:rsidP="00254A81">
            <w:pPr>
              <w:pStyle w:val="DEStandardL3"/>
              <w:numPr>
                <w:ilvl w:val="0"/>
                <w:numId w:val="0"/>
              </w:numPr>
              <w:tabs>
                <w:tab w:val="num" w:pos="1996"/>
              </w:tabs>
              <w:spacing w:before="0" w:after="120"/>
              <w:ind w:left="60"/>
              <w:rPr>
                <w:sz w:val="22"/>
                <w:szCs w:val="22"/>
                <w:lang w:val="fr-FR"/>
              </w:rPr>
            </w:pPr>
            <w:r>
              <w:rPr>
                <w:sz w:val="22"/>
                <w:szCs w:val="22"/>
                <w:lang w:val="fr-FR"/>
              </w:rPr>
              <w:t xml:space="preserve">La responsabilité du Consultant prend fin conformément à la loi régissant le Contrat de Consultant telle que définie dans les Conditions Particulières, à moins qu'un moment différent n'ait été convenu dans les Conditions Particulières. </w:t>
            </w:r>
          </w:p>
        </w:tc>
      </w:tr>
      <w:tr w:rsidR="006119A7" w:rsidRPr="00871B1F" w14:paraId="5C10B00B" w14:textId="77777777" w:rsidTr="00254A81">
        <w:tc>
          <w:tcPr>
            <w:tcW w:w="2660" w:type="dxa"/>
          </w:tcPr>
          <w:p w14:paraId="22988850" w14:textId="77777777" w:rsidR="006119A7" w:rsidRDefault="008B5543">
            <w:pPr>
              <w:pStyle w:val="DEStandardL2"/>
              <w:tabs>
                <w:tab w:val="num" w:pos="0"/>
              </w:tabs>
              <w:spacing w:after="120"/>
              <w:ind w:left="0" w:firstLine="0"/>
              <w:rPr>
                <w:sz w:val="22"/>
                <w:szCs w:val="22"/>
                <w:lang w:val="en-GB"/>
              </w:rPr>
            </w:pPr>
            <w:r>
              <w:rPr>
                <w:sz w:val="22"/>
                <w:szCs w:val="22"/>
                <w:lang w:val="fr-FR"/>
              </w:rPr>
              <w:br/>
            </w:r>
            <w:r>
              <w:rPr>
                <w:sz w:val="22"/>
                <w:szCs w:val="22"/>
              </w:rPr>
              <w:t>Responsabilité pour dommages indirects</w:t>
            </w:r>
          </w:p>
        </w:tc>
        <w:tc>
          <w:tcPr>
            <w:tcW w:w="6838" w:type="dxa"/>
          </w:tcPr>
          <w:p w14:paraId="50B21D09" w14:textId="77777777" w:rsidR="006119A7" w:rsidRDefault="008B5543" w:rsidP="00254A81">
            <w:pPr>
              <w:pStyle w:val="DEStandardL3"/>
              <w:numPr>
                <w:ilvl w:val="0"/>
                <w:numId w:val="0"/>
              </w:numPr>
              <w:tabs>
                <w:tab w:val="num" w:pos="1996"/>
              </w:tabs>
              <w:spacing w:before="0" w:after="120"/>
              <w:ind w:left="60"/>
              <w:rPr>
                <w:sz w:val="22"/>
                <w:szCs w:val="22"/>
                <w:lang w:val="fr-FR"/>
              </w:rPr>
            </w:pPr>
            <w:r>
              <w:rPr>
                <w:sz w:val="22"/>
                <w:szCs w:val="22"/>
                <w:lang w:val="fr-FR"/>
              </w:rPr>
              <w:t>Toute responsabilité pour dommages indirects est exclue.</w:t>
            </w:r>
          </w:p>
        </w:tc>
      </w:tr>
      <w:tr w:rsidR="006119A7" w:rsidRPr="00871B1F" w14:paraId="0C05B327" w14:textId="77777777" w:rsidTr="00254A81">
        <w:tc>
          <w:tcPr>
            <w:tcW w:w="2660" w:type="dxa"/>
          </w:tcPr>
          <w:p w14:paraId="073E84AB" w14:textId="77777777" w:rsidR="006119A7" w:rsidRDefault="008B5543">
            <w:pPr>
              <w:pStyle w:val="DEStandardL2"/>
              <w:tabs>
                <w:tab w:val="num" w:pos="0"/>
              </w:tabs>
              <w:spacing w:after="120"/>
              <w:ind w:left="0" w:firstLine="0"/>
              <w:rPr>
                <w:sz w:val="22"/>
                <w:szCs w:val="22"/>
                <w:lang w:val="en-GB"/>
              </w:rPr>
            </w:pPr>
            <w:r>
              <w:rPr>
                <w:sz w:val="22"/>
                <w:szCs w:val="22"/>
                <w:lang w:val="fr-FR"/>
              </w:rPr>
              <w:br/>
            </w:r>
            <w:r>
              <w:rPr>
                <w:sz w:val="22"/>
                <w:szCs w:val="22"/>
              </w:rPr>
              <w:t>Responsabilité du Client</w:t>
            </w:r>
          </w:p>
          <w:p w14:paraId="04745277" w14:textId="77777777" w:rsidR="006119A7" w:rsidRDefault="006119A7">
            <w:pPr>
              <w:pStyle w:val="BodyText1"/>
              <w:tabs>
                <w:tab w:val="num" w:pos="0"/>
              </w:tabs>
              <w:spacing w:before="0" w:after="120"/>
              <w:rPr>
                <w:b/>
                <w:caps/>
                <w:sz w:val="22"/>
                <w:szCs w:val="22"/>
                <w:lang w:val="en-GB" w:eastAsia="x-none"/>
              </w:rPr>
            </w:pPr>
          </w:p>
        </w:tc>
        <w:tc>
          <w:tcPr>
            <w:tcW w:w="6838" w:type="dxa"/>
          </w:tcPr>
          <w:p w14:paraId="7D8C5780" w14:textId="77777777" w:rsidR="006119A7" w:rsidRDefault="008B5543" w:rsidP="00254A81">
            <w:pPr>
              <w:pStyle w:val="DEStandardL3"/>
              <w:numPr>
                <w:ilvl w:val="0"/>
                <w:numId w:val="0"/>
              </w:numPr>
              <w:tabs>
                <w:tab w:val="num" w:pos="1996"/>
              </w:tabs>
              <w:spacing w:before="0" w:after="120"/>
              <w:ind w:left="60"/>
              <w:rPr>
                <w:sz w:val="22"/>
                <w:szCs w:val="22"/>
                <w:lang w:val="fr-FR"/>
              </w:rPr>
            </w:pPr>
            <w:r>
              <w:rPr>
                <w:sz w:val="22"/>
                <w:szCs w:val="22"/>
                <w:lang w:val="fr-FR"/>
              </w:rPr>
              <w:t xml:space="preserve">Le Client </w:t>
            </w:r>
            <w:r w:rsidR="00A27F83">
              <w:rPr>
                <w:sz w:val="22"/>
                <w:szCs w:val="22"/>
                <w:lang w:val="fr-FR"/>
              </w:rPr>
              <w:t>sera tenu vis-à-vis du Consultant</w:t>
            </w:r>
            <w:r w:rsidR="00BF201C">
              <w:rPr>
                <w:sz w:val="22"/>
                <w:szCs w:val="22"/>
                <w:lang w:val="fr-FR"/>
              </w:rPr>
              <w:t xml:space="preserve"> des manquements à</w:t>
            </w:r>
            <w:r>
              <w:rPr>
                <w:sz w:val="22"/>
                <w:szCs w:val="22"/>
                <w:lang w:val="fr-FR"/>
              </w:rPr>
              <w:t xml:space="preserve"> ses obligations contractuelles, y compris, sans limitation, </w:t>
            </w:r>
            <w:r w:rsidR="007C1E0F">
              <w:rPr>
                <w:sz w:val="22"/>
                <w:szCs w:val="22"/>
                <w:lang w:val="fr-FR"/>
              </w:rPr>
              <w:t>à</w:t>
            </w:r>
            <w:r>
              <w:rPr>
                <w:sz w:val="22"/>
                <w:szCs w:val="22"/>
                <w:lang w:val="fr-FR"/>
              </w:rPr>
              <w:t xml:space="preserve"> ses obligations </w:t>
            </w:r>
            <w:r w:rsidR="00BF201C">
              <w:rPr>
                <w:sz w:val="22"/>
                <w:szCs w:val="22"/>
                <w:lang w:val="fr-FR"/>
              </w:rPr>
              <w:t>stipulées au</w:t>
            </w:r>
            <w:r>
              <w:rPr>
                <w:sz w:val="22"/>
                <w:szCs w:val="22"/>
                <w:lang w:val="fr-FR"/>
              </w:rPr>
              <w:t xml:space="preserve"> Paragraphe 2 [</w:t>
            </w:r>
            <w:r>
              <w:rPr>
                <w:i/>
                <w:iCs/>
                <w:sz w:val="22"/>
                <w:szCs w:val="22"/>
                <w:lang w:val="fr-FR"/>
              </w:rPr>
              <w:t>Le Client</w:t>
            </w:r>
            <w:r>
              <w:rPr>
                <w:sz w:val="22"/>
                <w:szCs w:val="22"/>
                <w:lang w:val="fr-FR"/>
              </w:rPr>
              <w:t>].</w:t>
            </w:r>
          </w:p>
        </w:tc>
      </w:tr>
    </w:tbl>
    <w:p w14:paraId="51B69723" w14:textId="77777777" w:rsidR="006119A7" w:rsidRDefault="006119A7">
      <w:pPr>
        <w:spacing w:after="120"/>
        <w:rPr>
          <w:rFonts w:ascii="Arial" w:hAnsi="Arial" w:cs="Arial"/>
          <w:sz w:val="22"/>
          <w:szCs w:val="22"/>
          <w:lang w:val="fr-FR"/>
        </w:rPr>
      </w:pPr>
    </w:p>
    <w:p w14:paraId="64D10DDA" w14:textId="77777777" w:rsidR="006119A7" w:rsidRDefault="008B5543">
      <w:pPr>
        <w:tabs>
          <w:tab w:val="left" w:pos="3686"/>
          <w:tab w:val="left" w:pos="5812"/>
        </w:tabs>
        <w:spacing w:after="120"/>
        <w:jc w:val="left"/>
        <w:rPr>
          <w:rFonts w:ascii="Arial" w:hAnsi="Arial" w:cs="Arial"/>
          <w:sz w:val="22"/>
          <w:szCs w:val="22"/>
          <w:lang w:val="fr-FR"/>
        </w:rPr>
      </w:pPr>
      <w:r>
        <w:rPr>
          <w:rFonts w:ascii="Arial" w:hAnsi="Arial" w:cs="Arial"/>
          <w:sz w:val="22"/>
          <w:szCs w:val="22"/>
          <w:lang w:val="fr-FR"/>
        </w:rPr>
        <w:br w:type="page"/>
      </w:r>
    </w:p>
    <w:tbl>
      <w:tblPr>
        <w:tblW w:w="9356"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1E0" w:firstRow="1" w:lastRow="1" w:firstColumn="1" w:lastColumn="1" w:noHBand="0" w:noVBand="0"/>
      </w:tblPr>
      <w:tblGrid>
        <w:gridCol w:w="2660"/>
        <w:gridCol w:w="6696"/>
      </w:tblGrid>
      <w:tr w:rsidR="006119A7" w:rsidRPr="00871B1F" w14:paraId="7834E48B" w14:textId="77777777" w:rsidTr="00254A81">
        <w:tc>
          <w:tcPr>
            <w:tcW w:w="9356" w:type="dxa"/>
            <w:gridSpan w:val="2"/>
            <w:tcBorders>
              <w:top w:val="nil"/>
              <w:left w:val="nil"/>
              <w:bottom w:val="nil"/>
              <w:right w:val="nil"/>
            </w:tcBorders>
          </w:tcPr>
          <w:p w14:paraId="430D52DD" w14:textId="77777777" w:rsidR="006119A7" w:rsidRPr="00783C10" w:rsidRDefault="008B5543" w:rsidP="00254A81">
            <w:pPr>
              <w:pStyle w:val="DEStandardL1"/>
              <w:tabs>
                <w:tab w:val="clear" w:pos="720"/>
              </w:tabs>
              <w:spacing w:before="0" w:after="120"/>
              <w:ind w:left="2305" w:hanging="2305"/>
              <w:rPr>
                <w:rFonts w:ascii="Arial" w:hAnsi="Arial"/>
                <w:b/>
                <w:szCs w:val="32"/>
                <w:lang w:val="fr-FR"/>
              </w:rPr>
            </w:pPr>
            <w:bookmarkStart w:id="12" w:name="_Toc72488254"/>
            <w:r w:rsidRPr="00783C10">
              <w:rPr>
                <w:rFonts w:ascii="Arial" w:hAnsi="Arial"/>
                <w:b/>
                <w:szCs w:val="32"/>
                <w:lang w:val="fr-FR"/>
              </w:rPr>
              <w:lastRenderedPageBreak/>
              <w:t xml:space="preserve">Assurances de </w:t>
            </w:r>
            <w:r w:rsidR="007C1E0F">
              <w:rPr>
                <w:rFonts w:ascii="Arial" w:hAnsi="Arial"/>
                <w:b/>
                <w:szCs w:val="32"/>
                <w:lang w:val="fr-FR"/>
              </w:rPr>
              <w:t>R</w:t>
            </w:r>
            <w:r w:rsidRPr="00783C10">
              <w:rPr>
                <w:rFonts w:ascii="Arial" w:hAnsi="Arial"/>
                <w:b/>
                <w:szCs w:val="32"/>
                <w:lang w:val="fr-FR"/>
              </w:rPr>
              <w:t xml:space="preserve">esponsabilité et de </w:t>
            </w:r>
            <w:r w:rsidR="007C1E0F">
              <w:rPr>
                <w:rFonts w:ascii="Arial" w:hAnsi="Arial"/>
                <w:b/>
                <w:szCs w:val="32"/>
                <w:lang w:val="fr-FR"/>
              </w:rPr>
              <w:t>D</w:t>
            </w:r>
            <w:r w:rsidRPr="00783C10">
              <w:rPr>
                <w:rFonts w:ascii="Arial" w:hAnsi="Arial"/>
                <w:b/>
                <w:szCs w:val="32"/>
                <w:lang w:val="fr-FR"/>
              </w:rPr>
              <w:t>ommages / Garanties</w:t>
            </w:r>
            <w:bookmarkEnd w:id="12"/>
          </w:p>
          <w:p w14:paraId="7130CCFC" w14:textId="77777777" w:rsidR="006119A7" w:rsidRDefault="006119A7">
            <w:pPr>
              <w:pStyle w:val="DEStandardL1"/>
              <w:numPr>
                <w:ilvl w:val="0"/>
                <w:numId w:val="0"/>
              </w:numPr>
              <w:spacing w:before="0" w:after="120"/>
              <w:rPr>
                <w:rFonts w:ascii="Arial" w:hAnsi="Arial"/>
                <w:sz w:val="22"/>
                <w:szCs w:val="22"/>
                <w:lang w:val="fr-FR" w:eastAsia="zh-CN"/>
              </w:rPr>
            </w:pPr>
          </w:p>
        </w:tc>
      </w:tr>
      <w:tr w:rsidR="006119A7" w:rsidRPr="00871B1F" w14:paraId="60B532E1" w14:textId="77777777" w:rsidTr="00254A81">
        <w:trPr>
          <w:trHeight w:val="4510"/>
        </w:trPr>
        <w:tc>
          <w:tcPr>
            <w:tcW w:w="2660" w:type="dxa"/>
            <w:tcBorders>
              <w:top w:val="nil"/>
              <w:left w:val="nil"/>
              <w:bottom w:val="nil"/>
              <w:right w:val="nil"/>
            </w:tcBorders>
          </w:tcPr>
          <w:p w14:paraId="20309239" w14:textId="77777777" w:rsidR="006119A7" w:rsidRDefault="008B5543">
            <w:pPr>
              <w:pStyle w:val="DEStandardL2"/>
              <w:tabs>
                <w:tab w:val="num" w:pos="0"/>
              </w:tabs>
              <w:spacing w:after="120"/>
              <w:ind w:left="0" w:firstLine="0"/>
              <w:rPr>
                <w:sz w:val="22"/>
                <w:szCs w:val="22"/>
                <w:lang w:val="fr-FR"/>
              </w:rPr>
            </w:pPr>
            <w:r>
              <w:rPr>
                <w:sz w:val="22"/>
                <w:szCs w:val="22"/>
                <w:lang w:val="fr-FR"/>
              </w:rPr>
              <w:br/>
              <w:t>Assurances de responsabilité et de dommages</w:t>
            </w:r>
          </w:p>
          <w:p w14:paraId="02665393" w14:textId="77777777" w:rsidR="006119A7" w:rsidRDefault="006119A7">
            <w:pPr>
              <w:pStyle w:val="BodyText1"/>
              <w:spacing w:before="0" w:after="120"/>
              <w:rPr>
                <w:sz w:val="22"/>
                <w:szCs w:val="22"/>
                <w:lang w:val="fr-FR"/>
              </w:rPr>
            </w:pPr>
          </w:p>
          <w:p w14:paraId="2AA0F117" w14:textId="77777777" w:rsidR="006119A7" w:rsidRDefault="006119A7">
            <w:pPr>
              <w:pStyle w:val="BodyText1"/>
              <w:spacing w:before="0" w:after="120"/>
              <w:rPr>
                <w:sz w:val="22"/>
                <w:szCs w:val="22"/>
                <w:lang w:val="fr-FR"/>
              </w:rPr>
            </w:pPr>
          </w:p>
          <w:p w14:paraId="7B4DCC28" w14:textId="77777777" w:rsidR="006119A7" w:rsidRDefault="006119A7">
            <w:pPr>
              <w:pStyle w:val="BodyText1"/>
              <w:spacing w:before="0" w:after="120"/>
              <w:rPr>
                <w:sz w:val="22"/>
                <w:szCs w:val="22"/>
                <w:lang w:val="fr-FR"/>
              </w:rPr>
            </w:pPr>
          </w:p>
          <w:p w14:paraId="729E1257" w14:textId="77777777" w:rsidR="006119A7" w:rsidRDefault="006119A7">
            <w:pPr>
              <w:pStyle w:val="BodyText1"/>
              <w:spacing w:before="0" w:after="120"/>
              <w:rPr>
                <w:sz w:val="22"/>
                <w:szCs w:val="22"/>
                <w:lang w:val="fr-FR"/>
              </w:rPr>
            </w:pPr>
          </w:p>
          <w:p w14:paraId="35327E87" w14:textId="77777777" w:rsidR="006119A7" w:rsidRDefault="006119A7">
            <w:pPr>
              <w:pStyle w:val="BodyText1"/>
              <w:spacing w:before="0" w:after="120"/>
              <w:rPr>
                <w:sz w:val="22"/>
                <w:szCs w:val="22"/>
                <w:lang w:val="fr-FR"/>
              </w:rPr>
            </w:pPr>
          </w:p>
          <w:p w14:paraId="6D2CE2AC" w14:textId="77777777" w:rsidR="006119A7" w:rsidRDefault="006119A7">
            <w:pPr>
              <w:pStyle w:val="BodyText1"/>
              <w:spacing w:before="0" w:after="120"/>
              <w:rPr>
                <w:sz w:val="22"/>
                <w:szCs w:val="22"/>
                <w:lang w:val="fr-FR"/>
              </w:rPr>
            </w:pPr>
          </w:p>
          <w:p w14:paraId="6E00D452" w14:textId="77777777" w:rsidR="006119A7" w:rsidRDefault="006119A7">
            <w:pPr>
              <w:pStyle w:val="BodyText1"/>
              <w:spacing w:before="0" w:after="120"/>
              <w:rPr>
                <w:sz w:val="22"/>
                <w:szCs w:val="22"/>
                <w:lang w:val="fr-FR"/>
              </w:rPr>
            </w:pPr>
          </w:p>
          <w:p w14:paraId="30DE4719" w14:textId="77777777" w:rsidR="006119A7" w:rsidRDefault="006119A7">
            <w:pPr>
              <w:pStyle w:val="BodyText1"/>
              <w:spacing w:before="0" w:after="120"/>
              <w:rPr>
                <w:sz w:val="22"/>
                <w:szCs w:val="22"/>
                <w:lang w:val="fr-FR"/>
              </w:rPr>
            </w:pPr>
          </w:p>
          <w:p w14:paraId="5A5A66EB" w14:textId="77777777" w:rsidR="006119A7" w:rsidRDefault="006119A7">
            <w:pPr>
              <w:pStyle w:val="BodyText1"/>
              <w:spacing w:before="0" w:after="120"/>
              <w:rPr>
                <w:sz w:val="22"/>
                <w:szCs w:val="22"/>
                <w:lang w:val="fr-FR"/>
              </w:rPr>
            </w:pPr>
          </w:p>
          <w:p w14:paraId="592B213B" w14:textId="77777777" w:rsidR="006119A7" w:rsidRDefault="006119A7">
            <w:pPr>
              <w:pStyle w:val="BodyText1"/>
              <w:spacing w:before="0" w:after="120"/>
              <w:rPr>
                <w:sz w:val="22"/>
                <w:szCs w:val="22"/>
                <w:lang w:val="fr-FR"/>
              </w:rPr>
            </w:pPr>
          </w:p>
          <w:p w14:paraId="66A6C8CC" w14:textId="77777777" w:rsidR="006119A7" w:rsidRDefault="006119A7">
            <w:pPr>
              <w:pStyle w:val="BodyText1"/>
              <w:spacing w:before="0" w:after="120"/>
              <w:rPr>
                <w:sz w:val="22"/>
                <w:szCs w:val="22"/>
                <w:lang w:val="fr-FR"/>
              </w:rPr>
            </w:pPr>
          </w:p>
        </w:tc>
        <w:tc>
          <w:tcPr>
            <w:tcW w:w="6696" w:type="dxa"/>
            <w:tcBorders>
              <w:top w:val="nil"/>
              <w:left w:val="nil"/>
              <w:bottom w:val="nil"/>
              <w:right w:val="nil"/>
            </w:tcBorders>
          </w:tcPr>
          <w:p w14:paraId="27721752" w14:textId="77777777" w:rsidR="006119A7" w:rsidRDefault="00A27F83" w:rsidP="00254A81">
            <w:pPr>
              <w:pStyle w:val="DEStandardL3"/>
              <w:pageBreakBefore/>
              <w:tabs>
                <w:tab w:val="clear" w:pos="720"/>
                <w:tab w:val="num" w:pos="1440"/>
              </w:tabs>
              <w:spacing w:before="0" w:after="120"/>
              <w:ind w:left="743" w:hanging="709"/>
              <w:rPr>
                <w:sz w:val="22"/>
                <w:szCs w:val="22"/>
                <w:lang w:val="fr-FR"/>
              </w:rPr>
            </w:pPr>
            <w:r>
              <w:rPr>
                <w:sz w:val="22"/>
                <w:szCs w:val="22"/>
                <w:lang w:val="fr-FR"/>
              </w:rPr>
              <w:t>Pour la durée du Contrat, l</w:t>
            </w:r>
            <w:r w:rsidR="008B5543">
              <w:rPr>
                <w:sz w:val="22"/>
                <w:szCs w:val="22"/>
                <w:lang w:val="fr-FR"/>
              </w:rPr>
              <w:t>e Consultant doit souscrire et maintenir</w:t>
            </w:r>
            <w:r>
              <w:rPr>
                <w:sz w:val="22"/>
                <w:szCs w:val="22"/>
                <w:lang w:val="fr-FR"/>
              </w:rPr>
              <w:t>, notamment mais pas exclusivement, les assurances suivantes conformément aux stipulations des</w:t>
            </w:r>
            <w:r w:rsidR="008B5543">
              <w:rPr>
                <w:sz w:val="22"/>
                <w:szCs w:val="22"/>
                <w:lang w:val="fr-FR"/>
              </w:rPr>
              <w:t xml:space="preserve"> Conditions </w:t>
            </w:r>
            <w:proofErr w:type="gramStart"/>
            <w:r w:rsidR="008B5543">
              <w:rPr>
                <w:sz w:val="22"/>
                <w:szCs w:val="22"/>
                <w:lang w:val="fr-FR"/>
              </w:rPr>
              <w:t>Particulières:</w:t>
            </w:r>
            <w:proofErr w:type="gramEnd"/>
          </w:p>
          <w:p w14:paraId="5EF57D21" w14:textId="77777777" w:rsidR="006119A7" w:rsidRDefault="008B5543">
            <w:pPr>
              <w:pStyle w:val="DEStandardL4"/>
              <w:tabs>
                <w:tab w:val="clear" w:pos="1440"/>
                <w:tab w:val="clear" w:pos="2160"/>
                <w:tab w:val="num" w:pos="1452"/>
              </w:tabs>
              <w:spacing w:after="120"/>
              <w:ind w:left="1452" w:hanging="709"/>
              <w:rPr>
                <w:sz w:val="22"/>
                <w:szCs w:val="22"/>
                <w:lang w:val="fr-FR" w:eastAsia="zh-CN"/>
              </w:rPr>
            </w:pPr>
            <w:proofErr w:type="gramStart"/>
            <w:r>
              <w:rPr>
                <w:sz w:val="22"/>
                <w:szCs w:val="22"/>
                <w:lang w:val="fr-FR"/>
              </w:rPr>
              <w:t>une</w:t>
            </w:r>
            <w:proofErr w:type="gramEnd"/>
            <w:r>
              <w:rPr>
                <w:sz w:val="22"/>
                <w:szCs w:val="22"/>
                <w:lang w:val="fr-FR"/>
              </w:rPr>
              <w:t xml:space="preserve"> assurance de responsabilité civile professionnelle;</w:t>
            </w:r>
          </w:p>
          <w:p w14:paraId="0ACE3AC0" w14:textId="77777777" w:rsidR="006119A7" w:rsidRDefault="008B5543">
            <w:pPr>
              <w:pStyle w:val="DEStandardL4"/>
              <w:tabs>
                <w:tab w:val="clear" w:pos="1440"/>
                <w:tab w:val="clear" w:pos="2160"/>
                <w:tab w:val="num" w:pos="1452"/>
              </w:tabs>
              <w:spacing w:after="120"/>
              <w:ind w:left="1452" w:hanging="709"/>
              <w:rPr>
                <w:sz w:val="22"/>
                <w:szCs w:val="22"/>
                <w:lang w:val="fr-FR" w:eastAsia="zh-CN"/>
              </w:rPr>
            </w:pPr>
            <w:proofErr w:type="gramStart"/>
            <w:r>
              <w:rPr>
                <w:sz w:val="22"/>
                <w:szCs w:val="22"/>
                <w:lang w:val="fr-FR"/>
              </w:rPr>
              <w:t>une</w:t>
            </w:r>
            <w:proofErr w:type="gramEnd"/>
            <w:r>
              <w:rPr>
                <w:sz w:val="22"/>
                <w:szCs w:val="22"/>
                <w:lang w:val="fr-FR"/>
              </w:rPr>
              <w:t xml:space="preserve"> assurance de responsabilité civile personnelle;</w:t>
            </w:r>
          </w:p>
          <w:p w14:paraId="24B09079" w14:textId="77777777" w:rsidR="006119A7" w:rsidRDefault="008B5543">
            <w:pPr>
              <w:pStyle w:val="DEStandardL4"/>
              <w:tabs>
                <w:tab w:val="clear" w:pos="1440"/>
                <w:tab w:val="clear" w:pos="2160"/>
                <w:tab w:val="num" w:pos="1452"/>
              </w:tabs>
              <w:spacing w:after="120"/>
              <w:ind w:left="1452" w:hanging="709"/>
              <w:rPr>
                <w:sz w:val="22"/>
                <w:szCs w:val="22"/>
                <w:lang w:val="fr-FR" w:eastAsia="zh-CN"/>
              </w:rPr>
            </w:pPr>
            <w:proofErr w:type="gramStart"/>
            <w:r>
              <w:rPr>
                <w:sz w:val="22"/>
                <w:szCs w:val="22"/>
                <w:lang w:val="fr-FR"/>
              </w:rPr>
              <w:t>une</w:t>
            </w:r>
            <w:proofErr w:type="gramEnd"/>
            <w:r>
              <w:rPr>
                <w:sz w:val="22"/>
                <w:szCs w:val="22"/>
                <w:lang w:val="fr-FR"/>
              </w:rPr>
              <w:t xml:space="preserve"> assurance des équipements couvrant les pertes et les dommages matériels subis par tout équipement acquis, utilisé, mis à disposition ou payé par le Client dans le cadre du présent Contrat; et</w:t>
            </w:r>
          </w:p>
          <w:p w14:paraId="24A338B1" w14:textId="77777777" w:rsidR="006119A7" w:rsidRDefault="008B5543">
            <w:pPr>
              <w:pStyle w:val="DEStandardL4"/>
              <w:tabs>
                <w:tab w:val="clear" w:pos="1440"/>
                <w:tab w:val="clear" w:pos="2160"/>
                <w:tab w:val="num" w:pos="1452"/>
              </w:tabs>
              <w:spacing w:after="120"/>
              <w:ind w:left="1452" w:hanging="709"/>
              <w:rPr>
                <w:sz w:val="22"/>
                <w:szCs w:val="22"/>
                <w:lang w:val="fr-FR" w:eastAsia="zh-CN"/>
              </w:rPr>
            </w:pPr>
            <w:proofErr w:type="gramStart"/>
            <w:r>
              <w:rPr>
                <w:sz w:val="22"/>
                <w:szCs w:val="22"/>
                <w:lang w:val="fr-FR"/>
              </w:rPr>
              <w:t>une</w:t>
            </w:r>
            <w:proofErr w:type="gramEnd"/>
            <w:r>
              <w:rPr>
                <w:sz w:val="22"/>
                <w:szCs w:val="22"/>
                <w:lang w:val="fr-FR"/>
              </w:rPr>
              <w:t xml:space="preserve"> assurance responsabilité civile automobile et une assurance tous risques pour les véhicules acquis dans le cadre du présent </w:t>
            </w:r>
            <w:r w:rsidR="006B4F82">
              <w:rPr>
                <w:sz w:val="22"/>
                <w:szCs w:val="22"/>
                <w:lang w:val="fr-FR"/>
              </w:rPr>
              <w:t>Contrat de Consultant</w:t>
            </w:r>
            <w:r>
              <w:rPr>
                <w:sz w:val="22"/>
                <w:szCs w:val="22"/>
                <w:lang w:val="fr-FR"/>
              </w:rPr>
              <w:t>.</w:t>
            </w:r>
          </w:p>
          <w:p w14:paraId="24C2A3C3" w14:textId="77777777" w:rsidR="006119A7" w:rsidRDefault="008B5543">
            <w:pPr>
              <w:pStyle w:val="DEStandardL3"/>
              <w:pageBreakBefore/>
              <w:tabs>
                <w:tab w:val="num" w:pos="1440"/>
              </w:tabs>
              <w:spacing w:before="0" w:after="120"/>
              <w:ind w:left="743" w:hanging="709"/>
              <w:rPr>
                <w:sz w:val="22"/>
                <w:szCs w:val="22"/>
                <w:lang w:val="fr-FR"/>
              </w:rPr>
            </w:pPr>
            <w:r>
              <w:rPr>
                <w:sz w:val="22"/>
                <w:szCs w:val="22"/>
                <w:lang w:val="fr-FR"/>
              </w:rPr>
              <w:t>Les frais liés aux assurances énoncées au Paragraphe 7.1.1 [</w:t>
            </w:r>
            <w:r>
              <w:rPr>
                <w:i/>
                <w:iCs/>
                <w:sz w:val="22"/>
                <w:szCs w:val="22"/>
                <w:lang w:val="fr-FR"/>
              </w:rPr>
              <w:t>Assurance</w:t>
            </w:r>
            <w:r>
              <w:rPr>
                <w:i/>
                <w:sz w:val="22"/>
                <w:szCs w:val="22"/>
                <w:lang w:val="fr-FR"/>
              </w:rPr>
              <w:t xml:space="preserve"> de </w:t>
            </w:r>
            <w:r w:rsidR="007C1E0F">
              <w:rPr>
                <w:i/>
                <w:sz w:val="22"/>
                <w:szCs w:val="22"/>
                <w:lang w:val="fr-FR"/>
              </w:rPr>
              <w:t>R</w:t>
            </w:r>
            <w:r>
              <w:rPr>
                <w:i/>
                <w:sz w:val="22"/>
                <w:szCs w:val="22"/>
                <w:lang w:val="fr-FR"/>
              </w:rPr>
              <w:t xml:space="preserve">esponsabilité et de </w:t>
            </w:r>
            <w:r w:rsidR="007C1E0F">
              <w:rPr>
                <w:i/>
                <w:sz w:val="22"/>
                <w:szCs w:val="22"/>
                <w:lang w:val="fr-FR"/>
              </w:rPr>
              <w:t>D</w:t>
            </w:r>
            <w:r>
              <w:rPr>
                <w:i/>
                <w:sz w:val="22"/>
                <w:szCs w:val="22"/>
                <w:lang w:val="fr-FR"/>
              </w:rPr>
              <w:t>ommages</w:t>
            </w:r>
            <w:r w:rsidR="007C1E0F">
              <w:rPr>
                <w:i/>
                <w:sz w:val="22"/>
                <w:szCs w:val="22"/>
                <w:lang w:val="fr-FR"/>
              </w:rPr>
              <w:t>/ Garanties</w:t>
            </w:r>
            <w:r>
              <w:rPr>
                <w:i/>
                <w:sz w:val="22"/>
                <w:szCs w:val="22"/>
                <w:lang w:val="fr-FR"/>
              </w:rPr>
              <w:t xml:space="preserve">] </w:t>
            </w:r>
            <w:r>
              <w:rPr>
                <w:sz w:val="22"/>
                <w:szCs w:val="22"/>
                <w:lang w:val="fr-FR"/>
              </w:rPr>
              <w:t>sont couverts par la Rémunération Contractuelle et ne peuvent pas être facturés séparément.</w:t>
            </w:r>
          </w:p>
          <w:p w14:paraId="5A1131ED" w14:textId="77777777" w:rsidR="006119A7" w:rsidRDefault="008B5543">
            <w:pPr>
              <w:pStyle w:val="DEStandardL3"/>
              <w:pageBreakBefore/>
              <w:tabs>
                <w:tab w:val="num" w:pos="1440"/>
              </w:tabs>
              <w:spacing w:before="0" w:after="120"/>
              <w:ind w:left="743" w:hanging="709"/>
              <w:rPr>
                <w:sz w:val="22"/>
                <w:szCs w:val="22"/>
                <w:lang w:val="fr-FR"/>
              </w:rPr>
            </w:pPr>
            <w:r>
              <w:rPr>
                <w:sz w:val="22"/>
                <w:szCs w:val="22"/>
                <w:lang w:val="fr-FR"/>
              </w:rPr>
              <w:t>Le Client souscrit les assurances dans la mesure convenue dans les Conditions Particulières.</w:t>
            </w:r>
          </w:p>
        </w:tc>
      </w:tr>
      <w:tr w:rsidR="006119A7" w:rsidRPr="00871B1F" w14:paraId="44ABC7C8" w14:textId="77777777" w:rsidTr="00254A81">
        <w:trPr>
          <w:trHeight w:val="1769"/>
        </w:trPr>
        <w:tc>
          <w:tcPr>
            <w:tcW w:w="2660" w:type="dxa"/>
            <w:tcBorders>
              <w:top w:val="nil"/>
              <w:left w:val="nil"/>
              <w:bottom w:val="nil"/>
              <w:right w:val="nil"/>
            </w:tcBorders>
            <w:shd w:val="clear" w:color="auto" w:fill="auto"/>
          </w:tcPr>
          <w:p w14:paraId="226DBD27" w14:textId="77777777" w:rsidR="006119A7" w:rsidRDefault="008B5543">
            <w:pPr>
              <w:pStyle w:val="DEStandardL2"/>
              <w:tabs>
                <w:tab w:val="num" w:pos="0"/>
              </w:tabs>
              <w:spacing w:after="120"/>
              <w:ind w:left="0" w:firstLine="0"/>
              <w:rPr>
                <w:sz w:val="22"/>
                <w:szCs w:val="22"/>
                <w:lang w:val="en-GB"/>
              </w:rPr>
            </w:pPr>
            <w:r w:rsidRPr="00DC1C53">
              <w:rPr>
                <w:sz w:val="22"/>
                <w:szCs w:val="22"/>
                <w:lang w:val="fr-FR"/>
              </w:rPr>
              <w:br/>
            </w:r>
            <w:r>
              <w:rPr>
                <w:sz w:val="22"/>
                <w:szCs w:val="22"/>
              </w:rPr>
              <w:t>Garanties</w:t>
            </w:r>
          </w:p>
        </w:tc>
        <w:tc>
          <w:tcPr>
            <w:tcW w:w="6696" w:type="dxa"/>
            <w:tcBorders>
              <w:top w:val="nil"/>
              <w:left w:val="nil"/>
              <w:bottom w:val="nil"/>
              <w:right w:val="nil"/>
            </w:tcBorders>
            <w:shd w:val="clear" w:color="auto" w:fill="FFFFFF" w:themeFill="background1"/>
          </w:tcPr>
          <w:p w14:paraId="66FE4BB8" w14:textId="77777777" w:rsidR="006119A7" w:rsidRDefault="008B5543" w:rsidP="00254A81">
            <w:pPr>
              <w:pStyle w:val="DEStandardL3"/>
              <w:pageBreakBefore/>
              <w:numPr>
                <w:ilvl w:val="0"/>
                <w:numId w:val="0"/>
              </w:numPr>
              <w:tabs>
                <w:tab w:val="num" w:pos="1440"/>
              </w:tabs>
              <w:spacing w:before="0" w:after="120"/>
              <w:rPr>
                <w:sz w:val="22"/>
                <w:szCs w:val="22"/>
                <w:lang w:val="fr-FR"/>
              </w:rPr>
            </w:pPr>
            <w:r>
              <w:rPr>
                <w:sz w:val="22"/>
                <w:szCs w:val="22"/>
                <w:lang w:val="fr-FR"/>
              </w:rPr>
              <w:t>Toute garantie doit être conforme au modèle figurant à l'Annexe 10 [</w:t>
            </w:r>
            <w:r w:rsidR="00A27F83">
              <w:rPr>
                <w:i/>
                <w:iCs/>
                <w:sz w:val="22"/>
                <w:szCs w:val="22"/>
                <w:lang w:val="fr-FR"/>
              </w:rPr>
              <w:t>Modèle</w:t>
            </w:r>
            <w:r>
              <w:rPr>
                <w:i/>
                <w:iCs/>
                <w:sz w:val="22"/>
                <w:szCs w:val="22"/>
                <w:lang w:val="fr-FR"/>
              </w:rPr>
              <w:t xml:space="preserve"> d</w:t>
            </w:r>
            <w:r w:rsidR="007C1E0F">
              <w:rPr>
                <w:i/>
                <w:iCs/>
                <w:sz w:val="22"/>
                <w:szCs w:val="22"/>
                <w:lang w:val="fr-FR"/>
              </w:rPr>
              <w:t>´une</w:t>
            </w:r>
            <w:r>
              <w:rPr>
                <w:i/>
                <w:iCs/>
                <w:sz w:val="22"/>
                <w:szCs w:val="22"/>
                <w:lang w:val="fr-FR"/>
              </w:rPr>
              <w:t xml:space="preserve"> </w:t>
            </w:r>
            <w:r w:rsidR="007C1E0F">
              <w:rPr>
                <w:i/>
                <w:iCs/>
                <w:sz w:val="22"/>
                <w:szCs w:val="22"/>
                <w:lang w:val="fr-FR"/>
              </w:rPr>
              <w:t>G</w:t>
            </w:r>
            <w:r>
              <w:rPr>
                <w:i/>
                <w:iCs/>
                <w:sz w:val="22"/>
                <w:szCs w:val="22"/>
                <w:lang w:val="fr-FR"/>
              </w:rPr>
              <w:t xml:space="preserve">arantie </w:t>
            </w:r>
            <w:r w:rsidR="00A27F83">
              <w:rPr>
                <w:i/>
                <w:iCs/>
                <w:sz w:val="22"/>
                <w:szCs w:val="22"/>
                <w:lang w:val="fr-FR"/>
              </w:rPr>
              <w:t xml:space="preserve">de </w:t>
            </w:r>
            <w:r w:rsidR="007C1E0F">
              <w:rPr>
                <w:i/>
                <w:iCs/>
                <w:sz w:val="22"/>
                <w:szCs w:val="22"/>
                <w:lang w:val="fr-FR"/>
              </w:rPr>
              <w:t>R</w:t>
            </w:r>
            <w:r w:rsidR="00A27F83">
              <w:rPr>
                <w:i/>
                <w:iCs/>
                <w:sz w:val="22"/>
                <w:szCs w:val="22"/>
                <w:lang w:val="fr-FR"/>
              </w:rPr>
              <w:t xml:space="preserve">emboursement </w:t>
            </w:r>
            <w:r>
              <w:rPr>
                <w:i/>
                <w:iCs/>
                <w:sz w:val="22"/>
                <w:szCs w:val="22"/>
                <w:lang w:val="fr-FR"/>
              </w:rPr>
              <w:t>d'</w:t>
            </w:r>
            <w:r w:rsidR="007C1E0F">
              <w:rPr>
                <w:i/>
                <w:iCs/>
                <w:sz w:val="22"/>
                <w:szCs w:val="22"/>
                <w:lang w:val="fr-FR"/>
              </w:rPr>
              <w:t>A</w:t>
            </w:r>
            <w:r>
              <w:rPr>
                <w:i/>
                <w:iCs/>
                <w:sz w:val="22"/>
                <w:szCs w:val="22"/>
                <w:lang w:val="fr-FR"/>
              </w:rPr>
              <w:t>compte</w:t>
            </w:r>
            <w:r>
              <w:rPr>
                <w:sz w:val="22"/>
                <w:szCs w:val="22"/>
                <w:lang w:val="fr-FR"/>
              </w:rPr>
              <w:t xml:space="preserve">] et doit toujours être fournie sous la forme de garanties bancaires émises en faveur du Client en tant que bénéficiaire. Elle doit être acceptable pour le Client et </w:t>
            </w:r>
            <w:r w:rsidR="00AE1E54">
              <w:rPr>
                <w:sz w:val="22"/>
                <w:szCs w:val="22"/>
                <w:lang w:val="fr-FR"/>
              </w:rPr>
              <w:t>KfW</w:t>
            </w:r>
            <w:r>
              <w:rPr>
                <w:sz w:val="22"/>
                <w:szCs w:val="22"/>
                <w:lang w:val="fr-FR"/>
              </w:rPr>
              <w:t>. L'original de la garantie sera envoyé au Client, a</w:t>
            </w:r>
            <w:r w:rsidR="00A27F83">
              <w:rPr>
                <w:sz w:val="22"/>
                <w:szCs w:val="22"/>
                <w:lang w:val="fr-FR"/>
              </w:rPr>
              <w:t>ccompagné d´une</w:t>
            </w:r>
            <w:r>
              <w:rPr>
                <w:sz w:val="22"/>
                <w:szCs w:val="22"/>
                <w:lang w:val="fr-FR"/>
              </w:rPr>
              <w:t xml:space="preserve"> copie ainsi que</w:t>
            </w:r>
            <w:r w:rsidR="00A27F83">
              <w:rPr>
                <w:sz w:val="22"/>
                <w:szCs w:val="22"/>
                <w:lang w:val="fr-FR"/>
              </w:rPr>
              <w:t xml:space="preserve"> de</w:t>
            </w:r>
            <w:r>
              <w:rPr>
                <w:sz w:val="22"/>
                <w:szCs w:val="22"/>
                <w:lang w:val="fr-FR"/>
              </w:rPr>
              <w:t xml:space="preserve"> la confirmation de l’envoi de l'original au Client à </w:t>
            </w:r>
            <w:r w:rsidR="00AE1E54">
              <w:rPr>
                <w:sz w:val="22"/>
                <w:szCs w:val="22"/>
                <w:lang w:val="fr-FR"/>
              </w:rPr>
              <w:t>KfW</w:t>
            </w:r>
            <w:r>
              <w:rPr>
                <w:sz w:val="22"/>
                <w:szCs w:val="22"/>
                <w:lang w:val="fr-FR"/>
              </w:rPr>
              <w:t>.</w:t>
            </w:r>
          </w:p>
        </w:tc>
      </w:tr>
    </w:tbl>
    <w:p w14:paraId="0D1C19C1" w14:textId="77777777" w:rsidR="006119A7" w:rsidRDefault="006119A7">
      <w:pPr>
        <w:spacing w:after="120"/>
        <w:rPr>
          <w:rFonts w:ascii="Arial" w:hAnsi="Arial" w:cs="Arial"/>
          <w:sz w:val="22"/>
          <w:szCs w:val="22"/>
          <w:lang w:val="fr-FR"/>
        </w:rPr>
      </w:pPr>
    </w:p>
    <w:p w14:paraId="0A14A947" w14:textId="77777777" w:rsidR="006119A7" w:rsidRDefault="008B5543">
      <w:pPr>
        <w:spacing w:after="120"/>
        <w:jc w:val="left"/>
        <w:rPr>
          <w:rFonts w:ascii="Arial" w:hAnsi="Arial" w:cs="Arial"/>
          <w:sz w:val="22"/>
          <w:szCs w:val="22"/>
          <w:lang w:val="fr-FR"/>
        </w:rPr>
      </w:pPr>
      <w:r>
        <w:rPr>
          <w:rFonts w:ascii="Arial" w:hAnsi="Arial" w:cs="Arial"/>
          <w:sz w:val="22"/>
          <w:szCs w:val="22"/>
          <w:lang w:val="fr-FR"/>
        </w:rPr>
        <w:br w:type="page"/>
      </w:r>
    </w:p>
    <w:tbl>
      <w:tblPr>
        <w:tblW w:w="9072" w:type="dxa"/>
        <w:tblLayout w:type="fixed"/>
        <w:tblLook w:val="01E0" w:firstRow="1" w:lastRow="1" w:firstColumn="1" w:lastColumn="1" w:noHBand="0" w:noVBand="0"/>
      </w:tblPr>
      <w:tblGrid>
        <w:gridCol w:w="2660"/>
        <w:gridCol w:w="6412"/>
      </w:tblGrid>
      <w:tr w:rsidR="006119A7" w14:paraId="301C6BEF" w14:textId="77777777" w:rsidTr="00254A81">
        <w:tc>
          <w:tcPr>
            <w:tcW w:w="9072" w:type="dxa"/>
            <w:gridSpan w:val="2"/>
          </w:tcPr>
          <w:p w14:paraId="55AECA0E" w14:textId="77777777" w:rsidR="006119A7" w:rsidRPr="00783C10" w:rsidRDefault="008B5543">
            <w:pPr>
              <w:pStyle w:val="DEStandardL1"/>
              <w:spacing w:before="0" w:after="120"/>
              <w:rPr>
                <w:rFonts w:ascii="Arial" w:hAnsi="Arial"/>
                <w:b/>
                <w:szCs w:val="32"/>
                <w:lang w:val="en-GB"/>
              </w:rPr>
            </w:pPr>
            <w:r>
              <w:rPr>
                <w:rFonts w:ascii="Arial" w:hAnsi="Arial"/>
                <w:b/>
                <w:sz w:val="22"/>
                <w:szCs w:val="22"/>
                <w:lang w:val="fr-FR"/>
              </w:rPr>
              <w:lastRenderedPageBreak/>
              <w:t xml:space="preserve"> </w:t>
            </w:r>
            <w:bookmarkStart w:id="13" w:name="_Toc72488255"/>
            <w:proofErr w:type="spellStart"/>
            <w:r w:rsidRPr="00783C10">
              <w:rPr>
                <w:rFonts w:ascii="Arial" w:hAnsi="Arial"/>
                <w:b/>
                <w:szCs w:val="32"/>
              </w:rPr>
              <w:t>Litiges</w:t>
            </w:r>
            <w:proofErr w:type="spellEnd"/>
            <w:r w:rsidRPr="00783C10">
              <w:rPr>
                <w:rFonts w:ascii="Arial" w:hAnsi="Arial"/>
                <w:b/>
                <w:szCs w:val="32"/>
              </w:rPr>
              <w:t xml:space="preserve"> et </w:t>
            </w:r>
            <w:proofErr w:type="spellStart"/>
            <w:r w:rsidR="007F2386">
              <w:rPr>
                <w:rFonts w:ascii="Arial" w:hAnsi="Arial"/>
                <w:b/>
                <w:szCs w:val="32"/>
              </w:rPr>
              <w:t>P</w:t>
            </w:r>
            <w:r w:rsidRPr="00783C10">
              <w:rPr>
                <w:rFonts w:ascii="Arial" w:hAnsi="Arial"/>
                <w:b/>
                <w:szCs w:val="32"/>
              </w:rPr>
              <w:t>rocédure</w:t>
            </w:r>
            <w:proofErr w:type="spellEnd"/>
            <w:r w:rsidRPr="00783C10">
              <w:rPr>
                <w:rFonts w:ascii="Arial" w:hAnsi="Arial"/>
                <w:b/>
                <w:szCs w:val="32"/>
              </w:rPr>
              <w:t xml:space="preserve"> </w:t>
            </w:r>
            <w:proofErr w:type="spellStart"/>
            <w:r w:rsidRPr="00783C10">
              <w:rPr>
                <w:rFonts w:ascii="Arial" w:hAnsi="Arial"/>
                <w:b/>
                <w:szCs w:val="32"/>
              </w:rPr>
              <w:t>d’</w:t>
            </w:r>
            <w:r w:rsidR="007F2386">
              <w:rPr>
                <w:rFonts w:ascii="Arial" w:hAnsi="Arial"/>
                <w:b/>
                <w:szCs w:val="32"/>
              </w:rPr>
              <w:t>A</w:t>
            </w:r>
            <w:r w:rsidRPr="00783C10">
              <w:rPr>
                <w:rFonts w:ascii="Arial" w:hAnsi="Arial"/>
                <w:b/>
                <w:szCs w:val="32"/>
              </w:rPr>
              <w:t>rbitrage</w:t>
            </w:r>
            <w:bookmarkEnd w:id="13"/>
            <w:proofErr w:type="spellEnd"/>
          </w:p>
          <w:p w14:paraId="2D8A5CF2" w14:textId="77777777" w:rsidR="006119A7" w:rsidRDefault="006119A7">
            <w:pPr>
              <w:pStyle w:val="DEStandardL3"/>
              <w:numPr>
                <w:ilvl w:val="0"/>
                <w:numId w:val="0"/>
              </w:numPr>
              <w:spacing w:before="0" w:after="120"/>
              <w:ind w:left="12"/>
              <w:rPr>
                <w:sz w:val="22"/>
                <w:szCs w:val="22"/>
                <w:lang w:val="en-GB"/>
              </w:rPr>
            </w:pPr>
          </w:p>
        </w:tc>
      </w:tr>
      <w:tr w:rsidR="006119A7" w:rsidRPr="00871B1F" w14:paraId="459E9767" w14:textId="77777777" w:rsidTr="00254A81">
        <w:tc>
          <w:tcPr>
            <w:tcW w:w="2660" w:type="dxa"/>
          </w:tcPr>
          <w:p w14:paraId="4D657642" w14:textId="77777777" w:rsidR="006119A7" w:rsidRDefault="008B5543">
            <w:pPr>
              <w:pStyle w:val="DEStandardL2"/>
              <w:tabs>
                <w:tab w:val="num" w:pos="0"/>
              </w:tabs>
              <w:spacing w:after="120"/>
              <w:ind w:left="0" w:firstLine="0"/>
              <w:rPr>
                <w:sz w:val="22"/>
                <w:szCs w:val="22"/>
                <w:lang w:val="en-GB"/>
              </w:rPr>
            </w:pPr>
            <w:r>
              <w:rPr>
                <w:sz w:val="22"/>
                <w:szCs w:val="22"/>
              </w:rPr>
              <w:br/>
              <w:t>Règlement à l'amiable</w:t>
            </w:r>
          </w:p>
          <w:p w14:paraId="487691ED" w14:textId="77777777" w:rsidR="006119A7" w:rsidRDefault="006119A7">
            <w:pPr>
              <w:pStyle w:val="BodyText1"/>
              <w:spacing w:before="0" w:after="120"/>
              <w:rPr>
                <w:sz w:val="22"/>
                <w:szCs w:val="22"/>
                <w:lang w:val="en-GB"/>
              </w:rPr>
            </w:pPr>
          </w:p>
        </w:tc>
        <w:tc>
          <w:tcPr>
            <w:tcW w:w="6412" w:type="dxa"/>
          </w:tcPr>
          <w:p w14:paraId="07C903AC" w14:textId="77777777" w:rsidR="006119A7" w:rsidRDefault="008B5543" w:rsidP="00254A81">
            <w:pPr>
              <w:pStyle w:val="DEStandardL3"/>
              <w:numPr>
                <w:ilvl w:val="0"/>
                <w:numId w:val="0"/>
              </w:numPr>
              <w:tabs>
                <w:tab w:val="num" w:pos="1996"/>
              </w:tabs>
              <w:spacing w:before="0" w:after="120"/>
              <w:ind w:left="60"/>
              <w:rPr>
                <w:sz w:val="22"/>
                <w:szCs w:val="22"/>
                <w:lang w:val="fr-FR"/>
              </w:rPr>
            </w:pPr>
            <w:r>
              <w:rPr>
                <w:sz w:val="22"/>
                <w:szCs w:val="22"/>
                <w:lang w:val="fr-FR"/>
              </w:rPr>
              <w:t>En cas de différend résultant ou relatif au présent Contrat de Consultant, les Parties habilitées à régler ce différend s’efforceront, dans un délai de 21 jours à compter de la notification écrite par une Partie à l’autre, de bonne foi, de régler le différend à l'amiable.</w:t>
            </w:r>
          </w:p>
        </w:tc>
      </w:tr>
      <w:tr w:rsidR="006119A7" w:rsidRPr="00871B1F" w14:paraId="1D92EA58" w14:textId="77777777" w:rsidTr="00254A81">
        <w:trPr>
          <w:trHeight w:val="5785"/>
        </w:trPr>
        <w:tc>
          <w:tcPr>
            <w:tcW w:w="2660" w:type="dxa"/>
          </w:tcPr>
          <w:p w14:paraId="702333EA" w14:textId="77777777" w:rsidR="006119A7" w:rsidRDefault="008B5543">
            <w:pPr>
              <w:pStyle w:val="DEStandardL2"/>
              <w:tabs>
                <w:tab w:val="num" w:pos="0"/>
              </w:tabs>
              <w:spacing w:after="120"/>
              <w:ind w:left="0" w:firstLine="0"/>
              <w:rPr>
                <w:sz w:val="22"/>
                <w:szCs w:val="22"/>
                <w:lang w:val="en-GB"/>
              </w:rPr>
            </w:pPr>
            <w:r>
              <w:rPr>
                <w:sz w:val="22"/>
                <w:szCs w:val="22"/>
                <w:lang w:val="fr-FR"/>
              </w:rPr>
              <w:br/>
            </w:r>
            <w:r>
              <w:rPr>
                <w:sz w:val="22"/>
                <w:szCs w:val="22"/>
              </w:rPr>
              <w:t>Médiation</w:t>
            </w:r>
          </w:p>
        </w:tc>
        <w:tc>
          <w:tcPr>
            <w:tcW w:w="6412" w:type="dxa"/>
          </w:tcPr>
          <w:p w14:paraId="118B8E9F" w14:textId="77777777" w:rsidR="006119A7" w:rsidRDefault="008B5543">
            <w:pPr>
              <w:pStyle w:val="DEStandardL3"/>
              <w:pageBreakBefore/>
              <w:tabs>
                <w:tab w:val="num" w:pos="1440"/>
              </w:tabs>
              <w:spacing w:before="0" w:after="120"/>
              <w:ind w:left="743" w:hanging="709"/>
              <w:rPr>
                <w:sz w:val="22"/>
                <w:szCs w:val="22"/>
                <w:lang w:val="fr-FR"/>
              </w:rPr>
            </w:pPr>
            <w:r>
              <w:rPr>
                <w:sz w:val="22"/>
                <w:szCs w:val="22"/>
                <w:lang w:val="fr-FR"/>
              </w:rPr>
              <w:t>À défaut d'un règlement à l'amiable dans un délai de 3 mois à partir de la notification écrite mentionnée au Paragraphe 8.1 [</w:t>
            </w:r>
            <w:r>
              <w:rPr>
                <w:i/>
                <w:sz w:val="22"/>
                <w:szCs w:val="22"/>
                <w:lang w:val="fr-FR"/>
              </w:rPr>
              <w:t>Règlement à l'amiable</w:t>
            </w:r>
            <w:r>
              <w:rPr>
                <w:sz w:val="22"/>
                <w:szCs w:val="22"/>
                <w:lang w:val="fr-FR"/>
              </w:rPr>
              <w:t>], les Parties pourront - d’un commun accord - tenter de régler le différend par médiation conformément aux stipulations des Conditions Particulières avant de mettre en œuvre une procédure d'arbitrage. Nonobstant ce qui précède, les Parties peuvent décider d'un commun accord de commencer la procédure de médiation sans délai. Sauf si les Parties en conviennent autrement dans un délai de 14 jours, chacune des Parties pourra demander la nomination du médiateur par l'institution désignée dans les Conditions Particulières.</w:t>
            </w:r>
          </w:p>
          <w:p w14:paraId="31EB31EB" w14:textId="77777777" w:rsidR="006119A7" w:rsidRDefault="008B5543">
            <w:pPr>
              <w:pStyle w:val="DEStandardL3"/>
              <w:pageBreakBefore/>
              <w:tabs>
                <w:tab w:val="num" w:pos="1440"/>
              </w:tabs>
              <w:spacing w:before="0" w:after="120"/>
              <w:ind w:left="743" w:hanging="709"/>
              <w:rPr>
                <w:sz w:val="22"/>
                <w:szCs w:val="22"/>
                <w:lang w:val="fr-FR"/>
              </w:rPr>
            </w:pPr>
            <w:r>
              <w:rPr>
                <w:sz w:val="22"/>
                <w:szCs w:val="22"/>
                <w:lang w:val="fr-FR"/>
              </w:rPr>
              <w:t>La procédure de médiation commencera au plus tard 21 jours à compter de la nomination du médiateur. La procédure de médiation se déroulera selon la procédure choisie par le médiateur nommé.</w:t>
            </w:r>
          </w:p>
          <w:p w14:paraId="26E6DB24" w14:textId="77777777" w:rsidR="006119A7" w:rsidRDefault="008B5543">
            <w:pPr>
              <w:pStyle w:val="DEStandardL3"/>
              <w:pageBreakBefore/>
              <w:tabs>
                <w:tab w:val="num" w:pos="1440"/>
              </w:tabs>
              <w:spacing w:before="0" w:after="120"/>
              <w:ind w:left="743" w:hanging="709"/>
              <w:rPr>
                <w:sz w:val="22"/>
                <w:szCs w:val="22"/>
                <w:lang w:val="fr-FR"/>
              </w:rPr>
            </w:pPr>
            <w:r>
              <w:rPr>
                <w:sz w:val="22"/>
                <w:szCs w:val="22"/>
                <w:lang w:val="fr-FR"/>
              </w:rPr>
              <w:t>Les négociations et entretiens menés au cours de la médiation seront traités de manière confidentielle.</w:t>
            </w:r>
          </w:p>
          <w:p w14:paraId="0171B498" w14:textId="77777777" w:rsidR="006119A7" w:rsidRDefault="008B5543">
            <w:pPr>
              <w:pStyle w:val="DEStandardL3"/>
              <w:pageBreakBefore/>
              <w:tabs>
                <w:tab w:val="num" w:pos="1440"/>
              </w:tabs>
              <w:spacing w:before="0" w:after="120"/>
              <w:ind w:left="743" w:hanging="709"/>
              <w:rPr>
                <w:sz w:val="22"/>
                <w:szCs w:val="22"/>
                <w:lang w:val="fr-FR"/>
              </w:rPr>
            </w:pPr>
            <w:r>
              <w:rPr>
                <w:sz w:val="22"/>
                <w:szCs w:val="22"/>
                <w:lang w:val="fr-FR"/>
              </w:rPr>
              <w:t>Si les Parties acceptent les recommandations du médiateur ou décident de régler le différend par une autre voie, l’accord sera consigné par écrit et signé par les représentants des Parties.</w:t>
            </w:r>
          </w:p>
          <w:p w14:paraId="0229EDC2" w14:textId="77777777" w:rsidR="006119A7" w:rsidRPr="0058234C" w:rsidRDefault="008B5543" w:rsidP="0058234C">
            <w:pPr>
              <w:pStyle w:val="DEStandardL3"/>
              <w:pageBreakBefore/>
              <w:tabs>
                <w:tab w:val="num" w:pos="1440"/>
              </w:tabs>
              <w:spacing w:before="0" w:after="120"/>
              <w:ind w:left="743" w:hanging="709"/>
              <w:rPr>
                <w:sz w:val="22"/>
                <w:szCs w:val="22"/>
                <w:lang w:val="fr-FR"/>
              </w:rPr>
            </w:pPr>
            <w:r>
              <w:rPr>
                <w:sz w:val="22"/>
                <w:szCs w:val="22"/>
                <w:lang w:val="fr-FR"/>
              </w:rPr>
              <w:t>Si le différend n'est pas réglé dans les 3 mois suivant la nomination du médiateur, le différend sera réglé dans le cadre d'une procédure d'arbitrage conformément au Paragraphe 8.3 [</w:t>
            </w:r>
            <w:r>
              <w:rPr>
                <w:i/>
                <w:sz w:val="22"/>
                <w:szCs w:val="22"/>
                <w:lang w:val="fr-FR"/>
              </w:rPr>
              <w:t>Procédure d'</w:t>
            </w:r>
            <w:r w:rsidR="007C1E0F">
              <w:rPr>
                <w:i/>
                <w:sz w:val="22"/>
                <w:szCs w:val="22"/>
                <w:lang w:val="fr-FR"/>
              </w:rPr>
              <w:t>A</w:t>
            </w:r>
            <w:r>
              <w:rPr>
                <w:i/>
                <w:sz w:val="22"/>
                <w:szCs w:val="22"/>
                <w:lang w:val="fr-FR"/>
              </w:rPr>
              <w:t>rbitrage].</w:t>
            </w:r>
          </w:p>
        </w:tc>
      </w:tr>
      <w:tr w:rsidR="006119A7" w:rsidRPr="00871B1F" w14:paraId="6C6BDB1B" w14:textId="77777777" w:rsidTr="00254A81">
        <w:trPr>
          <w:trHeight w:val="1545"/>
        </w:trPr>
        <w:tc>
          <w:tcPr>
            <w:tcW w:w="2660" w:type="dxa"/>
          </w:tcPr>
          <w:p w14:paraId="28350028" w14:textId="77777777" w:rsidR="006119A7" w:rsidRDefault="008B5543">
            <w:pPr>
              <w:pStyle w:val="DEStandardL2"/>
              <w:tabs>
                <w:tab w:val="num" w:pos="0"/>
              </w:tabs>
              <w:spacing w:after="120"/>
              <w:ind w:left="0" w:firstLine="0"/>
              <w:rPr>
                <w:sz w:val="22"/>
                <w:szCs w:val="22"/>
                <w:lang w:val="en-GB"/>
              </w:rPr>
            </w:pPr>
            <w:r>
              <w:rPr>
                <w:sz w:val="22"/>
                <w:szCs w:val="22"/>
                <w:lang w:val="fr-FR"/>
              </w:rPr>
              <w:br/>
            </w:r>
            <w:r>
              <w:rPr>
                <w:sz w:val="22"/>
                <w:szCs w:val="22"/>
              </w:rPr>
              <w:t>PROCÉDURE D'ARBITRAGE</w:t>
            </w:r>
          </w:p>
        </w:tc>
        <w:tc>
          <w:tcPr>
            <w:tcW w:w="6412" w:type="dxa"/>
          </w:tcPr>
          <w:p w14:paraId="1453C2FB" w14:textId="77777777" w:rsidR="006119A7" w:rsidRDefault="008B5543" w:rsidP="00254A81">
            <w:pPr>
              <w:pStyle w:val="DEStandardL3"/>
              <w:numPr>
                <w:ilvl w:val="0"/>
                <w:numId w:val="0"/>
              </w:numPr>
              <w:tabs>
                <w:tab w:val="num" w:pos="1996"/>
              </w:tabs>
              <w:spacing w:before="0" w:after="120"/>
              <w:ind w:left="60"/>
              <w:rPr>
                <w:sz w:val="22"/>
                <w:szCs w:val="22"/>
                <w:lang w:val="fr-FR"/>
              </w:rPr>
            </w:pPr>
            <w:r>
              <w:rPr>
                <w:sz w:val="22"/>
                <w:szCs w:val="22"/>
                <w:lang w:val="fr-FR"/>
              </w:rPr>
              <w:t>À défaut d'un règlement à l'amiable conformément au Paragraphe 8.1 [</w:t>
            </w:r>
            <w:r>
              <w:rPr>
                <w:i/>
                <w:iCs/>
                <w:sz w:val="22"/>
                <w:szCs w:val="22"/>
                <w:lang w:val="fr-FR"/>
              </w:rPr>
              <w:t>Règlement à l'amiable</w:t>
            </w:r>
            <w:r>
              <w:rPr>
                <w:sz w:val="22"/>
                <w:szCs w:val="22"/>
                <w:lang w:val="fr-FR"/>
              </w:rPr>
              <w:t>] ou d'un règlement par médiation conformément au Paragraphe 8.2 [</w:t>
            </w:r>
            <w:r>
              <w:rPr>
                <w:i/>
                <w:iCs/>
                <w:sz w:val="22"/>
                <w:szCs w:val="22"/>
                <w:lang w:val="fr-FR"/>
              </w:rPr>
              <w:t>Médiation</w:t>
            </w:r>
            <w:r>
              <w:rPr>
                <w:sz w:val="22"/>
                <w:szCs w:val="22"/>
                <w:lang w:val="fr-FR"/>
              </w:rPr>
              <w:t xml:space="preserve">], le différend sera définitivement et exclusivement réglé - sauf stipulation contraire dans les Conditions Particulières - selon le Règlement de Conciliation et d'Arbitrage de la Chambre de Commerce Internationale de Paris par un ou plusieurs arbitres nommés conformément </w:t>
            </w:r>
            <w:proofErr w:type="spellStart"/>
            <w:r>
              <w:rPr>
                <w:sz w:val="22"/>
                <w:szCs w:val="22"/>
                <w:lang w:val="fr-FR"/>
              </w:rPr>
              <w:t>au dit</w:t>
            </w:r>
            <w:proofErr w:type="spellEnd"/>
            <w:r>
              <w:rPr>
                <w:sz w:val="22"/>
                <w:szCs w:val="22"/>
                <w:lang w:val="fr-FR"/>
              </w:rPr>
              <w:t xml:space="preserve"> Règlement. Le lieu et la langue de la procédure d'arbitrage sont déterminés dans les Conditions Particulières.</w:t>
            </w:r>
          </w:p>
        </w:tc>
      </w:tr>
    </w:tbl>
    <w:p w14:paraId="00C17AAF" w14:textId="77777777" w:rsidR="006119A7" w:rsidRDefault="006119A7">
      <w:pPr>
        <w:pStyle w:val="BodyText1"/>
        <w:spacing w:before="0" w:after="120"/>
        <w:rPr>
          <w:sz w:val="22"/>
          <w:szCs w:val="22"/>
          <w:lang w:val="fr-FR"/>
        </w:rPr>
      </w:pPr>
    </w:p>
    <w:p w14:paraId="198C3B9B" w14:textId="77777777" w:rsidR="006119A7" w:rsidRDefault="006119A7">
      <w:pPr>
        <w:pStyle w:val="BodyText1"/>
        <w:spacing w:before="0" w:after="120"/>
        <w:rPr>
          <w:sz w:val="22"/>
          <w:szCs w:val="22"/>
          <w:lang w:val="fr-FR"/>
        </w:rPr>
      </w:pPr>
    </w:p>
    <w:p w14:paraId="33D76D59" w14:textId="77777777" w:rsidR="006119A7" w:rsidRDefault="008B5543">
      <w:pPr>
        <w:spacing w:after="120"/>
        <w:jc w:val="left"/>
        <w:rPr>
          <w:rFonts w:ascii="Arial" w:hAnsi="Arial" w:cs="Arial"/>
          <w:sz w:val="22"/>
          <w:szCs w:val="22"/>
          <w:lang w:val="fr-FR" w:eastAsia="en-GB" w:bidi="he-IL"/>
        </w:rPr>
        <w:sectPr w:rsidR="006119A7" w:rsidSect="008347AC">
          <w:footerReference w:type="default" r:id="rId15"/>
          <w:footerReference w:type="first" r:id="rId16"/>
          <w:pgSz w:w="11906" w:h="16838" w:code="9"/>
          <w:pgMar w:top="1440" w:right="1440" w:bottom="1304" w:left="1440" w:header="720" w:footer="340" w:gutter="0"/>
          <w:cols w:space="708"/>
          <w:formProt w:val="0"/>
          <w:docGrid w:linePitch="360"/>
        </w:sectPr>
      </w:pPr>
      <w:r>
        <w:rPr>
          <w:sz w:val="22"/>
          <w:szCs w:val="22"/>
          <w:lang w:val="fr-FR"/>
        </w:rPr>
        <w:br w:type="page"/>
      </w:r>
    </w:p>
    <w:p w14:paraId="6A8AAB9C" w14:textId="77777777" w:rsidR="006119A7" w:rsidRPr="00783C10" w:rsidRDefault="008B5543" w:rsidP="00783C10">
      <w:pPr>
        <w:pStyle w:val="DEPartHeadingsL1"/>
        <w:numPr>
          <w:ilvl w:val="0"/>
          <w:numId w:val="0"/>
        </w:numPr>
        <w:spacing w:after="120"/>
        <w:rPr>
          <w:rFonts w:ascii="Arial" w:hAnsi="Arial" w:cs="Arial"/>
          <w:b w:val="0"/>
          <w:sz w:val="22"/>
          <w:szCs w:val="22"/>
          <w:u w:val="single"/>
          <w:lang w:val="fr-FR"/>
        </w:rPr>
      </w:pPr>
      <w:bookmarkStart w:id="14" w:name="_Toc515628010"/>
      <w:bookmarkStart w:id="15" w:name="_Toc72488256"/>
      <w:r w:rsidRPr="00C522A1">
        <w:rPr>
          <w:rFonts w:ascii="Arial" w:hAnsi="Arial" w:cs="Arial"/>
          <w:caps w:val="0"/>
          <w:sz w:val="22"/>
          <w:szCs w:val="22"/>
          <w:u w:val="single"/>
          <w:lang w:val="fr-FR"/>
        </w:rPr>
        <w:lastRenderedPageBreak/>
        <w:t xml:space="preserve">Partie </w:t>
      </w:r>
      <w:proofErr w:type="gramStart"/>
      <w:r w:rsidRPr="00C522A1">
        <w:rPr>
          <w:rFonts w:ascii="Arial" w:hAnsi="Arial" w:cs="Arial"/>
          <w:caps w:val="0"/>
          <w:sz w:val="22"/>
          <w:szCs w:val="22"/>
          <w:u w:val="single"/>
          <w:lang w:val="fr-FR"/>
        </w:rPr>
        <w:t>II:</w:t>
      </w:r>
      <w:proofErr w:type="gramEnd"/>
      <w:r w:rsidRPr="00C522A1">
        <w:rPr>
          <w:rFonts w:ascii="Arial" w:hAnsi="Arial" w:cs="Arial"/>
          <w:caps w:val="0"/>
          <w:sz w:val="22"/>
          <w:szCs w:val="22"/>
          <w:u w:val="single"/>
          <w:lang w:val="fr-FR"/>
        </w:rPr>
        <w:t xml:space="preserve"> Conditions Particulières</w:t>
      </w:r>
      <w:bookmarkEnd w:id="14"/>
      <w:bookmarkEnd w:id="15"/>
    </w:p>
    <w:p w14:paraId="64E671AC" w14:textId="77777777" w:rsidR="006119A7" w:rsidRDefault="006119A7">
      <w:pPr>
        <w:spacing w:before="240" w:after="0"/>
        <w:rPr>
          <w:rFonts w:ascii="Arial" w:hAnsi="Arial" w:cs="Arial"/>
          <w:sz w:val="22"/>
          <w:szCs w:val="22"/>
          <w:lang w:val="fr-FR" w:eastAsia="x-none" w:bidi="he-IL"/>
        </w:rPr>
      </w:pPr>
    </w:p>
    <w:p w14:paraId="77A3CE83" w14:textId="77777777" w:rsidR="006119A7" w:rsidRDefault="00AA3765">
      <w:pPr>
        <w:tabs>
          <w:tab w:val="left" w:pos="0"/>
          <w:tab w:val="left" w:pos="709"/>
        </w:tabs>
        <w:spacing w:after="200" w:line="280" w:lineRule="auto"/>
        <w:rPr>
          <w:rFonts w:ascii="Arial" w:hAnsi="Arial" w:cs="Arial"/>
          <w:b/>
          <w:iCs/>
          <w:kern w:val="28"/>
          <w:sz w:val="22"/>
          <w:szCs w:val="22"/>
          <w:lang w:val="fr-FR" w:bidi="he-IL"/>
        </w:rPr>
      </w:pPr>
      <w:r>
        <w:rPr>
          <w:rFonts w:ascii="Arial" w:hAnsi="Arial" w:cs="Arial"/>
          <w:b/>
          <w:iCs/>
          <w:kern w:val="28"/>
          <w:sz w:val="22"/>
          <w:szCs w:val="22"/>
          <w:lang w:val="fr-FR"/>
        </w:rPr>
        <w:t>Paragraphe</w:t>
      </w:r>
      <w:r w:rsidR="008B5543">
        <w:rPr>
          <w:rFonts w:ascii="Arial" w:hAnsi="Arial" w:cs="Arial"/>
          <w:b/>
          <w:iCs/>
          <w:kern w:val="28"/>
          <w:sz w:val="22"/>
          <w:szCs w:val="22"/>
          <w:lang w:val="fr-FR"/>
        </w:rPr>
        <w:t xml:space="preserve"> 1 : Dispositions générales</w:t>
      </w:r>
    </w:p>
    <w:p w14:paraId="62368188" w14:textId="77777777" w:rsidR="006119A7" w:rsidRDefault="008B5543">
      <w:pPr>
        <w:tabs>
          <w:tab w:val="left" w:pos="1440"/>
        </w:tabs>
        <w:spacing w:after="200" w:line="280" w:lineRule="auto"/>
        <w:ind w:left="1440" w:hanging="1440"/>
        <w:rPr>
          <w:rFonts w:ascii="Arial" w:hAnsi="Arial" w:cs="Arial"/>
          <w:b/>
          <w:iCs/>
          <w:sz w:val="22"/>
          <w:szCs w:val="22"/>
          <w:lang w:val="fr-FR" w:bidi="he-IL"/>
        </w:rPr>
      </w:pPr>
      <w:r>
        <w:rPr>
          <w:rFonts w:ascii="Arial" w:hAnsi="Arial" w:cs="Arial"/>
          <w:b/>
          <w:iCs/>
          <w:sz w:val="22"/>
          <w:szCs w:val="22"/>
          <w:lang w:val="fr-FR"/>
        </w:rPr>
        <w:t>1.1 :</w:t>
      </w:r>
      <w:r>
        <w:rPr>
          <w:rFonts w:ascii="Arial" w:hAnsi="Arial" w:cs="Arial"/>
          <w:b/>
          <w:iCs/>
          <w:sz w:val="22"/>
          <w:szCs w:val="22"/>
          <w:lang w:val="fr-FR"/>
        </w:rPr>
        <w:tab/>
        <w:t>Définitions</w:t>
      </w:r>
    </w:p>
    <w:p w14:paraId="601427AE" w14:textId="77777777" w:rsidR="006119A7" w:rsidRDefault="008B5543">
      <w:pPr>
        <w:spacing w:after="200" w:line="280" w:lineRule="auto"/>
        <w:ind w:left="1440" w:hanging="22"/>
        <w:rPr>
          <w:rFonts w:ascii="Arial" w:hAnsi="Arial" w:cs="Arial"/>
          <w:iCs/>
          <w:sz w:val="22"/>
          <w:szCs w:val="22"/>
          <w:lang w:val="fr-FR" w:bidi="he-IL"/>
        </w:rPr>
      </w:pPr>
      <w:r>
        <w:rPr>
          <w:rFonts w:ascii="Arial" w:hAnsi="Arial" w:cs="Arial"/>
          <w:iCs/>
          <w:sz w:val="22"/>
          <w:szCs w:val="22"/>
          <w:lang w:val="fr-FR"/>
        </w:rPr>
        <w:t>«</w:t>
      </w:r>
      <w:r>
        <w:rPr>
          <w:rFonts w:ascii="Arial" w:hAnsi="Arial" w:cs="Arial"/>
          <w:b/>
          <w:bCs/>
          <w:sz w:val="22"/>
          <w:szCs w:val="22"/>
          <w:lang w:val="fr-FR"/>
        </w:rPr>
        <w:t> Période d'</w:t>
      </w:r>
      <w:r w:rsidR="00AA3765">
        <w:rPr>
          <w:rFonts w:ascii="Arial" w:hAnsi="Arial" w:cs="Arial"/>
          <w:b/>
          <w:bCs/>
          <w:sz w:val="22"/>
          <w:szCs w:val="22"/>
          <w:lang w:val="fr-FR"/>
        </w:rPr>
        <w:t>E</w:t>
      </w:r>
      <w:r>
        <w:rPr>
          <w:rFonts w:ascii="Arial" w:hAnsi="Arial" w:cs="Arial"/>
          <w:b/>
          <w:bCs/>
          <w:sz w:val="22"/>
          <w:szCs w:val="22"/>
          <w:lang w:val="fr-FR"/>
        </w:rPr>
        <w:t>xécution </w:t>
      </w:r>
      <w:proofErr w:type="gramStart"/>
      <w:r>
        <w:rPr>
          <w:rFonts w:ascii="Arial" w:hAnsi="Arial" w:cs="Arial"/>
          <w:iCs/>
          <w:sz w:val="22"/>
          <w:szCs w:val="22"/>
          <w:lang w:val="fr-FR"/>
        </w:rPr>
        <w:t>»:</w:t>
      </w:r>
      <w:proofErr w:type="gramEnd"/>
      <w:r>
        <w:rPr>
          <w:rFonts w:ascii="Arial" w:hAnsi="Arial" w:cs="Arial"/>
          <w:iCs/>
          <w:sz w:val="22"/>
          <w:szCs w:val="22"/>
          <w:lang w:val="fr-FR"/>
        </w:rPr>
        <w:t xml:space="preserve"> la période d'exécution est la période qui commence à la Date de Début et se termine </w:t>
      </w:r>
      <w:r w:rsidR="00643C12">
        <w:rPr>
          <w:rFonts w:ascii="Arial" w:hAnsi="Arial" w:cs="Arial"/>
          <w:iCs/>
          <w:sz w:val="22"/>
          <w:szCs w:val="22"/>
          <w:lang w:val="fr-FR"/>
        </w:rPr>
        <w:t>le</w:t>
      </w:r>
      <w:r>
        <w:rPr>
          <w:rFonts w:ascii="Arial" w:hAnsi="Arial" w:cs="Arial"/>
          <w:iCs/>
          <w:sz w:val="22"/>
          <w:szCs w:val="22"/>
          <w:lang w:val="fr-FR"/>
        </w:rPr>
        <w:t xml:space="preserve"> [●].</w:t>
      </w:r>
    </w:p>
    <w:p w14:paraId="00431FEC" w14:textId="77777777" w:rsidR="006119A7" w:rsidRDefault="008B5543">
      <w:pPr>
        <w:spacing w:after="200" w:line="280" w:lineRule="auto"/>
        <w:ind w:left="1440" w:hanging="22"/>
        <w:rPr>
          <w:rFonts w:ascii="Arial" w:hAnsi="Arial" w:cs="Arial"/>
          <w:b/>
          <w:iCs/>
          <w:sz w:val="22"/>
          <w:szCs w:val="22"/>
          <w:lang w:val="fr-FR" w:bidi="he-IL"/>
        </w:rPr>
      </w:pPr>
      <w:r>
        <w:rPr>
          <w:rFonts w:ascii="Arial" w:hAnsi="Arial" w:cs="Arial"/>
          <w:b/>
          <w:iCs/>
          <w:sz w:val="22"/>
          <w:szCs w:val="22"/>
          <w:lang w:val="fr-FR"/>
        </w:rPr>
        <w:t>« Pays </w:t>
      </w:r>
      <w:proofErr w:type="gramStart"/>
      <w:r>
        <w:rPr>
          <w:rFonts w:ascii="Arial" w:hAnsi="Arial" w:cs="Arial"/>
          <w:b/>
          <w:iCs/>
          <w:sz w:val="22"/>
          <w:szCs w:val="22"/>
          <w:lang w:val="fr-FR"/>
        </w:rPr>
        <w:t>»:</w:t>
      </w:r>
      <w:proofErr w:type="gramEnd"/>
      <w:r>
        <w:rPr>
          <w:rFonts w:ascii="Arial" w:hAnsi="Arial" w:cs="Arial"/>
          <w:b/>
          <w:iCs/>
          <w:sz w:val="22"/>
          <w:szCs w:val="22"/>
          <w:lang w:val="fr-FR"/>
        </w:rPr>
        <w:tab/>
        <w:t>[●]</w:t>
      </w:r>
    </w:p>
    <w:p w14:paraId="2A2C4ED1" w14:textId="77777777" w:rsidR="006119A7" w:rsidRDefault="008B5543">
      <w:pPr>
        <w:spacing w:after="200" w:line="280" w:lineRule="auto"/>
        <w:ind w:left="1440" w:hanging="22"/>
        <w:rPr>
          <w:rFonts w:ascii="Arial" w:hAnsi="Arial" w:cs="Arial"/>
          <w:iCs/>
          <w:sz w:val="22"/>
          <w:szCs w:val="22"/>
          <w:lang w:val="fr-FR" w:bidi="he-IL"/>
        </w:rPr>
      </w:pPr>
      <w:r>
        <w:rPr>
          <w:rFonts w:ascii="Arial" w:hAnsi="Arial" w:cs="Arial"/>
          <w:iCs/>
          <w:sz w:val="22"/>
          <w:szCs w:val="22"/>
          <w:lang w:val="fr-FR"/>
        </w:rPr>
        <w:t>« </w:t>
      </w:r>
      <w:r w:rsidRPr="00783C10">
        <w:rPr>
          <w:rFonts w:ascii="Arial" w:hAnsi="Arial" w:cs="Arial"/>
          <w:b/>
          <w:bCs/>
          <w:iCs/>
          <w:sz w:val="22"/>
          <w:szCs w:val="22"/>
          <w:lang w:val="fr-FR"/>
        </w:rPr>
        <w:t>Projet</w:t>
      </w:r>
      <w:r>
        <w:rPr>
          <w:rFonts w:ascii="Arial" w:hAnsi="Arial" w:cs="Arial"/>
          <w:iCs/>
          <w:sz w:val="22"/>
          <w:szCs w:val="22"/>
          <w:lang w:val="fr-FR"/>
        </w:rPr>
        <w:t> </w:t>
      </w:r>
      <w:proofErr w:type="gramStart"/>
      <w:r>
        <w:rPr>
          <w:rFonts w:ascii="Arial" w:hAnsi="Arial" w:cs="Arial"/>
          <w:iCs/>
          <w:sz w:val="22"/>
          <w:szCs w:val="22"/>
          <w:lang w:val="fr-FR"/>
        </w:rPr>
        <w:t>»:</w:t>
      </w:r>
      <w:proofErr w:type="gramEnd"/>
      <w:r>
        <w:rPr>
          <w:rFonts w:ascii="Arial" w:hAnsi="Arial" w:cs="Arial"/>
          <w:iCs/>
          <w:sz w:val="22"/>
          <w:szCs w:val="22"/>
          <w:lang w:val="fr-FR"/>
        </w:rPr>
        <w:tab/>
        <w:t xml:space="preserve">[●]  BMZ </w:t>
      </w:r>
      <w:r w:rsidR="00892665">
        <w:rPr>
          <w:rFonts w:ascii="Arial" w:hAnsi="Arial" w:cs="Arial"/>
          <w:iCs/>
          <w:sz w:val="22"/>
          <w:szCs w:val="22"/>
          <w:lang w:val="fr-FR"/>
        </w:rPr>
        <w:t xml:space="preserve">n° </w:t>
      </w:r>
      <w:r>
        <w:rPr>
          <w:rFonts w:ascii="Arial" w:hAnsi="Arial" w:cs="Arial"/>
          <w:iCs/>
          <w:sz w:val="22"/>
          <w:szCs w:val="22"/>
          <w:lang w:val="fr-FR"/>
        </w:rPr>
        <w:t>[●] comme précisé dans l'Annexe 3.</w:t>
      </w:r>
    </w:p>
    <w:p w14:paraId="00D8769B" w14:textId="77777777" w:rsidR="006119A7" w:rsidRDefault="008B5543">
      <w:pPr>
        <w:spacing w:after="200" w:line="280" w:lineRule="auto"/>
        <w:ind w:left="1440" w:hanging="22"/>
        <w:rPr>
          <w:rFonts w:ascii="Arial" w:hAnsi="Arial" w:cs="Arial"/>
          <w:bCs/>
          <w:i/>
          <w:sz w:val="22"/>
          <w:szCs w:val="22"/>
          <w:lang w:val="fr-FR" w:eastAsia="en-GB"/>
        </w:rPr>
      </w:pPr>
      <w:r>
        <w:rPr>
          <w:rFonts w:ascii="Arial" w:hAnsi="Arial" w:cs="Arial"/>
          <w:bCs/>
          <w:i/>
          <w:sz w:val="22"/>
          <w:szCs w:val="22"/>
          <w:lang w:val="fr-FR"/>
        </w:rPr>
        <w:t>[Insérer une description du Projet]</w:t>
      </w:r>
    </w:p>
    <w:p w14:paraId="0B4ACF89" w14:textId="77777777" w:rsidR="006119A7" w:rsidRDefault="008B5543">
      <w:pPr>
        <w:spacing w:after="200" w:line="280" w:lineRule="auto"/>
        <w:ind w:left="1440" w:hanging="22"/>
        <w:rPr>
          <w:rFonts w:ascii="Arial" w:hAnsi="Arial" w:cs="Arial"/>
          <w:iCs/>
          <w:sz w:val="22"/>
          <w:szCs w:val="22"/>
          <w:lang w:val="fr-FR" w:bidi="he-IL"/>
        </w:rPr>
      </w:pPr>
      <w:r>
        <w:rPr>
          <w:rFonts w:ascii="Arial" w:hAnsi="Arial" w:cs="Arial"/>
          <w:iCs/>
          <w:sz w:val="22"/>
          <w:szCs w:val="22"/>
          <w:lang w:val="fr-FR"/>
        </w:rPr>
        <w:t>«</w:t>
      </w:r>
      <w:r>
        <w:rPr>
          <w:rFonts w:ascii="Arial" w:hAnsi="Arial" w:cs="Arial"/>
          <w:b/>
          <w:bCs/>
          <w:sz w:val="22"/>
          <w:szCs w:val="22"/>
          <w:lang w:val="fr-FR"/>
        </w:rPr>
        <w:t> Date de Début</w:t>
      </w:r>
      <w:r w:rsidR="00877196">
        <w:rPr>
          <w:rFonts w:ascii="Arial" w:hAnsi="Arial" w:cs="Arial"/>
          <w:b/>
          <w:bCs/>
          <w:sz w:val="22"/>
          <w:szCs w:val="22"/>
          <w:lang w:val="fr-FR"/>
        </w:rPr>
        <w:t xml:space="preserve"> d´</w:t>
      </w:r>
      <w:r w:rsidR="00AA3765">
        <w:rPr>
          <w:rFonts w:ascii="Arial" w:hAnsi="Arial" w:cs="Arial"/>
          <w:b/>
          <w:bCs/>
          <w:sz w:val="22"/>
          <w:szCs w:val="22"/>
          <w:lang w:val="fr-FR"/>
        </w:rPr>
        <w:t>E</w:t>
      </w:r>
      <w:r w:rsidR="00877196">
        <w:rPr>
          <w:rFonts w:ascii="Arial" w:hAnsi="Arial" w:cs="Arial"/>
          <w:b/>
          <w:bCs/>
          <w:sz w:val="22"/>
          <w:szCs w:val="22"/>
          <w:lang w:val="fr-FR"/>
        </w:rPr>
        <w:t>xécution</w:t>
      </w:r>
      <w:r>
        <w:rPr>
          <w:rFonts w:ascii="Arial" w:hAnsi="Arial" w:cs="Arial"/>
          <w:b/>
          <w:bCs/>
          <w:sz w:val="22"/>
          <w:szCs w:val="22"/>
          <w:lang w:val="fr-FR"/>
        </w:rPr>
        <w:t> </w:t>
      </w:r>
      <w:proofErr w:type="gramStart"/>
      <w:r>
        <w:rPr>
          <w:rFonts w:ascii="Arial" w:hAnsi="Arial" w:cs="Arial"/>
          <w:iCs/>
          <w:sz w:val="22"/>
          <w:szCs w:val="22"/>
          <w:lang w:val="fr-FR"/>
        </w:rPr>
        <w:t>»:</w:t>
      </w:r>
      <w:proofErr w:type="gramEnd"/>
      <w:r>
        <w:rPr>
          <w:rFonts w:ascii="Arial" w:hAnsi="Arial" w:cs="Arial"/>
          <w:iCs/>
          <w:sz w:val="22"/>
          <w:szCs w:val="22"/>
          <w:lang w:val="fr-FR"/>
        </w:rPr>
        <w:tab/>
        <w:t>[Insérer la date]/la date [tombant [●] semaines après]/[de] l'entrée en vigueur du présent Contrat de Consultant.</w:t>
      </w:r>
    </w:p>
    <w:p w14:paraId="5008693A" w14:textId="77777777" w:rsidR="006119A7" w:rsidRDefault="008B5543">
      <w:pPr>
        <w:spacing w:after="200" w:line="280" w:lineRule="auto"/>
        <w:ind w:left="1440" w:hanging="22"/>
        <w:rPr>
          <w:rFonts w:ascii="Arial" w:hAnsi="Arial" w:cs="Arial"/>
          <w:i/>
          <w:iCs/>
          <w:sz w:val="22"/>
          <w:szCs w:val="22"/>
          <w:lang w:val="fr-FR" w:bidi="he-IL"/>
        </w:rPr>
      </w:pPr>
      <w:r>
        <w:rPr>
          <w:i/>
          <w:lang w:val="fr-FR"/>
        </w:rPr>
        <w:t xml:space="preserve">[La date de début d’exécution peut être identique à la date d’entrée en vigueur du contrat ou intervenir après la date d’entrée en vigueur du contrat. La date de début d’exécution peut être définie en termes absolus (première option) si le calendrier des évènements est fixé ou définie en fonction de la date d’entrée en vigueur du contrat (seconde option) si la date d’entrée en vigueur du contrat ne peut être déterminée par avance. L’option qui ne s’applique pas devra être </w:t>
      </w:r>
      <w:r w:rsidR="00643C12">
        <w:rPr>
          <w:i/>
          <w:lang w:val="fr-FR"/>
        </w:rPr>
        <w:t>supprimée</w:t>
      </w:r>
      <w:r>
        <w:rPr>
          <w:i/>
          <w:lang w:val="fr-FR"/>
        </w:rPr>
        <w:t>. De manière générale, entre la date d’entrée en vigueur du contrat et la date de début d’exécution, une phase de mobilisation est prévue, dont la durée ne pourra excéder quatre semaines en fonction de la nature et de l’ampleur de la mission</w:t>
      </w:r>
      <w:proofErr w:type="gramStart"/>
      <w:r>
        <w:rPr>
          <w:i/>
          <w:lang w:val="fr-FR"/>
        </w:rPr>
        <w:t>.</w:t>
      </w:r>
      <w:r>
        <w:rPr>
          <w:rFonts w:ascii="Arial" w:hAnsi="Arial" w:cs="Arial"/>
          <w:i/>
          <w:sz w:val="22"/>
          <w:szCs w:val="22"/>
          <w:lang w:val="fr-FR"/>
        </w:rPr>
        <w:t xml:space="preserve"> ]</w:t>
      </w:r>
      <w:proofErr w:type="gramEnd"/>
    </w:p>
    <w:p w14:paraId="6DB9ACB9" w14:textId="77777777" w:rsidR="006119A7" w:rsidRDefault="008B5543">
      <w:pPr>
        <w:tabs>
          <w:tab w:val="left" w:pos="1440"/>
        </w:tabs>
        <w:spacing w:after="200" w:line="280" w:lineRule="auto"/>
        <w:ind w:left="1440" w:hanging="1440"/>
        <w:rPr>
          <w:rFonts w:ascii="Arial" w:hAnsi="Arial" w:cs="Arial"/>
          <w:b/>
          <w:iCs/>
          <w:sz w:val="22"/>
          <w:szCs w:val="22"/>
          <w:lang w:val="fr-FR" w:bidi="he-IL"/>
        </w:rPr>
      </w:pPr>
      <w:r>
        <w:rPr>
          <w:rFonts w:ascii="Arial" w:hAnsi="Arial" w:cs="Arial"/>
          <w:b/>
          <w:iCs/>
          <w:sz w:val="22"/>
          <w:szCs w:val="22"/>
          <w:lang w:val="fr-FR"/>
        </w:rPr>
        <w:t>1.4 :</w:t>
      </w:r>
      <w:r>
        <w:rPr>
          <w:rFonts w:ascii="Arial" w:hAnsi="Arial" w:cs="Arial"/>
          <w:b/>
          <w:iCs/>
          <w:sz w:val="22"/>
          <w:szCs w:val="22"/>
          <w:lang w:val="fr-FR"/>
        </w:rPr>
        <w:tab/>
        <w:t xml:space="preserve">Communication et </w:t>
      </w:r>
      <w:r w:rsidR="00B90A72">
        <w:rPr>
          <w:rFonts w:ascii="Arial" w:hAnsi="Arial" w:cs="Arial"/>
          <w:b/>
          <w:iCs/>
          <w:sz w:val="22"/>
          <w:szCs w:val="22"/>
          <w:lang w:val="fr-FR"/>
        </w:rPr>
        <w:t>L</w:t>
      </w:r>
      <w:r>
        <w:rPr>
          <w:rFonts w:ascii="Arial" w:hAnsi="Arial" w:cs="Arial"/>
          <w:b/>
          <w:iCs/>
          <w:sz w:val="22"/>
          <w:szCs w:val="22"/>
          <w:lang w:val="fr-FR"/>
        </w:rPr>
        <w:t>angue</w:t>
      </w:r>
    </w:p>
    <w:p w14:paraId="072424DB" w14:textId="77777777" w:rsidR="006119A7" w:rsidRDefault="008B5543">
      <w:pPr>
        <w:spacing w:after="200" w:line="280" w:lineRule="auto"/>
        <w:ind w:left="1418"/>
        <w:rPr>
          <w:rFonts w:ascii="Arial" w:hAnsi="Arial" w:cs="Arial"/>
          <w:iCs/>
          <w:sz w:val="22"/>
          <w:szCs w:val="22"/>
          <w:lang w:val="fr-FR" w:bidi="he-IL"/>
        </w:rPr>
      </w:pPr>
      <w:r>
        <w:rPr>
          <w:rFonts w:ascii="Arial" w:hAnsi="Arial" w:cs="Arial"/>
          <w:iCs/>
          <w:sz w:val="22"/>
          <w:szCs w:val="22"/>
          <w:lang w:val="fr-FR"/>
        </w:rPr>
        <w:tab/>
        <w:t>La langue des notifications, instructions, rapports et autres communications est [●].</w:t>
      </w:r>
    </w:p>
    <w:p w14:paraId="10A68B8D" w14:textId="77777777" w:rsidR="006119A7" w:rsidRDefault="008B5543">
      <w:pPr>
        <w:spacing w:after="200" w:line="280" w:lineRule="auto"/>
        <w:ind w:left="1418"/>
        <w:rPr>
          <w:rFonts w:ascii="Arial" w:hAnsi="Arial" w:cs="Arial"/>
          <w:b/>
          <w:iCs/>
          <w:sz w:val="22"/>
          <w:szCs w:val="22"/>
          <w:lang w:val="fr-FR" w:bidi="he-IL"/>
        </w:rPr>
      </w:pPr>
      <w:r>
        <w:rPr>
          <w:rFonts w:ascii="Arial" w:hAnsi="Arial" w:cs="Arial"/>
          <w:b/>
          <w:iCs/>
          <w:sz w:val="22"/>
          <w:szCs w:val="22"/>
          <w:lang w:val="fr-FR"/>
        </w:rPr>
        <w:tab/>
        <w:t>Notifications</w:t>
      </w:r>
    </w:p>
    <w:p w14:paraId="60445738" w14:textId="77777777" w:rsidR="006119A7" w:rsidRDefault="008B5543">
      <w:pPr>
        <w:spacing w:after="200" w:line="280" w:lineRule="auto"/>
        <w:ind w:left="1418"/>
        <w:rPr>
          <w:rFonts w:ascii="Arial" w:hAnsi="Arial" w:cs="Arial"/>
          <w:iCs/>
          <w:sz w:val="22"/>
          <w:szCs w:val="22"/>
          <w:u w:val="single"/>
          <w:lang w:val="fr-FR" w:bidi="he-IL"/>
        </w:rPr>
      </w:pPr>
      <w:r>
        <w:rPr>
          <w:rFonts w:ascii="Arial" w:hAnsi="Arial" w:cs="Arial"/>
          <w:sz w:val="22"/>
          <w:szCs w:val="22"/>
          <w:lang w:val="fr-FR"/>
        </w:rPr>
        <w:tab/>
      </w:r>
      <w:r>
        <w:rPr>
          <w:rFonts w:ascii="Arial" w:hAnsi="Arial" w:cs="Arial"/>
          <w:iCs/>
          <w:sz w:val="22"/>
          <w:szCs w:val="22"/>
          <w:u w:val="single"/>
          <w:lang w:val="fr-FR"/>
        </w:rPr>
        <w:t>Adresse du Client</w:t>
      </w:r>
    </w:p>
    <w:p w14:paraId="38D2E59F" w14:textId="77777777" w:rsidR="006119A7" w:rsidRDefault="008B5543">
      <w:pPr>
        <w:spacing w:after="200" w:line="280" w:lineRule="auto"/>
        <w:ind w:left="1418"/>
        <w:rPr>
          <w:rFonts w:ascii="Arial" w:hAnsi="Arial" w:cs="Arial"/>
          <w:iCs/>
          <w:sz w:val="22"/>
          <w:szCs w:val="22"/>
          <w:lang w:val="fr-FR" w:bidi="he-IL"/>
        </w:rPr>
      </w:pPr>
      <w:r>
        <w:rPr>
          <w:rFonts w:ascii="Arial" w:hAnsi="Arial" w:cs="Arial"/>
          <w:iCs/>
          <w:sz w:val="22"/>
          <w:szCs w:val="22"/>
          <w:lang w:val="fr-FR"/>
        </w:rPr>
        <w:t>Adresse postale</w:t>
      </w:r>
      <w:r>
        <w:rPr>
          <w:rFonts w:ascii="Arial" w:hAnsi="Arial" w:cs="Arial"/>
          <w:iCs/>
          <w:sz w:val="22"/>
          <w:szCs w:val="22"/>
          <w:lang w:val="fr-FR"/>
        </w:rPr>
        <w:tab/>
        <w:t>[●]</w:t>
      </w:r>
    </w:p>
    <w:p w14:paraId="0DBFDC48" w14:textId="77777777" w:rsidR="006119A7" w:rsidRDefault="008B5543">
      <w:pPr>
        <w:spacing w:after="200" w:line="280" w:lineRule="auto"/>
        <w:ind w:left="1418"/>
        <w:rPr>
          <w:rFonts w:ascii="Arial" w:hAnsi="Arial" w:cs="Arial"/>
          <w:iCs/>
          <w:sz w:val="22"/>
          <w:szCs w:val="22"/>
          <w:lang w:val="fr-FR" w:bidi="he-IL"/>
        </w:rPr>
      </w:pPr>
      <w:proofErr w:type="gramStart"/>
      <w:r>
        <w:rPr>
          <w:rFonts w:ascii="Arial" w:hAnsi="Arial" w:cs="Arial"/>
          <w:iCs/>
          <w:sz w:val="22"/>
          <w:szCs w:val="22"/>
          <w:lang w:val="fr-FR"/>
        </w:rPr>
        <w:t>Email:</w:t>
      </w:r>
      <w:proofErr w:type="gramEnd"/>
      <w:r>
        <w:rPr>
          <w:rFonts w:ascii="Arial" w:hAnsi="Arial" w:cs="Arial"/>
          <w:iCs/>
          <w:sz w:val="22"/>
          <w:szCs w:val="22"/>
          <w:lang w:val="fr-FR"/>
        </w:rPr>
        <w:tab/>
      </w:r>
      <w:r>
        <w:rPr>
          <w:rFonts w:ascii="Arial" w:hAnsi="Arial" w:cs="Arial"/>
          <w:iCs/>
          <w:sz w:val="22"/>
          <w:szCs w:val="22"/>
          <w:lang w:val="fr-FR"/>
        </w:rPr>
        <w:tab/>
      </w:r>
      <w:r>
        <w:rPr>
          <w:rFonts w:ascii="Arial" w:hAnsi="Arial" w:cs="Arial"/>
          <w:iCs/>
          <w:sz w:val="22"/>
          <w:szCs w:val="22"/>
          <w:lang w:val="fr-FR"/>
        </w:rPr>
        <w:tab/>
        <w:t>[●]</w:t>
      </w:r>
    </w:p>
    <w:p w14:paraId="14726FA1" w14:textId="77777777" w:rsidR="006119A7" w:rsidRDefault="008B5543">
      <w:pPr>
        <w:spacing w:after="200" w:line="280" w:lineRule="auto"/>
        <w:ind w:left="1418"/>
        <w:rPr>
          <w:rFonts w:ascii="Arial" w:hAnsi="Arial" w:cs="Arial"/>
          <w:iCs/>
          <w:sz w:val="22"/>
          <w:szCs w:val="22"/>
          <w:lang w:val="fr-FR" w:bidi="he-IL"/>
        </w:rPr>
      </w:pPr>
      <w:proofErr w:type="gramStart"/>
      <w:r>
        <w:rPr>
          <w:rFonts w:ascii="Arial" w:hAnsi="Arial" w:cs="Arial"/>
          <w:iCs/>
          <w:sz w:val="22"/>
          <w:szCs w:val="22"/>
          <w:lang w:val="fr-FR"/>
        </w:rPr>
        <w:t>Tél</w:t>
      </w:r>
      <w:r w:rsidR="00643C12">
        <w:rPr>
          <w:rFonts w:ascii="Arial" w:hAnsi="Arial" w:cs="Arial"/>
          <w:iCs/>
          <w:sz w:val="22"/>
          <w:szCs w:val="22"/>
          <w:lang w:val="fr-FR"/>
        </w:rPr>
        <w:t>éphone</w:t>
      </w:r>
      <w:r>
        <w:rPr>
          <w:rFonts w:ascii="Arial" w:hAnsi="Arial" w:cs="Arial"/>
          <w:iCs/>
          <w:sz w:val="22"/>
          <w:szCs w:val="22"/>
          <w:lang w:val="fr-FR"/>
        </w:rPr>
        <w:t>:</w:t>
      </w:r>
      <w:proofErr w:type="gramEnd"/>
      <w:r>
        <w:rPr>
          <w:rFonts w:ascii="Arial" w:hAnsi="Arial" w:cs="Arial"/>
          <w:iCs/>
          <w:sz w:val="22"/>
          <w:szCs w:val="22"/>
          <w:lang w:val="fr-FR"/>
        </w:rPr>
        <w:tab/>
      </w:r>
      <w:r>
        <w:rPr>
          <w:rFonts w:ascii="Arial" w:hAnsi="Arial" w:cs="Arial"/>
          <w:iCs/>
          <w:sz w:val="22"/>
          <w:szCs w:val="22"/>
          <w:lang w:val="fr-FR"/>
        </w:rPr>
        <w:tab/>
      </w:r>
      <w:r w:rsidR="00643C12" w:rsidRPr="00643C12">
        <w:rPr>
          <w:rFonts w:ascii="Arial" w:hAnsi="Arial" w:cs="Arial"/>
          <w:iCs/>
          <w:sz w:val="22"/>
          <w:szCs w:val="22"/>
          <w:lang w:val="fr-FR"/>
        </w:rPr>
        <w:t>[●]</w:t>
      </w:r>
      <w:r>
        <w:rPr>
          <w:rFonts w:ascii="Arial" w:hAnsi="Arial" w:cs="Arial"/>
          <w:iCs/>
          <w:sz w:val="22"/>
          <w:szCs w:val="22"/>
          <w:lang w:val="fr-FR"/>
        </w:rPr>
        <w:tab/>
      </w:r>
    </w:p>
    <w:p w14:paraId="0531332E" w14:textId="77777777" w:rsidR="006119A7" w:rsidRDefault="008B5543">
      <w:pPr>
        <w:spacing w:after="200" w:line="280" w:lineRule="auto"/>
        <w:ind w:left="1418"/>
        <w:rPr>
          <w:rFonts w:ascii="Arial" w:hAnsi="Arial" w:cs="Arial"/>
          <w:iCs/>
          <w:sz w:val="22"/>
          <w:szCs w:val="22"/>
          <w:lang w:val="fr-FR" w:bidi="he-IL"/>
        </w:rPr>
      </w:pPr>
      <w:proofErr w:type="gramStart"/>
      <w:r>
        <w:rPr>
          <w:rFonts w:ascii="Arial" w:hAnsi="Arial" w:cs="Arial"/>
          <w:iCs/>
          <w:sz w:val="22"/>
          <w:szCs w:val="22"/>
          <w:lang w:val="fr-FR"/>
        </w:rPr>
        <w:t>Fax:</w:t>
      </w:r>
      <w:proofErr w:type="gramEnd"/>
      <w:r>
        <w:rPr>
          <w:rFonts w:ascii="Arial" w:hAnsi="Arial" w:cs="Arial"/>
          <w:iCs/>
          <w:sz w:val="22"/>
          <w:szCs w:val="22"/>
          <w:lang w:val="fr-FR"/>
        </w:rPr>
        <w:tab/>
      </w:r>
      <w:r>
        <w:rPr>
          <w:rFonts w:ascii="Arial" w:hAnsi="Arial" w:cs="Arial"/>
          <w:iCs/>
          <w:sz w:val="22"/>
          <w:szCs w:val="22"/>
          <w:lang w:val="fr-FR"/>
        </w:rPr>
        <w:tab/>
      </w:r>
      <w:r>
        <w:rPr>
          <w:rFonts w:ascii="Arial" w:hAnsi="Arial" w:cs="Arial"/>
          <w:iCs/>
          <w:sz w:val="22"/>
          <w:szCs w:val="22"/>
          <w:lang w:val="fr-FR"/>
        </w:rPr>
        <w:tab/>
        <w:t>[●]</w:t>
      </w:r>
    </w:p>
    <w:p w14:paraId="4B852E52" w14:textId="77777777" w:rsidR="006119A7" w:rsidRDefault="008B5543">
      <w:pPr>
        <w:spacing w:after="200" w:line="280" w:lineRule="auto"/>
        <w:ind w:left="1418"/>
        <w:rPr>
          <w:rFonts w:ascii="Arial" w:hAnsi="Arial" w:cs="Arial"/>
          <w:iCs/>
          <w:sz w:val="22"/>
          <w:szCs w:val="22"/>
          <w:u w:val="single"/>
          <w:lang w:val="fr-FR" w:bidi="he-IL"/>
        </w:rPr>
      </w:pPr>
      <w:r>
        <w:rPr>
          <w:rFonts w:ascii="Arial" w:hAnsi="Arial" w:cs="Arial"/>
          <w:iCs/>
          <w:sz w:val="22"/>
          <w:szCs w:val="22"/>
          <w:u w:val="single"/>
          <w:lang w:val="fr-FR"/>
        </w:rPr>
        <w:t>Adresse du Consultant</w:t>
      </w:r>
    </w:p>
    <w:p w14:paraId="4F4EEBFC" w14:textId="77777777" w:rsidR="006119A7" w:rsidRDefault="008B5543">
      <w:pPr>
        <w:spacing w:after="200" w:line="280" w:lineRule="auto"/>
        <w:ind w:left="1418"/>
        <w:rPr>
          <w:rFonts w:ascii="Arial" w:hAnsi="Arial" w:cs="Arial"/>
          <w:iCs/>
          <w:sz w:val="22"/>
          <w:szCs w:val="22"/>
          <w:lang w:val="fr-FR" w:bidi="he-IL"/>
        </w:rPr>
      </w:pPr>
      <w:r>
        <w:rPr>
          <w:rFonts w:ascii="Arial" w:hAnsi="Arial" w:cs="Arial"/>
          <w:iCs/>
          <w:sz w:val="22"/>
          <w:szCs w:val="22"/>
          <w:lang w:val="fr-FR"/>
        </w:rPr>
        <w:t>Adresse postale</w:t>
      </w:r>
      <w:r>
        <w:rPr>
          <w:rFonts w:ascii="Arial" w:hAnsi="Arial" w:cs="Arial"/>
          <w:iCs/>
          <w:sz w:val="22"/>
          <w:szCs w:val="22"/>
          <w:lang w:val="fr-FR"/>
        </w:rPr>
        <w:tab/>
      </w:r>
      <w:r w:rsidR="0085529D" w:rsidRPr="0085529D">
        <w:rPr>
          <w:rFonts w:ascii="Arial" w:hAnsi="Arial" w:cs="Arial"/>
          <w:iCs/>
          <w:sz w:val="22"/>
          <w:szCs w:val="22"/>
          <w:lang w:val="fr-FR"/>
        </w:rPr>
        <w:t>[●]</w:t>
      </w:r>
    </w:p>
    <w:p w14:paraId="21C0077A" w14:textId="77777777" w:rsidR="006119A7" w:rsidRDefault="008B5543">
      <w:pPr>
        <w:spacing w:after="200" w:line="280" w:lineRule="auto"/>
        <w:ind w:left="1418"/>
        <w:rPr>
          <w:rFonts w:ascii="Arial" w:hAnsi="Arial" w:cs="Arial"/>
          <w:iCs/>
          <w:sz w:val="22"/>
          <w:szCs w:val="22"/>
          <w:lang w:val="fr-FR" w:bidi="he-IL"/>
        </w:rPr>
      </w:pPr>
      <w:proofErr w:type="gramStart"/>
      <w:r>
        <w:rPr>
          <w:rFonts w:ascii="Arial" w:hAnsi="Arial" w:cs="Arial"/>
          <w:iCs/>
          <w:sz w:val="22"/>
          <w:szCs w:val="22"/>
          <w:lang w:val="fr-FR"/>
        </w:rPr>
        <w:t>Email:</w:t>
      </w:r>
      <w:proofErr w:type="gramEnd"/>
      <w:r>
        <w:rPr>
          <w:rFonts w:ascii="Arial" w:hAnsi="Arial" w:cs="Arial"/>
          <w:iCs/>
          <w:sz w:val="22"/>
          <w:szCs w:val="22"/>
          <w:lang w:val="fr-FR"/>
        </w:rPr>
        <w:tab/>
      </w:r>
      <w:r>
        <w:rPr>
          <w:rFonts w:ascii="Arial" w:hAnsi="Arial" w:cs="Arial"/>
          <w:iCs/>
          <w:sz w:val="22"/>
          <w:szCs w:val="22"/>
          <w:lang w:val="fr-FR"/>
        </w:rPr>
        <w:tab/>
      </w:r>
      <w:r>
        <w:rPr>
          <w:rFonts w:ascii="Arial" w:hAnsi="Arial" w:cs="Arial"/>
          <w:iCs/>
          <w:sz w:val="22"/>
          <w:szCs w:val="22"/>
          <w:lang w:val="fr-FR"/>
        </w:rPr>
        <w:tab/>
      </w:r>
      <w:bookmarkStart w:id="16" w:name="_Hlk69119805"/>
      <w:r>
        <w:rPr>
          <w:rFonts w:ascii="Arial" w:hAnsi="Arial" w:cs="Arial"/>
          <w:iCs/>
          <w:sz w:val="22"/>
          <w:szCs w:val="22"/>
          <w:lang w:val="fr-FR"/>
        </w:rPr>
        <w:t>[●]</w:t>
      </w:r>
      <w:bookmarkEnd w:id="16"/>
    </w:p>
    <w:p w14:paraId="5EEBA07F" w14:textId="77777777" w:rsidR="006119A7" w:rsidRDefault="008B5543">
      <w:pPr>
        <w:spacing w:after="200" w:line="280" w:lineRule="auto"/>
        <w:ind w:left="1418"/>
        <w:rPr>
          <w:rFonts w:ascii="Arial" w:hAnsi="Arial" w:cs="Arial"/>
          <w:iCs/>
          <w:sz w:val="22"/>
          <w:szCs w:val="22"/>
          <w:lang w:val="fr-FR" w:bidi="he-IL"/>
        </w:rPr>
      </w:pPr>
      <w:proofErr w:type="gramStart"/>
      <w:r>
        <w:rPr>
          <w:rFonts w:ascii="Arial" w:hAnsi="Arial" w:cs="Arial"/>
          <w:iCs/>
          <w:sz w:val="22"/>
          <w:szCs w:val="22"/>
          <w:lang w:val="fr-FR"/>
        </w:rPr>
        <w:lastRenderedPageBreak/>
        <w:t>Tél</w:t>
      </w:r>
      <w:r w:rsidR="0085529D">
        <w:rPr>
          <w:rFonts w:ascii="Arial" w:hAnsi="Arial" w:cs="Arial"/>
          <w:iCs/>
          <w:sz w:val="22"/>
          <w:szCs w:val="22"/>
          <w:lang w:val="fr-FR"/>
        </w:rPr>
        <w:t>éphone</w:t>
      </w:r>
      <w:r>
        <w:rPr>
          <w:rFonts w:ascii="Arial" w:hAnsi="Arial" w:cs="Arial"/>
          <w:iCs/>
          <w:sz w:val="22"/>
          <w:szCs w:val="22"/>
          <w:lang w:val="fr-FR"/>
        </w:rPr>
        <w:t>:</w:t>
      </w:r>
      <w:proofErr w:type="gramEnd"/>
      <w:r>
        <w:rPr>
          <w:rFonts w:ascii="Arial" w:hAnsi="Arial" w:cs="Arial"/>
          <w:iCs/>
          <w:sz w:val="22"/>
          <w:szCs w:val="22"/>
          <w:lang w:val="fr-FR"/>
        </w:rPr>
        <w:tab/>
      </w:r>
      <w:r>
        <w:rPr>
          <w:rFonts w:ascii="Arial" w:hAnsi="Arial" w:cs="Arial"/>
          <w:iCs/>
          <w:sz w:val="22"/>
          <w:szCs w:val="22"/>
          <w:lang w:val="fr-FR"/>
        </w:rPr>
        <w:tab/>
      </w:r>
      <w:r w:rsidR="0085529D" w:rsidRPr="0085529D">
        <w:rPr>
          <w:rFonts w:ascii="Arial" w:hAnsi="Arial" w:cs="Arial"/>
          <w:iCs/>
          <w:sz w:val="22"/>
          <w:szCs w:val="22"/>
          <w:lang w:val="fr-FR"/>
        </w:rPr>
        <w:t>[●]</w:t>
      </w:r>
      <w:r>
        <w:rPr>
          <w:rFonts w:ascii="Arial" w:hAnsi="Arial" w:cs="Arial"/>
          <w:iCs/>
          <w:sz w:val="22"/>
          <w:szCs w:val="22"/>
          <w:lang w:val="fr-FR"/>
        </w:rPr>
        <w:tab/>
      </w:r>
    </w:p>
    <w:p w14:paraId="1079056D" w14:textId="77777777" w:rsidR="006119A7" w:rsidRDefault="008B5543">
      <w:pPr>
        <w:spacing w:after="200" w:line="280" w:lineRule="auto"/>
        <w:ind w:left="1418"/>
        <w:rPr>
          <w:rFonts w:ascii="Arial" w:hAnsi="Arial" w:cs="Arial"/>
          <w:iCs/>
          <w:sz w:val="22"/>
          <w:szCs w:val="22"/>
          <w:lang w:val="fr-FR" w:bidi="he-IL"/>
        </w:rPr>
      </w:pPr>
      <w:proofErr w:type="gramStart"/>
      <w:r>
        <w:rPr>
          <w:rFonts w:ascii="Arial" w:hAnsi="Arial" w:cs="Arial"/>
          <w:iCs/>
          <w:sz w:val="22"/>
          <w:szCs w:val="22"/>
          <w:lang w:val="fr-FR"/>
        </w:rPr>
        <w:t>Fax:</w:t>
      </w:r>
      <w:proofErr w:type="gramEnd"/>
      <w:r>
        <w:rPr>
          <w:rFonts w:ascii="Arial" w:hAnsi="Arial" w:cs="Arial"/>
          <w:iCs/>
          <w:sz w:val="22"/>
          <w:szCs w:val="22"/>
          <w:lang w:val="fr-FR"/>
        </w:rPr>
        <w:tab/>
      </w:r>
      <w:r>
        <w:rPr>
          <w:rFonts w:ascii="Arial" w:hAnsi="Arial" w:cs="Arial"/>
          <w:iCs/>
          <w:sz w:val="22"/>
          <w:szCs w:val="22"/>
          <w:lang w:val="fr-FR"/>
        </w:rPr>
        <w:tab/>
      </w:r>
      <w:r>
        <w:rPr>
          <w:rFonts w:ascii="Arial" w:hAnsi="Arial" w:cs="Arial"/>
          <w:iCs/>
          <w:sz w:val="22"/>
          <w:szCs w:val="22"/>
          <w:lang w:val="fr-FR"/>
        </w:rPr>
        <w:tab/>
      </w:r>
      <w:r>
        <w:rPr>
          <w:rFonts w:ascii="Arial" w:hAnsi="Arial" w:cs="Arial"/>
          <w:b/>
          <w:iCs/>
          <w:sz w:val="22"/>
          <w:szCs w:val="22"/>
          <w:lang w:val="fr-FR"/>
        </w:rPr>
        <w:t>[</w:t>
      </w:r>
      <w:r>
        <w:rPr>
          <w:rFonts w:ascii="Arial" w:hAnsi="Arial" w:cs="Arial"/>
          <w:iCs/>
          <w:sz w:val="22"/>
          <w:szCs w:val="22"/>
          <w:lang w:val="fr-FR"/>
        </w:rPr>
        <w:t>●</w:t>
      </w:r>
      <w:r>
        <w:rPr>
          <w:rFonts w:ascii="Arial" w:hAnsi="Arial" w:cs="Arial"/>
          <w:b/>
          <w:iCs/>
          <w:sz w:val="22"/>
          <w:szCs w:val="22"/>
          <w:lang w:val="fr-FR"/>
        </w:rPr>
        <w:t>]</w:t>
      </w:r>
    </w:p>
    <w:p w14:paraId="0DD1DF8C" w14:textId="77777777" w:rsidR="002C06BA" w:rsidRPr="00772509" w:rsidRDefault="008B5543" w:rsidP="002C06BA">
      <w:pPr>
        <w:spacing w:after="200" w:line="276" w:lineRule="auto"/>
        <w:ind w:left="1418"/>
        <w:rPr>
          <w:rFonts w:ascii="Arial" w:hAnsi="Arial" w:cs="Arial"/>
          <w:b/>
          <w:iCs/>
          <w:sz w:val="22"/>
          <w:szCs w:val="22"/>
          <w:u w:val="single"/>
          <w:lang w:val="fr-FR" w:bidi="he-IL"/>
        </w:rPr>
      </w:pPr>
      <w:r>
        <w:rPr>
          <w:rFonts w:ascii="Arial" w:hAnsi="Arial" w:cs="Arial"/>
          <w:b/>
          <w:iCs/>
          <w:sz w:val="22"/>
          <w:szCs w:val="22"/>
          <w:lang w:val="fr-FR" w:bidi="he-IL"/>
        </w:rPr>
        <w:tab/>
      </w:r>
      <w:r w:rsidR="002C06BA" w:rsidRPr="00772509">
        <w:rPr>
          <w:rFonts w:ascii="Arial" w:hAnsi="Arial" w:cs="Arial"/>
          <w:bCs/>
          <w:iCs/>
          <w:sz w:val="22"/>
          <w:szCs w:val="22"/>
          <w:u w:val="single"/>
          <w:lang w:val="fr-FR" w:bidi="he-IL"/>
        </w:rPr>
        <w:t>Résidence fiscale du Consultant et de tous les membres du Consortium</w:t>
      </w:r>
    </w:p>
    <w:p w14:paraId="4779B322" w14:textId="77777777" w:rsidR="006119A7" w:rsidRDefault="008B5543">
      <w:pPr>
        <w:spacing w:after="200" w:line="280" w:lineRule="auto"/>
        <w:ind w:left="1418"/>
        <w:rPr>
          <w:rFonts w:ascii="Arial" w:hAnsi="Arial" w:cs="Arial"/>
          <w:iCs/>
          <w:sz w:val="22"/>
          <w:szCs w:val="22"/>
          <w:u w:val="single"/>
          <w:lang w:val="fr-FR" w:bidi="he-IL"/>
        </w:rPr>
      </w:pPr>
      <w:r>
        <w:rPr>
          <w:rFonts w:ascii="Arial" w:hAnsi="Arial" w:cs="Arial"/>
          <w:iCs/>
          <w:sz w:val="22"/>
          <w:szCs w:val="22"/>
          <w:u w:val="single"/>
          <w:lang w:val="fr-FR"/>
        </w:rPr>
        <w:t xml:space="preserve">Adresse de </w:t>
      </w:r>
      <w:proofErr w:type="gramStart"/>
      <w:r w:rsidR="00AE1E54">
        <w:rPr>
          <w:rFonts w:ascii="Arial" w:hAnsi="Arial" w:cs="Arial"/>
          <w:iCs/>
          <w:sz w:val="22"/>
          <w:szCs w:val="22"/>
          <w:u w:val="single"/>
          <w:lang w:val="fr-FR"/>
        </w:rPr>
        <w:t>KfW</w:t>
      </w:r>
      <w:r>
        <w:rPr>
          <w:rFonts w:ascii="Arial" w:hAnsi="Arial" w:cs="Arial"/>
          <w:iCs/>
          <w:sz w:val="22"/>
          <w:szCs w:val="22"/>
          <w:u w:val="single"/>
          <w:lang w:val="fr-FR"/>
        </w:rPr>
        <w:t>:</w:t>
      </w:r>
      <w:proofErr w:type="gramEnd"/>
    </w:p>
    <w:p w14:paraId="22D9FED0" w14:textId="77777777" w:rsidR="006119A7" w:rsidRDefault="0085529D">
      <w:pPr>
        <w:tabs>
          <w:tab w:val="left" w:pos="1440"/>
        </w:tabs>
        <w:spacing w:after="200" w:line="280" w:lineRule="auto"/>
        <w:ind w:left="1440" w:hanging="1440"/>
        <w:jc w:val="left"/>
        <w:rPr>
          <w:rFonts w:ascii="Arial" w:hAnsi="Arial" w:cs="Arial"/>
          <w:iCs/>
          <w:sz w:val="22"/>
          <w:szCs w:val="22"/>
          <w:lang w:val="fr-FR" w:bidi="he-IL"/>
        </w:rPr>
      </w:pPr>
      <w:r>
        <w:rPr>
          <w:rFonts w:ascii="Arial" w:hAnsi="Arial" w:cs="Arial"/>
          <w:iCs/>
          <w:sz w:val="22"/>
          <w:szCs w:val="22"/>
          <w:lang w:val="fr-FR"/>
        </w:rPr>
        <w:tab/>
      </w:r>
      <w:r w:rsidR="008B5543">
        <w:rPr>
          <w:rFonts w:ascii="Arial" w:hAnsi="Arial" w:cs="Arial"/>
          <w:iCs/>
          <w:sz w:val="22"/>
          <w:szCs w:val="22"/>
          <w:lang w:val="fr-FR"/>
        </w:rPr>
        <w:t>Adresse postale</w:t>
      </w:r>
      <w:r w:rsidR="008B5543">
        <w:rPr>
          <w:rFonts w:ascii="Arial" w:hAnsi="Arial" w:cs="Arial"/>
          <w:iCs/>
          <w:sz w:val="22"/>
          <w:szCs w:val="22"/>
          <w:lang w:val="fr-FR"/>
        </w:rPr>
        <w:br/>
      </w:r>
      <w:proofErr w:type="spellStart"/>
      <w:r w:rsidR="008B5543">
        <w:rPr>
          <w:rFonts w:ascii="Arial" w:hAnsi="Arial" w:cs="Arial"/>
          <w:iCs/>
          <w:sz w:val="22"/>
          <w:szCs w:val="22"/>
          <w:lang w:val="fr-FR"/>
        </w:rPr>
        <w:t>Palmengartenstrasse</w:t>
      </w:r>
      <w:proofErr w:type="spellEnd"/>
      <w:r w:rsidR="008B5543">
        <w:rPr>
          <w:rFonts w:ascii="Arial" w:hAnsi="Arial" w:cs="Arial"/>
          <w:iCs/>
          <w:sz w:val="22"/>
          <w:szCs w:val="22"/>
          <w:lang w:val="fr-FR"/>
        </w:rPr>
        <w:t xml:space="preserve"> 5 – 9</w:t>
      </w:r>
      <w:r w:rsidR="008B5543">
        <w:rPr>
          <w:rFonts w:ascii="Arial" w:hAnsi="Arial" w:cs="Arial"/>
          <w:iCs/>
          <w:sz w:val="22"/>
          <w:szCs w:val="22"/>
          <w:lang w:val="fr-FR"/>
        </w:rPr>
        <w:br/>
        <w:t>60325 Francfort</w:t>
      </w:r>
      <w:r w:rsidR="008B5543">
        <w:rPr>
          <w:rFonts w:ascii="Arial" w:hAnsi="Arial" w:cs="Arial"/>
          <w:iCs/>
          <w:sz w:val="22"/>
          <w:szCs w:val="22"/>
          <w:lang w:val="fr-FR"/>
        </w:rPr>
        <w:br/>
        <w:t>Allemagne</w:t>
      </w:r>
    </w:p>
    <w:p w14:paraId="201134C7" w14:textId="77777777" w:rsidR="006119A7" w:rsidRDefault="008B5543">
      <w:pPr>
        <w:spacing w:after="200" w:line="280" w:lineRule="auto"/>
        <w:ind w:left="1418"/>
        <w:rPr>
          <w:rFonts w:ascii="Arial" w:hAnsi="Arial" w:cs="Arial"/>
          <w:i/>
          <w:sz w:val="22"/>
          <w:szCs w:val="22"/>
          <w:lang w:val="fr-FR"/>
        </w:rPr>
      </w:pPr>
      <w:r>
        <w:rPr>
          <w:i/>
          <w:lang w:val="fr-FR"/>
        </w:rPr>
        <w:t xml:space="preserve">[L’adresse générale de </w:t>
      </w:r>
      <w:r w:rsidR="00AE1E54">
        <w:rPr>
          <w:i/>
          <w:lang w:val="fr-FR"/>
        </w:rPr>
        <w:t>KfW</w:t>
      </w:r>
      <w:r>
        <w:rPr>
          <w:i/>
          <w:lang w:val="fr-FR"/>
        </w:rPr>
        <w:t xml:space="preserve"> devrait être indiquée ou modifiée en fonction du projet en question]</w:t>
      </w:r>
    </w:p>
    <w:p w14:paraId="4F226725" w14:textId="77777777" w:rsidR="006119A7" w:rsidRDefault="008B5543">
      <w:pPr>
        <w:spacing w:after="200" w:line="280" w:lineRule="auto"/>
        <w:ind w:left="1418"/>
        <w:rPr>
          <w:rFonts w:ascii="Arial" w:hAnsi="Arial" w:cs="Arial"/>
          <w:iCs/>
          <w:sz w:val="22"/>
          <w:szCs w:val="22"/>
          <w:lang w:val="fr-FR" w:bidi="he-IL"/>
        </w:rPr>
      </w:pPr>
      <w:proofErr w:type="gramStart"/>
      <w:r>
        <w:rPr>
          <w:rFonts w:ascii="Arial" w:hAnsi="Arial" w:cs="Arial"/>
          <w:iCs/>
          <w:sz w:val="22"/>
          <w:szCs w:val="22"/>
          <w:lang w:val="fr-FR"/>
        </w:rPr>
        <w:t>Email:</w:t>
      </w:r>
      <w:proofErr w:type="gramEnd"/>
      <w:r>
        <w:rPr>
          <w:rFonts w:ascii="Arial" w:hAnsi="Arial" w:cs="Arial"/>
          <w:iCs/>
          <w:sz w:val="22"/>
          <w:szCs w:val="22"/>
          <w:lang w:val="fr-FR"/>
        </w:rPr>
        <w:tab/>
      </w:r>
      <w:r>
        <w:rPr>
          <w:rFonts w:ascii="Arial" w:hAnsi="Arial" w:cs="Arial"/>
          <w:iCs/>
          <w:sz w:val="22"/>
          <w:szCs w:val="22"/>
          <w:lang w:val="fr-FR"/>
        </w:rPr>
        <w:tab/>
      </w:r>
      <w:hyperlink r:id="rId17" w:history="1">
        <w:r>
          <w:rPr>
            <w:rFonts w:ascii="Arial" w:hAnsi="Arial" w:cs="Arial"/>
            <w:sz w:val="22"/>
            <w:szCs w:val="22"/>
            <w:lang w:val="fr-FR"/>
          </w:rPr>
          <w:t>[●]@kfw.de</w:t>
        </w:r>
      </w:hyperlink>
    </w:p>
    <w:p w14:paraId="75DBE0C3" w14:textId="77777777" w:rsidR="006119A7" w:rsidRDefault="008B5543">
      <w:pPr>
        <w:spacing w:after="200" w:line="280" w:lineRule="auto"/>
        <w:ind w:left="1418"/>
        <w:rPr>
          <w:rFonts w:ascii="Arial" w:hAnsi="Arial" w:cs="Arial"/>
          <w:iCs/>
          <w:sz w:val="22"/>
          <w:szCs w:val="22"/>
          <w:lang w:val="fr-FR" w:bidi="he-IL"/>
        </w:rPr>
      </w:pPr>
      <w:proofErr w:type="gramStart"/>
      <w:r>
        <w:rPr>
          <w:rFonts w:ascii="Arial" w:hAnsi="Arial" w:cs="Arial"/>
          <w:sz w:val="22"/>
          <w:szCs w:val="22"/>
          <w:lang w:val="fr-FR"/>
        </w:rPr>
        <w:t>Tél</w:t>
      </w:r>
      <w:r w:rsidR="009B620E">
        <w:rPr>
          <w:rFonts w:ascii="Arial" w:hAnsi="Arial" w:cs="Arial"/>
          <w:sz w:val="22"/>
          <w:szCs w:val="22"/>
          <w:lang w:val="fr-FR"/>
        </w:rPr>
        <w:t>éphone</w:t>
      </w:r>
      <w:r>
        <w:rPr>
          <w:rFonts w:ascii="Arial" w:hAnsi="Arial" w:cs="Arial"/>
          <w:sz w:val="22"/>
          <w:szCs w:val="22"/>
          <w:lang w:val="fr-FR"/>
        </w:rPr>
        <w:t>:</w:t>
      </w:r>
      <w:proofErr w:type="gramEnd"/>
      <w:r>
        <w:rPr>
          <w:rFonts w:ascii="Arial" w:hAnsi="Arial" w:cs="Arial"/>
          <w:sz w:val="22"/>
          <w:szCs w:val="22"/>
          <w:lang w:val="fr-FR"/>
        </w:rPr>
        <w:tab/>
      </w:r>
      <w:r>
        <w:rPr>
          <w:rFonts w:ascii="Arial" w:hAnsi="Arial" w:cs="Arial"/>
          <w:sz w:val="22"/>
          <w:szCs w:val="22"/>
          <w:lang w:val="fr-FR"/>
        </w:rPr>
        <w:tab/>
        <w:t>+49 (69) 7431-[●]</w:t>
      </w:r>
    </w:p>
    <w:p w14:paraId="0F4A8F61" w14:textId="77777777" w:rsidR="006119A7" w:rsidRDefault="008B5543">
      <w:pPr>
        <w:spacing w:after="200" w:line="280" w:lineRule="auto"/>
        <w:ind w:left="1418"/>
        <w:rPr>
          <w:rFonts w:ascii="Arial" w:hAnsi="Arial" w:cs="Arial"/>
          <w:iCs/>
          <w:sz w:val="22"/>
          <w:szCs w:val="22"/>
          <w:lang w:val="fr-FR" w:bidi="he-IL"/>
        </w:rPr>
      </w:pPr>
      <w:proofErr w:type="gramStart"/>
      <w:r>
        <w:rPr>
          <w:rFonts w:ascii="Arial" w:hAnsi="Arial" w:cs="Arial"/>
          <w:sz w:val="22"/>
          <w:szCs w:val="22"/>
          <w:lang w:val="fr-FR"/>
        </w:rPr>
        <w:t>Fax</w:t>
      </w:r>
      <w:r>
        <w:rPr>
          <w:rFonts w:ascii="Arial" w:hAnsi="Arial" w:cs="Arial"/>
          <w:b/>
          <w:iCs/>
          <w:sz w:val="22"/>
          <w:szCs w:val="22"/>
          <w:lang w:val="fr-FR"/>
        </w:rPr>
        <w:t>:</w:t>
      </w:r>
      <w:proofErr w:type="gramEnd"/>
      <w:r>
        <w:rPr>
          <w:rFonts w:ascii="Arial" w:hAnsi="Arial" w:cs="Arial"/>
          <w:b/>
          <w:iCs/>
          <w:sz w:val="22"/>
          <w:szCs w:val="22"/>
          <w:lang w:val="fr-FR"/>
        </w:rPr>
        <w:tab/>
      </w:r>
      <w:r>
        <w:rPr>
          <w:rFonts w:ascii="Arial" w:hAnsi="Arial" w:cs="Arial"/>
          <w:b/>
          <w:iCs/>
          <w:sz w:val="22"/>
          <w:szCs w:val="22"/>
          <w:lang w:val="fr-FR"/>
        </w:rPr>
        <w:tab/>
      </w:r>
      <w:r>
        <w:rPr>
          <w:rFonts w:ascii="Arial" w:hAnsi="Arial" w:cs="Arial"/>
          <w:sz w:val="22"/>
          <w:szCs w:val="22"/>
          <w:lang w:val="fr-FR"/>
        </w:rPr>
        <w:t>+49 (69) 7431-[●]</w:t>
      </w:r>
    </w:p>
    <w:p w14:paraId="3A6B3D80" w14:textId="77777777" w:rsidR="006119A7" w:rsidRDefault="008B5543">
      <w:pPr>
        <w:tabs>
          <w:tab w:val="left" w:pos="1440"/>
        </w:tabs>
        <w:spacing w:after="200" w:line="280" w:lineRule="auto"/>
        <w:ind w:left="1440" w:hanging="1440"/>
        <w:rPr>
          <w:rFonts w:ascii="Arial" w:hAnsi="Arial" w:cs="Arial"/>
          <w:b/>
          <w:iCs/>
          <w:sz w:val="22"/>
          <w:szCs w:val="22"/>
          <w:lang w:val="fr-FR" w:bidi="he-IL"/>
        </w:rPr>
      </w:pPr>
      <w:r>
        <w:rPr>
          <w:rFonts w:ascii="Arial" w:hAnsi="Arial" w:cs="Arial"/>
          <w:b/>
          <w:iCs/>
          <w:sz w:val="22"/>
          <w:szCs w:val="22"/>
          <w:lang w:val="fr-FR"/>
        </w:rPr>
        <w:t>1.5 :</w:t>
      </w:r>
      <w:r>
        <w:rPr>
          <w:rFonts w:ascii="Arial" w:hAnsi="Arial" w:cs="Arial"/>
          <w:b/>
          <w:iCs/>
          <w:sz w:val="22"/>
          <w:szCs w:val="22"/>
          <w:lang w:val="fr-FR"/>
        </w:rPr>
        <w:tab/>
        <w:t xml:space="preserve">Loi </w:t>
      </w:r>
      <w:proofErr w:type="gramStart"/>
      <w:r>
        <w:rPr>
          <w:rFonts w:ascii="Arial" w:hAnsi="Arial" w:cs="Arial"/>
          <w:b/>
          <w:iCs/>
          <w:sz w:val="22"/>
          <w:szCs w:val="22"/>
          <w:lang w:val="fr-FR"/>
        </w:rPr>
        <w:t>applicable:</w:t>
      </w:r>
      <w:proofErr w:type="gramEnd"/>
    </w:p>
    <w:p w14:paraId="3F23395B" w14:textId="77777777" w:rsidR="006119A7" w:rsidRDefault="008B5543">
      <w:pPr>
        <w:spacing w:after="200" w:line="280" w:lineRule="auto"/>
        <w:ind w:left="1418"/>
        <w:rPr>
          <w:rFonts w:ascii="Arial" w:hAnsi="Arial" w:cs="Arial"/>
          <w:b/>
          <w:iCs/>
          <w:sz w:val="22"/>
          <w:szCs w:val="22"/>
          <w:lang w:val="fr-FR" w:bidi="he-IL"/>
        </w:rPr>
      </w:pPr>
      <w:r>
        <w:rPr>
          <w:rFonts w:ascii="Arial" w:hAnsi="Arial" w:cs="Arial"/>
          <w:iCs/>
          <w:sz w:val="22"/>
          <w:szCs w:val="22"/>
          <w:lang w:val="fr-FR"/>
        </w:rPr>
        <w:t xml:space="preserve">Le présent </w:t>
      </w:r>
      <w:r w:rsidR="006B4F82">
        <w:rPr>
          <w:rFonts w:ascii="Arial" w:hAnsi="Arial" w:cs="Arial"/>
          <w:iCs/>
          <w:sz w:val="22"/>
          <w:szCs w:val="22"/>
          <w:lang w:val="fr-FR"/>
        </w:rPr>
        <w:t>Contrat de Consultant</w:t>
      </w:r>
      <w:r>
        <w:rPr>
          <w:rFonts w:ascii="Arial" w:hAnsi="Arial" w:cs="Arial"/>
          <w:iCs/>
          <w:sz w:val="22"/>
          <w:szCs w:val="22"/>
          <w:lang w:val="fr-FR"/>
        </w:rPr>
        <w:t xml:space="preserve"> est régi par la loi [●].</w:t>
      </w:r>
    </w:p>
    <w:p w14:paraId="455C3A70" w14:textId="77777777" w:rsidR="006119A7" w:rsidRDefault="008B5543">
      <w:pPr>
        <w:spacing w:after="200" w:line="280" w:lineRule="auto"/>
        <w:ind w:left="1418"/>
        <w:rPr>
          <w:rFonts w:ascii="Arial" w:hAnsi="Arial" w:cs="Arial"/>
          <w:i/>
          <w:sz w:val="22"/>
          <w:szCs w:val="22"/>
          <w:lang w:val="fr-FR"/>
        </w:rPr>
      </w:pPr>
      <w:r>
        <w:rPr>
          <w:i/>
          <w:lang w:val="fr-FR"/>
        </w:rPr>
        <w:t>[</w:t>
      </w:r>
      <w:r w:rsidR="00877196">
        <w:rPr>
          <w:i/>
          <w:lang w:val="fr-FR"/>
        </w:rPr>
        <w:t>L</w:t>
      </w:r>
      <w:r>
        <w:rPr>
          <w:i/>
          <w:lang w:val="fr-FR"/>
        </w:rPr>
        <w:t xml:space="preserve">es contrats </w:t>
      </w:r>
      <w:r w:rsidR="00877196">
        <w:rPr>
          <w:i/>
          <w:lang w:val="fr-FR"/>
        </w:rPr>
        <w:t>conclus</w:t>
      </w:r>
      <w:r>
        <w:rPr>
          <w:i/>
          <w:lang w:val="fr-FR"/>
        </w:rPr>
        <w:t xml:space="preserve"> par </w:t>
      </w:r>
      <w:r w:rsidR="00AE1E54">
        <w:rPr>
          <w:i/>
          <w:lang w:val="fr-FR"/>
        </w:rPr>
        <w:t>KfW</w:t>
      </w:r>
      <w:r>
        <w:rPr>
          <w:i/>
          <w:lang w:val="fr-FR"/>
        </w:rPr>
        <w:t xml:space="preserve"> au nom du Client </w:t>
      </w:r>
      <w:r w:rsidR="00877196">
        <w:rPr>
          <w:i/>
          <w:lang w:val="fr-FR"/>
        </w:rPr>
        <w:t>dans l</w:t>
      </w:r>
      <w:r w:rsidR="00AA3765">
        <w:rPr>
          <w:i/>
          <w:lang w:val="fr-FR"/>
        </w:rPr>
        <w:t>e</w:t>
      </w:r>
      <w:r w:rsidR="00877196">
        <w:rPr>
          <w:i/>
          <w:lang w:val="fr-FR"/>
        </w:rPr>
        <w:t xml:space="preserve"> cadre</w:t>
      </w:r>
      <w:r>
        <w:rPr>
          <w:i/>
          <w:lang w:val="fr-FR"/>
        </w:rPr>
        <w:t xml:space="preserve"> d'un </w:t>
      </w:r>
      <w:r w:rsidR="0085529D">
        <w:rPr>
          <w:i/>
          <w:lang w:val="fr-FR"/>
        </w:rPr>
        <w:t>mandat</w:t>
      </w:r>
      <w:r>
        <w:rPr>
          <w:i/>
          <w:lang w:val="fr-FR"/>
        </w:rPr>
        <w:t xml:space="preserve">, </w:t>
      </w:r>
      <w:r w:rsidR="00877196">
        <w:rPr>
          <w:i/>
          <w:lang w:val="fr-FR"/>
        </w:rPr>
        <w:t>devront être soumis au</w:t>
      </w:r>
      <w:r>
        <w:rPr>
          <w:i/>
          <w:lang w:val="fr-FR"/>
        </w:rPr>
        <w:t xml:space="preserve"> droit </w:t>
      </w:r>
      <w:proofErr w:type="gramStart"/>
      <w:r>
        <w:rPr>
          <w:i/>
          <w:lang w:val="fr-FR"/>
        </w:rPr>
        <w:t>allemand ]</w:t>
      </w:r>
      <w:proofErr w:type="gramEnd"/>
      <w:r>
        <w:rPr>
          <w:i/>
          <w:lang w:val="fr-FR"/>
        </w:rPr>
        <w:t>.</w:t>
      </w:r>
    </w:p>
    <w:p w14:paraId="7E3AC77B" w14:textId="77777777" w:rsidR="006119A7" w:rsidRDefault="008B5543">
      <w:pPr>
        <w:spacing w:after="200" w:line="280" w:lineRule="auto"/>
        <w:ind w:left="1418"/>
        <w:rPr>
          <w:rFonts w:ascii="Arial" w:hAnsi="Arial" w:cs="Arial"/>
          <w:iCs/>
          <w:sz w:val="22"/>
          <w:szCs w:val="22"/>
          <w:lang w:val="fr-FR" w:bidi="he-IL"/>
        </w:rPr>
      </w:pPr>
      <w:r>
        <w:rPr>
          <w:rFonts w:ascii="Arial" w:hAnsi="Arial" w:cs="Arial"/>
          <w:iCs/>
          <w:sz w:val="22"/>
          <w:szCs w:val="22"/>
          <w:lang w:val="fr-FR"/>
        </w:rPr>
        <w:t xml:space="preserve">[Si le présent Contrat de Consultant est conclu en plusieurs langues, seule la version </w:t>
      </w:r>
      <w:r w:rsidR="0085529D">
        <w:rPr>
          <w:rFonts w:ascii="Arial" w:hAnsi="Arial" w:cs="Arial"/>
          <w:iCs/>
          <w:sz w:val="22"/>
          <w:szCs w:val="22"/>
          <w:lang w:val="fr-FR"/>
        </w:rPr>
        <w:t>en langue</w:t>
      </w:r>
      <w:r>
        <w:rPr>
          <w:rFonts w:ascii="Arial" w:hAnsi="Arial" w:cs="Arial"/>
          <w:iCs/>
          <w:sz w:val="22"/>
          <w:szCs w:val="22"/>
          <w:lang w:val="fr-FR"/>
        </w:rPr>
        <w:t xml:space="preserve"> [●] </w:t>
      </w:r>
      <w:r w:rsidR="0085529D">
        <w:rPr>
          <w:rFonts w:ascii="Arial" w:hAnsi="Arial" w:cs="Arial"/>
          <w:iCs/>
          <w:sz w:val="22"/>
          <w:szCs w:val="22"/>
          <w:lang w:val="fr-FR"/>
        </w:rPr>
        <w:t xml:space="preserve">lie juridiquement les </w:t>
      </w:r>
      <w:r w:rsidR="008E7BD0">
        <w:rPr>
          <w:rFonts w:ascii="Arial" w:hAnsi="Arial" w:cs="Arial"/>
          <w:iCs/>
          <w:sz w:val="22"/>
          <w:szCs w:val="22"/>
          <w:lang w:val="fr-FR"/>
        </w:rPr>
        <w:t>P</w:t>
      </w:r>
      <w:r w:rsidR="0085529D">
        <w:rPr>
          <w:rFonts w:ascii="Arial" w:hAnsi="Arial" w:cs="Arial"/>
          <w:iCs/>
          <w:sz w:val="22"/>
          <w:szCs w:val="22"/>
          <w:lang w:val="fr-FR"/>
        </w:rPr>
        <w:t>arties</w:t>
      </w:r>
      <w:r>
        <w:rPr>
          <w:rFonts w:ascii="Arial" w:hAnsi="Arial" w:cs="Arial"/>
          <w:iCs/>
          <w:sz w:val="22"/>
          <w:szCs w:val="22"/>
          <w:lang w:val="fr-FR"/>
        </w:rPr>
        <w:t>].</w:t>
      </w:r>
    </w:p>
    <w:p w14:paraId="3003AFFF" w14:textId="77777777" w:rsidR="006119A7" w:rsidRDefault="008B5543">
      <w:pPr>
        <w:spacing w:after="200" w:line="280" w:lineRule="auto"/>
        <w:ind w:left="1418"/>
        <w:rPr>
          <w:rFonts w:ascii="Arial" w:hAnsi="Arial" w:cs="Arial"/>
          <w:iCs/>
          <w:sz w:val="22"/>
          <w:szCs w:val="22"/>
          <w:lang w:val="fr-FR" w:bidi="he-IL"/>
        </w:rPr>
      </w:pPr>
      <w:r>
        <w:rPr>
          <w:i/>
          <w:lang w:val="fr-FR"/>
        </w:rPr>
        <w:t>[Si le présent Contrat de Consultant est conclu en plus</w:t>
      </w:r>
      <w:r w:rsidR="0085529D">
        <w:rPr>
          <w:i/>
          <w:lang w:val="fr-FR"/>
        </w:rPr>
        <w:t>ieurs langues</w:t>
      </w:r>
      <w:r>
        <w:rPr>
          <w:i/>
          <w:lang w:val="fr-FR"/>
        </w:rPr>
        <w:t>.]</w:t>
      </w:r>
    </w:p>
    <w:p w14:paraId="18839C49" w14:textId="77777777" w:rsidR="006119A7" w:rsidRDefault="008B5543">
      <w:pPr>
        <w:tabs>
          <w:tab w:val="left" w:pos="1440"/>
        </w:tabs>
        <w:spacing w:after="200" w:line="280" w:lineRule="auto"/>
        <w:ind w:left="1440" w:hanging="1440"/>
        <w:rPr>
          <w:rFonts w:ascii="Arial" w:hAnsi="Arial" w:cs="Arial"/>
          <w:b/>
          <w:iCs/>
          <w:sz w:val="22"/>
          <w:szCs w:val="22"/>
          <w:lang w:val="fr-FR" w:bidi="he-IL"/>
        </w:rPr>
      </w:pPr>
      <w:r>
        <w:rPr>
          <w:rFonts w:ascii="Arial" w:hAnsi="Arial" w:cs="Arial"/>
          <w:b/>
          <w:sz w:val="22"/>
          <w:szCs w:val="22"/>
          <w:lang w:val="fr-FR"/>
        </w:rPr>
        <w:t>1.9 :</w:t>
      </w:r>
      <w:r>
        <w:rPr>
          <w:rFonts w:ascii="Arial" w:hAnsi="Arial" w:cs="Arial"/>
          <w:b/>
          <w:sz w:val="22"/>
          <w:szCs w:val="22"/>
          <w:lang w:val="fr-FR"/>
        </w:rPr>
        <w:tab/>
        <w:t>Droits d'auteur et droits d'utilisation</w:t>
      </w:r>
    </w:p>
    <w:p w14:paraId="0C0F5D69" w14:textId="77777777" w:rsidR="006119A7" w:rsidRDefault="008B5543">
      <w:pPr>
        <w:tabs>
          <w:tab w:val="left" w:pos="1440"/>
        </w:tabs>
        <w:spacing w:after="200" w:line="280" w:lineRule="auto"/>
        <w:ind w:left="1440" w:hanging="1440"/>
        <w:rPr>
          <w:rFonts w:ascii="Arial" w:hAnsi="Arial" w:cs="Arial"/>
          <w:iCs/>
          <w:sz w:val="22"/>
          <w:szCs w:val="22"/>
          <w:lang w:val="fr-FR" w:bidi="he-IL"/>
        </w:rPr>
      </w:pPr>
      <w:r>
        <w:rPr>
          <w:rFonts w:ascii="Arial" w:hAnsi="Arial" w:cs="Arial"/>
          <w:b/>
          <w:iCs/>
          <w:sz w:val="22"/>
          <w:szCs w:val="22"/>
          <w:lang w:val="fr-FR"/>
        </w:rPr>
        <w:tab/>
        <w:t>[</w:t>
      </w:r>
      <w:r>
        <w:rPr>
          <w:rFonts w:ascii="Arial" w:hAnsi="Arial" w:cs="Arial"/>
          <w:iCs/>
          <w:sz w:val="22"/>
          <w:szCs w:val="22"/>
          <w:lang w:val="fr-FR"/>
        </w:rPr>
        <w:t>●</w:t>
      </w:r>
      <w:r>
        <w:rPr>
          <w:rFonts w:ascii="Arial" w:hAnsi="Arial" w:cs="Arial"/>
          <w:b/>
          <w:iCs/>
          <w:sz w:val="22"/>
          <w:szCs w:val="22"/>
          <w:lang w:val="fr-FR"/>
        </w:rPr>
        <w:t>]</w:t>
      </w:r>
    </w:p>
    <w:p w14:paraId="447F4429" w14:textId="77777777" w:rsidR="006119A7" w:rsidRDefault="008B5543">
      <w:pPr>
        <w:tabs>
          <w:tab w:val="left" w:pos="1440"/>
        </w:tabs>
        <w:spacing w:after="200" w:line="280" w:lineRule="auto"/>
        <w:ind w:left="1440" w:hanging="1440"/>
        <w:rPr>
          <w:rFonts w:ascii="Arial" w:hAnsi="Arial" w:cs="Arial"/>
          <w:b/>
          <w:iCs/>
          <w:sz w:val="22"/>
          <w:szCs w:val="22"/>
          <w:lang w:val="fr-FR" w:bidi="he-IL"/>
        </w:rPr>
      </w:pPr>
      <w:r>
        <w:rPr>
          <w:rFonts w:ascii="Arial" w:hAnsi="Arial" w:cs="Arial"/>
          <w:b/>
          <w:iCs/>
          <w:sz w:val="22"/>
          <w:szCs w:val="22"/>
          <w:lang w:val="fr-FR"/>
        </w:rPr>
        <w:t>1.1</w:t>
      </w:r>
      <w:r w:rsidR="00803D2A">
        <w:rPr>
          <w:rFonts w:ascii="Arial" w:hAnsi="Arial" w:cs="Arial"/>
          <w:b/>
          <w:iCs/>
          <w:sz w:val="22"/>
          <w:szCs w:val="22"/>
          <w:lang w:val="fr-FR"/>
        </w:rPr>
        <w:t>5</w:t>
      </w:r>
      <w:r>
        <w:rPr>
          <w:rFonts w:ascii="Arial" w:hAnsi="Arial" w:cs="Arial"/>
          <w:b/>
          <w:iCs/>
          <w:sz w:val="22"/>
          <w:szCs w:val="22"/>
          <w:lang w:val="fr-FR"/>
        </w:rPr>
        <w:t> :</w:t>
      </w:r>
      <w:r>
        <w:rPr>
          <w:rFonts w:ascii="Arial" w:hAnsi="Arial" w:cs="Arial"/>
          <w:b/>
          <w:iCs/>
          <w:sz w:val="22"/>
          <w:szCs w:val="22"/>
          <w:lang w:val="fr-FR"/>
        </w:rPr>
        <w:tab/>
        <w:t>Remboursements</w:t>
      </w:r>
    </w:p>
    <w:p w14:paraId="6166A984" w14:textId="1D8C7853" w:rsidR="006119A7" w:rsidRDefault="008B5543">
      <w:pPr>
        <w:tabs>
          <w:tab w:val="left" w:pos="1440"/>
        </w:tabs>
        <w:spacing w:after="200" w:line="280" w:lineRule="auto"/>
        <w:ind w:left="1440" w:hanging="1440"/>
        <w:rPr>
          <w:rFonts w:ascii="Arial" w:hAnsi="Arial" w:cs="Arial"/>
          <w:iCs/>
          <w:sz w:val="22"/>
          <w:szCs w:val="22"/>
          <w:lang w:val="fr-FR" w:bidi="he-IL"/>
        </w:rPr>
      </w:pPr>
      <w:r>
        <w:rPr>
          <w:rFonts w:ascii="Arial" w:hAnsi="Arial" w:cs="Arial"/>
          <w:iCs/>
          <w:sz w:val="22"/>
          <w:szCs w:val="22"/>
          <w:lang w:val="fr-FR"/>
        </w:rPr>
        <w:tab/>
        <w:t xml:space="preserve">Coordonnées du compte spécial du Client pour </w:t>
      </w:r>
      <w:proofErr w:type="spellStart"/>
      <w:r w:rsidR="00A556D2">
        <w:rPr>
          <w:rFonts w:ascii="Arial" w:hAnsi="Arial" w:cs="Arial"/>
          <w:iCs/>
          <w:sz w:val="22"/>
          <w:szCs w:val="22"/>
          <w:lang w:val="fr-FR"/>
        </w:rPr>
        <w:t>tout</w:t>
      </w:r>
      <w:proofErr w:type="spellEnd"/>
      <w:r w:rsidR="00A556D2">
        <w:rPr>
          <w:rFonts w:ascii="Arial" w:hAnsi="Arial" w:cs="Arial"/>
          <w:iCs/>
          <w:sz w:val="22"/>
          <w:szCs w:val="22"/>
          <w:lang w:val="fr-FR"/>
        </w:rPr>
        <w:t xml:space="preserve"> </w:t>
      </w:r>
      <w:r>
        <w:rPr>
          <w:rFonts w:ascii="Arial" w:hAnsi="Arial" w:cs="Arial"/>
          <w:iCs/>
          <w:sz w:val="22"/>
          <w:szCs w:val="22"/>
          <w:lang w:val="fr-FR"/>
        </w:rPr>
        <w:t xml:space="preserve">les </w:t>
      </w:r>
      <w:proofErr w:type="gramStart"/>
      <w:r>
        <w:rPr>
          <w:rFonts w:ascii="Arial" w:hAnsi="Arial" w:cs="Arial"/>
          <w:iCs/>
          <w:sz w:val="22"/>
          <w:szCs w:val="22"/>
          <w:lang w:val="fr-FR"/>
        </w:rPr>
        <w:t>remboursements:</w:t>
      </w:r>
      <w:proofErr w:type="gramEnd"/>
      <w:r>
        <w:rPr>
          <w:rFonts w:ascii="Arial" w:hAnsi="Arial" w:cs="Arial"/>
          <w:iCs/>
          <w:sz w:val="22"/>
          <w:szCs w:val="22"/>
          <w:lang w:val="fr-FR"/>
        </w:rPr>
        <w:t xml:space="preserve"> [●]</w:t>
      </w:r>
    </w:p>
    <w:p w14:paraId="3A8217E0" w14:textId="77777777" w:rsidR="006119A7" w:rsidRDefault="00AA3765">
      <w:pPr>
        <w:tabs>
          <w:tab w:val="left" w:pos="1440"/>
        </w:tabs>
        <w:spacing w:after="200" w:line="280" w:lineRule="auto"/>
        <w:ind w:left="1440" w:hanging="1440"/>
        <w:rPr>
          <w:rFonts w:ascii="Arial" w:hAnsi="Arial" w:cs="Arial"/>
          <w:b/>
          <w:iCs/>
          <w:sz w:val="22"/>
          <w:szCs w:val="22"/>
          <w:lang w:val="fr-FR" w:bidi="he-IL"/>
        </w:rPr>
      </w:pPr>
      <w:r>
        <w:rPr>
          <w:rFonts w:ascii="Arial" w:hAnsi="Arial" w:cs="Arial"/>
          <w:b/>
          <w:iCs/>
          <w:sz w:val="22"/>
          <w:szCs w:val="22"/>
          <w:lang w:val="fr-FR"/>
        </w:rPr>
        <w:t>Paragraphe</w:t>
      </w:r>
      <w:r w:rsidR="008B5543">
        <w:rPr>
          <w:rFonts w:ascii="Arial" w:hAnsi="Arial" w:cs="Arial"/>
          <w:b/>
          <w:iCs/>
          <w:sz w:val="22"/>
          <w:szCs w:val="22"/>
          <w:lang w:val="fr-FR"/>
        </w:rPr>
        <w:t xml:space="preserve"> 2 :</w:t>
      </w:r>
      <w:r w:rsidR="008B5543">
        <w:rPr>
          <w:rFonts w:ascii="Arial" w:hAnsi="Arial" w:cs="Arial"/>
          <w:b/>
          <w:iCs/>
          <w:sz w:val="22"/>
          <w:szCs w:val="22"/>
          <w:lang w:val="fr-FR"/>
        </w:rPr>
        <w:tab/>
        <w:t>Le Client</w:t>
      </w:r>
    </w:p>
    <w:p w14:paraId="2BDACDEF" w14:textId="77777777" w:rsidR="006119A7" w:rsidRDefault="008B5543">
      <w:pPr>
        <w:tabs>
          <w:tab w:val="left" w:pos="1440"/>
        </w:tabs>
        <w:spacing w:after="200" w:line="280" w:lineRule="auto"/>
        <w:ind w:left="1440" w:hanging="1440"/>
        <w:rPr>
          <w:rFonts w:ascii="Arial" w:hAnsi="Arial" w:cs="Arial"/>
          <w:b/>
          <w:iCs/>
          <w:sz w:val="22"/>
          <w:szCs w:val="22"/>
          <w:lang w:val="fr-FR" w:bidi="he-IL"/>
        </w:rPr>
      </w:pPr>
      <w:r>
        <w:rPr>
          <w:rFonts w:ascii="Arial" w:hAnsi="Arial" w:cs="Arial"/>
          <w:b/>
          <w:iCs/>
          <w:sz w:val="22"/>
          <w:szCs w:val="22"/>
          <w:lang w:val="fr-FR"/>
        </w:rPr>
        <w:t>2.2 :</w:t>
      </w:r>
      <w:r>
        <w:rPr>
          <w:rFonts w:ascii="Arial" w:hAnsi="Arial" w:cs="Arial"/>
          <w:b/>
          <w:iCs/>
          <w:sz w:val="22"/>
          <w:szCs w:val="22"/>
          <w:lang w:val="fr-FR"/>
        </w:rPr>
        <w:tab/>
        <w:t>Décisions et coopération</w:t>
      </w:r>
    </w:p>
    <w:p w14:paraId="041B1056" w14:textId="77777777" w:rsidR="006119A7" w:rsidRDefault="008B5543">
      <w:pPr>
        <w:ind w:left="1418" w:firstLine="22"/>
        <w:rPr>
          <w:rFonts w:ascii="Arial" w:hAnsi="Arial" w:cs="Arial"/>
          <w:b/>
          <w:sz w:val="22"/>
          <w:szCs w:val="22"/>
          <w:lang w:val="fr-FR" w:eastAsia="en-GB"/>
        </w:rPr>
      </w:pPr>
      <w:r>
        <w:rPr>
          <w:rFonts w:ascii="Arial" w:hAnsi="Arial" w:cs="Arial"/>
          <w:i/>
          <w:iCs/>
          <w:sz w:val="22"/>
          <w:szCs w:val="22"/>
          <w:lang w:val="fr-FR"/>
        </w:rPr>
        <w:t>[À distinguer s</w:t>
      </w:r>
      <w:r w:rsidR="00A77BE9">
        <w:rPr>
          <w:rFonts w:ascii="Arial" w:hAnsi="Arial" w:cs="Arial"/>
          <w:i/>
          <w:iCs/>
          <w:sz w:val="22"/>
          <w:szCs w:val="22"/>
          <w:lang w:val="fr-FR"/>
        </w:rPr>
        <w:t>elon</w:t>
      </w:r>
      <w:r>
        <w:rPr>
          <w:rFonts w:ascii="Arial" w:hAnsi="Arial" w:cs="Arial"/>
          <w:i/>
          <w:iCs/>
          <w:sz w:val="22"/>
          <w:szCs w:val="22"/>
          <w:lang w:val="fr-FR"/>
        </w:rPr>
        <w:t xml:space="preserve"> le cas]</w:t>
      </w:r>
      <w:r>
        <w:rPr>
          <w:rFonts w:ascii="Arial" w:hAnsi="Arial" w:cs="Arial"/>
          <w:i/>
          <w:iCs/>
          <w:sz w:val="22"/>
          <w:szCs w:val="22"/>
          <w:lang w:val="fr-FR"/>
        </w:rPr>
        <w:br/>
      </w:r>
      <w:r>
        <w:rPr>
          <w:rFonts w:ascii="Arial" w:hAnsi="Arial" w:cs="Arial"/>
          <w:iCs/>
          <w:sz w:val="22"/>
          <w:szCs w:val="22"/>
          <w:lang w:val="fr-FR"/>
        </w:rPr>
        <w:t>Les décisions/discrétions/mesures de coopération prises par le Client en vertu du Paragraphe 2.2 [</w:t>
      </w:r>
      <w:r w:rsidRPr="00F05BEB">
        <w:rPr>
          <w:rFonts w:ascii="Arial" w:hAnsi="Arial" w:cs="Arial"/>
          <w:i/>
          <w:sz w:val="22"/>
          <w:szCs w:val="22"/>
          <w:lang w:val="fr-FR"/>
        </w:rPr>
        <w:t>Décisions/coopération</w:t>
      </w:r>
      <w:r>
        <w:rPr>
          <w:rFonts w:ascii="Arial" w:hAnsi="Arial" w:cs="Arial"/>
          <w:iCs/>
          <w:sz w:val="22"/>
          <w:szCs w:val="22"/>
          <w:lang w:val="fr-FR"/>
        </w:rPr>
        <w:t xml:space="preserve">] </w:t>
      </w:r>
      <w:r w:rsidR="00A77BE9">
        <w:rPr>
          <w:rFonts w:ascii="Arial" w:hAnsi="Arial" w:cs="Arial"/>
          <w:iCs/>
          <w:sz w:val="22"/>
          <w:szCs w:val="22"/>
          <w:lang w:val="fr-FR"/>
        </w:rPr>
        <w:t xml:space="preserve">des Conditions Générales </w:t>
      </w:r>
      <w:r>
        <w:rPr>
          <w:rFonts w:ascii="Arial" w:hAnsi="Arial" w:cs="Arial"/>
          <w:iCs/>
          <w:sz w:val="22"/>
          <w:szCs w:val="22"/>
          <w:lang w:val="fr-FR"/>
        </w:rPr>
        <w:t xml:space="preserve">doivent être prises/exercées/exécutées au plus tard dans </w:t>
      </w:r>
      <w:r w:rsidR="00877196">
        <w:rPr>
          <w:rFonts w:ascii="Arial" w:hAnsi="Arial" w:cs="Arial"/>
          <w:iCs/>
          <w:sz w:val="22"/>
          <w:szCs w:val="22"/>
          <w:lang w:val="fr-FR"/>
        </w:rPr>
        <w:t xml:space="preserve">un délai </w:t>
      </w:r>
      <w:proofErr w:type="gramStart"/>
      <w:r w:rsidR="00877196">
        <w:rPr>
          <w:rFonts w:ascii="Arial" w:hAnsi="Arial" w:cs="Arial"/>
          <w:iCs/>
          <w:sz w:val="22"/>
          <w:szCs w:val="22"/>
          <w:lang w:val="fr-FR"/>
        </w:rPr>
        <w:t xml:space="preserve">de </w:t>
      </w:r>
      <w:r>
        <w:rPr>
          <w:rFonts w:ascii="Arial" w:hAnsi="Arial" w:cs="Arial"/>
          <w:iCs/>
          <w:sz w:val="22"/>
          <w:szCs w:val="22"/>
          <w:lang w:val="fr-FR"/>
        </w:rPr>
        <w:t xml:space="preserve"> [</w:t>
      </w:r>
      <w:proofErr w:type="gramEnd"/>
      <w:r>
        <w:rPr>
          <w:rFonts w:ascii="Arial" w:hAnsi="Arial" w:cs="Arial"/>
          <w:iCs/>
          <w:sz w:val="22"/>
          <w:szCs w:val="22"/>
          <w:lang w:val="fr-FR"/>
        </w:rPr>
        <w:t>●] jours/semaines suivant la réception par le Client de la demande écrite du Consultant.</w:t>
      </w:r>
    </w:p>
    <w:p w14:paraId="1D4E63CC" w14:textId="77777777" w:rsidR="006119A7" w:rsidRDefault="008B5543">
      <w:pPr>
        <w:rPr>
          <w:rFonts w:ascii="Arial" w:hAnsi="Arial" w:cs="Arial"/>
          <w:sz w:val="22"/>
          <w:szCs w:val="22"/>
          <w:lang w:val="fr-FR"/>
        </w:rPr>
      </w:pPr>
      <w:r>
        <w:rPr>
          <w:rFonts w:ascii="Arial" w:hAnsi="Arial" w:cs="Arial"/>
          <w:b/>
          <w:sz w:val="22"/>
          <w:szCs w:val="22"/>
          <w:lang w:val="fr-FR"/>
        </w:rPr>
        <w:t>2.4 :</w:t>
      </w:r>
      <w:r>
        <w:rPr>
          <w:rFonts w:ascii="Arial" w:hAnsi="Arial" w:cs="Arial"/>
          <w:b/>
          <w:sz w:val="22"/>
          <w:szCs w:val="22"/>
          <w:lang w:val="fr-FR"/>
        </w:rPr>
        <w:tab/>
        <w:t>Impôts</w:t>
      </w:r>
    </w:p>
    <w:p w14:paraId="6357578F" w14:textId="77777777" w:rsidR="006119A7" w:rsidRDefault="008B5543">
      <w:pPr>
        <w:ind w:left="1418" w:firstLine="7"/>
        <w:rPr>
          <w:rFonts w:ascii="Arial" w:hAnsi="Arial" w:cs="Arial"/>
          <w:bCs/>
          <w:sz w:val="22"/>
          <w:szCs w:val="22"/>
          <w:lang w:val="fr-FR" w:eastAsia="en-GB"/>
        </w:rPr>
      </w:pPr>
      <w:r>
        <w:rPr>
          <w:rFonts w:ascii="Arial" w:hAnsi="Arial" w:cs="Arial"/>
          <w:bCs/>
          <w:sz w:val="22"/>
          <w:szCs w:val="22"/>
          <w:lang w:val="fr-FR"/>
        </w:rPr>
        <w:lastRenderedPageBreak/>
        <w:t>[</w:t>
      </w:r>
      <w:r>
        <w:rPr>
          <w:rFonts w:ascii="Arial" w:hAnsi="Arial" w:cs="Arial"/>
          <w:i/>
          <w:iCs/>
          <w:sz w:val="22"/>
          <w:szCs w:val="22"/>
          <w:lang w:val="fr-FR"/>
        </w:rPr>
        <w:t xml:space="preserve">Paragraphe à supprimer complètement si </w:t>
      </w:r>
      <w:r w:rsidR="00AE1E54">
        <w:rPr>
          <w:rFonts w:ascii="Arial" w:hAnsi="Arial" w:cs="Arial"/>
          <w:i/>
          <w:iCs/>
          <w:sz w:val="22"/>
          <w:szCs w:val="22"/>
          <w:lang w:val="fr-FR"/>
        </w:rPr>
        <w:t>KfW</w:t>
      </w:r>
      <w:r>
        <w:rPr>
          <w:rFonts w:ascii="Arial" w:hAnsi="Arial" w:cs="Arial"/>
          <w:i/>
          <w:iCs/>
          <w:sz w:val="22"/>
          <w:szCs w:val="22"/>
          <w:lang w:val="fr-FR"/>
        </w:rPr>
        <w:t xml:space="preserve"> conclut le Contrat de Consultant au nom du Client en vertu d'un </w:t>
      </w:r>
      <w:r w:rsidR="00877196">
        <w:rPr>
          <w:rFonts w:ascii="Arial" w:hAnsi="Arial" w:cs="Arial"/>
          <w:i/>
          <w:iCs/>
          <w:sz w:val="22"/>
          <w:szCs w:val="22"/>
          <w:lang w:val="fr-FR"/>
        </w:rPr>
        <w:t>mandat</w:t>
      </w:r>
      <w:r>
        <w:rPr>
          <w:rFonts w:ascii="Arial" w:hAnsi="Arial" w:cs="Arial"/>
          <w:bCs/>
          <w:sz w:val="22"/>
          <w:szCs w:val="22"/>
          <w:lang w:val="fr-FR"/>
        </w:rPr>
        <w:t>]</w:t>
      </w:r>
    </w:p>
    <w:p w14:paraId="28C6E99C" w14:textId="77777777" w:rsidR="006119A7" w:rsidRDefault="008B5543">
      <w:pPr>
        <w:ind w:left="1418" w:firstLine="7"/>
        <w:rPr>
          <w:rFonts w:ascii="Arial" w:hAnsi="Arial" w:cs="Arial"/>
          <w:b/>
          <w:bCs/>
          <w:sz w:val="22"/>
          <w:szCs w:val="22"/>
          <w:lang w:val="fr-FR" w:eastAsia="en-GB"/>
        </w:rPr>
      </w:pPr>
      <w:r>
        <w:rPr>
          <w:rFonts w:ascii="Arial" w:hAnsi="Arial" w:cs="Arial"/>
          <w:bCs/>
          <w:sz w:val="22"/>
          <w:szCs w:val="22"/>
          <w:lang w:val="fr-FR"/>
        </w:rPr>
        <w:t xml:space="preserve">Les </w:t>
      </w:r>
      <w:r w:rsidR="008E7BD0">
        <w:rPr>
          <w:rFonts w:ascii="Arial" w:hAnsi="Arial" w:cs="Arial"/>
          <w:bCs/>
          <w:sz w:val="22"/>
          <w:szCs w:val="22"/>
          <w:lang w:val="fr-FR"/>
        </w:rPr>
        <w:t>P</w:t>
      </w:r>
      <w:r>
        <w:rPr>
          <w:rFonts w:ascii="Arial" w:hAnsi="Arial" w:cs="Arial"/>
          <w:bCs/>
          <w:sz w:val="22"/>
          <w:szCs w:val="22"/>
          <w:lang w:val="fr-FR"/>
        </w:rPr>
        <w:t>arties contractantes conviennent des dispositions suivantes concernant les impôts et les</w:t>
      </w:r>
      <w:r w:rsidR="00C84185">
        <w:rPr>
          <w:rFonts w:ascii="Arial" w:hAnsi="Arial" w:cs="Arial"/>
          <w:bCs/>
          <w:sz w:val="22"/>
          <w:szCs w:val="22"/>
          <w:lang w:val="fr-FR"/>
        </w:rPr>
        <w:t xml:space="preserve"> taxes locales</w:t>
      </w:r>
      <w:r>
        <w:rPr>
          <w:rFonts w:ascii="Arial" w:hAnsi="Arial" w:cs="Arial"/>
          <w:bCs/>
          <w:sz w:val="22"/>
          <w:szCs w:val="22"/>
          <w:lang w:val="fr-FR"/>
        </w:rPr>
        <w:t xml:space="preserve"> dans le pays du </w:t>
      </w:r>
      <w:proofErr w:type="gramStart"/>
      <w:r>
        <w:rPr>
          <w:rFonts w:ascii="Arial" w:hAnsi="Arial" w:cs="Arial"/>
          <w:bCs/>
          <w:sz w:val="22"/>
          <w:szCs w:val="22"/>
          <w:lang w:val="fr-FR"/>
        </w:rPr>
        <w:t>Client:</w:t>
      </w:r>
      <w:proofErr w:type="gramEnd"/>
      <w:r>
        <w:rPr>
          <w:rFonts w:ascii="Arial" w:hAnsi="Arial" w:cs="Arial"/>
          <w:bCs/>
          <w:sz w:val="22"/>
          <w:szCs w:val="22"/>
          <w:lang w:val="fr-FR"/>
        </w:rPr>
        <w:t xml:space="preserve"> [●] </w:t>
      </w:r>
    </w:p>
    <w:p w14:paraId="71FCC549" w14:textId="77777777" w:rsidR="006119A7" w:rsidRDefault="008B5543">
      <w:pPr>
        <w:ind w:left="1418" w:firstLine="7"/>
        <w:rPr>
          <w:rFonts w:ascii="Arial" w:eastAsiaTheme="minorHAnsi" w:hAnsi="Arial" w:cstheme="minorBidi"/>
          <w:i/>
          <w:sz w:val="21"/>
          <w:szCs w:val="21"/>
          <w:lang w:val="fr-FR"/>
        </w:rPr>
      </w:pPr>
      <w:r>
        <w:rPr>
          <w:i/>
          <w:lang w:val="fr-FR"/>
        </w:rPr>
        <w:t>[</w:t>
      </w:r>
      <w:r w:rsidR="00C84185">
        <w:rPr>
          <w:i/>
          <w:lang w:val="fr-FR"/>
        </w:rPr>
        <w:t>Il est nécessaire de préciser clairement</w:t>
      </w:r>
      <w:r>
        <w:rPr>
          <w:i/>
          <w:lang w:val="fr-FR"/>
        </w:rPr>
        <w:t xml:space="preserve"> les impôts locaux et les </w:t>
      </w:r>
      <w:r w:rsidR="00C84185">
        <w:rPr>
          <w:i/>
          <w:lang w:val="fr-FR"/>
        </w:rPr>
        <w:t>taxes</w:t>
      </w:r>
      <w:r>
        <w:rPr>
          <w:i/>
          <w:lang w:val="fr-FR"/>
        </w:rPr>
        <w:t xml:space="preserve"> locales </w:t>
      </w:r>
      <w:r w:rsidR="00C84185">
        <w:rPr>
          <w:i/>
          <w:lang w:val="fr-FR"/>
        </w:rPr>
        <w:t xml:space="preserve">à payer ou </w:t>
      </w:r>
      <w:r w:rsidR="00AA3765">
        <w:rPr>
          <w:i/>
          <w:lang w:val="fr-FR"/>
        </w:rPr>
        <w:t xml:space="preserve">à </w:t>
      </w:r>
      <w:r w:rsidR="00C84185">
        <w:rPr>
          <w:i/>
          <w:lang w:val="fr-FR"/>
        </w:rPr>
        <w:t>rembourser</w:t>
      </w:r>
      <w:r>
        <w:rPr>
          <w:i/>
          <w:lang w:val="fr-FR"/>
        </w:rPr>
        <w:t xml:space="preserve">, le cas échéant, différenciés en fonction, par exemple, de la TVA, de la retenue à la source, des </w:t>
      </w:r>
      <w:r w:rsidR="00C84185">
        <w:rPr>
          <w:i/>
          <w:lang w:val="fr-FR"/>
        </w:rPr>
        <w:t>taxes locales</w:t>
      </w:r>
      <w:r>
        <w:rPr>
          <w:i/>
          <w:lang w:val="fr-FR"/>
        </w:rPr>
        <w:t xml:space="preserve"> telles que les frais d'enregistrement des contrats ou les frais obligatoires à un organisme de réglementation, ou équivalent. Les accords ci-dessous doivent être pleinement conformes aux instructions pertinentes données aux consultants dans la demande de proposition et ne doivent pas modifier substantiellement ces instructions.</w:t>
      </w:r>
      <w:r>
        <w:rPr>
          <w:rFonts w:ascii="Arial" w:eastAsiaTheme="minorHAnsi" w:hAnsi="Arial" w:cstheme="minorBidi"/>
          <w:i/>
          <w:sz w:val="21"/>
          <w:szCs w:val="21"/>
          <w:lang w:val="fr-FR"/>
        </w:rPr>
        <w:t>]</w:t>
      </w:r>
    </w:p>
    <w:p w14:paraId="09296388" w14:textId="77777777" w:rsidR="006119A7" w:rsidRDefault="008B5543">
      <w:pPr>
        <w:ind w:left="1418" w:firstLine="7"/>
        <w:rPr>
          <w:rFonts w:ascii="Arial" w:eastAsiaTheme="minorHAnsi" w:hAnsi="Arial" w:cstheme="minorBidi"/>
          <w:i/>
          <w:sz w:val="21"/>
          <w:szCs w:val="21"/>
          <w:lang w:val="fr-FR" w:eastAsia="en-US"/>
        </w:rPr>
      </w:pPr>
      <w:r>
        <w:rPr>
          <w:i/>
          <w:lang w:val="fr-FR"/>
        </w:rPr>
        <w:t>[</w:t>
      </w:r>
      <w:r>
        <w:rPr>
          <w:rFonts w:ascii="Arial" w:eastAsiaTheme="minorHAnsi" w:hAnsi="Arial" w:cstheme="minorBidi"/>
          <w:i/>
          <w:sz w:val="21"/>
          <w:szCs w:val="21"/>
          <w:lang w:val="fr-FR"/>
        </w:rPr>
        <w:t xml:space="preserve">En fonction de la situation juridique régissant le Contrat, les cas généraux suivants peuvent se </w:t>
      </w:r>
      <w:proofErr w:type="gramStart"/>
      <w:r>
        <w:rPr>
          <w:rFonts w:ascii="Arial" w:eastAsiaTheme="minorHAnsi" w:hAnsi="Arial" w:cstheme="minorBidi"/>
          <w:i/>
          <w:sz w:val="21"/>
          <w:szCs w:val="21"/>
          <w:lang w:val="fr-FR"/>
        </w:rPr>
        <w:t>présenter:</w:t>
      </w:r>
      <w:proofErr w:type="gramEnd"/>
    </w:p>
    <w:p w14:paraId="13DBFC00" w14:textId="77777777" w:rsidR="006119A7" w:rsidRPr="00E15703" w:rsidRDefault="008B5543" w:rsidP="00254A81">
      <w:pPr>
        <w:numPr>
          <w:ilvl w:val="0"/>
          <w:numId w:val="14"/>
        </w:numPr>
        <w:spacing w:after="200" w:line="276" w:lineRule="auto"/>
        <w:ind w:left="1418" w:hanging="284"/>
        <w:jc w:val="left"/>
        <w:rPr>
          <w:rFonts w:ascii="Arial" w:eastAsiaTheme="minorHAnsi" w:hAnsi="Arial" w:cstheme="minorBidi"/>
          <w:i/>
          <w:sz w:val="21"/>
          <w:szCs w:val="21"/>
          <w:lang w:val="fr-FR" w:eastAsia="en-US"/>
        </w:rPr>
      </w:pPr>
      <w:proofErr w:type="gramStart"/>
      <w:r>
        <w:rPr>
          <w:rFonts w:ascii="Arial" w:eastAsiaTheme="minorHAnsi" w:hAnsi="Arial" w:cstheme="minorBidi"/>
          <w:i/>
          <w:sz w:val="21"/>
          <w:szCs w:val="21"/>
          <w:lang w:val="fr-FR"/>
        </w:rPr>
        <w:t>le</w:t>
      </w:r>
      <w:proofErr w:type="gramEnd"/>
      <w:r>
        <w:rPr>
          <w:rFonts w:ascii="Arial" w:eastAsiaTheme="minorHAnsi" w:hAnsi="Arial" w:cstheme="minorBidi"/>
          <w:i/>
          <w:sz w:val="21"/>
          <w:szCs w:val="21"/>
          <w:lang w:val="fr-FR"/>
        </w:rPr>
        <w:t xml:space="preserve"> Consultant et son </w:t>
      </w:r>
      <w:r w:rsidR="00EE3FFA">
        <w:rPr>
          <w:rFonts w:ascii="Arial" w:eastAsiaTheme="minorHAnsi" w:hAnsi="Arial" w:cstheme="minorBidi"/>
          <w:i/>
          <w:sz w:val="21"/>
          <w:szCs w:val="21"/>
          <w:lang w:val="fr-FR"/>
        </w:rPr>
        <w:t>P</w:t>
      </w:r>
      <w:r>
        <w:rPr>
          <w:rFonts w:ascii="Arial" w:eastAsiaTheme="minorHAnsi" w:hAnsi="Arial" w:cstheme="minorBidi"/>
          <w:i/>
          <w:sz w:val="21"/>
          <w:szCs w:val="21"/>
          <w:lang w:val="fr-FR"/>
        </w:rPr>
        <w:t xml:space="preserve">ersonnel </w:t>
      </w:r>
      <w:r w:rsidR="00EE3FFA">
        <w:rPr>
          <w:rFonts w:ascii="Arial" w:eastAsiaTheme="minorHAnsi" w:hAnsi="Arial" w:cstheme="minorBidi"/>
          <w:i/>
          <w:sz w:val="21"/>
          <w:szCs w:val="21"/>
          <w:lang w:val="fr-FR"/>
        </w:rPr>
        <w:t>E</w:t>
      </w:r>
      <w:r w:rsidR="00A40D7E">
        <w:rPr>
          <w:rFonts w:ascii="Arial" w:eastAsiaTheme="minorHAnsi" w:hAnsi="Arial" w:cstheme="minorBidi"/>
          <w:i/>
          <w:sz w:val="21"/>
          <w:szCs w:val="21"/>
          <w:lang w:val="fr-FR"/>
        </w:rPr>
        <w:t>xpatrié</w:t>
      </w:r>
      <w:r>
        <w:rPr>
          <w:rFonts w:ascii="Arial" w:eastAsiaTheme="minorHAnsi" w:hAnsi="Arial" w:cstheme="minorBidi"/>
          <w:i/>
          <w:sz w:val="21"/>
          <w:szCs w:val="21"/>
          <w:lang w:val="fr-FR"/>
        </w:rPr>
        <w:t xml:space="preserve"> sont exonérés des </w:t>
      </w:r>
      <w:r w:rsidR="00A40D7E">
        <w:rPr>
          <w:rFonts w:ascii="Arial" w:eastAsiaTheme="minorHAnsi" w:hAnsi="Arial" w:cstheme="minorBidi"/>
          <w:i/>
          <w:sz w:val="21"/>
          <w:szCs w:val="21"/>
          <w:lang w:val="fr-FR"/>
        </w:rPr>
        <w:t xml:space="preserve">impôts et des </w:t>
      </w:r>
      <w:r>
        <w:rPr>
          <w:rFonts w:ascii="Arial" w:eastAsiaTheme="minorHAnsi" w:hAnsi="Arial" w:cstheme="minorBidi"/>
          <w:i/>
          <w:sz w:val="21"/>
          <w:szCs w:val="21"/>
          <w:lang w:val="fr-FR"/>
        </w:rPr>
        <w:t xml:space="preserve">taxes locales. </w:t>
      </w:r>
      <w:r w:rsidRPr="00E15703">
        <w:rPr>
          <w:rFonts w:ascii="Arial" w:eastAsiaTheme="minorHAnsi" w:hAnsi="Arial" w:cstheme="minorBidi"/>
          <w:i/>
          <w:sz w:val="21"/>
          <w:szCs w:val="21"/>
          <w:lang w:val="fr-FR"/>
        </w:rPr>
        <w:t>L'acte juridique attestant l'exonération fiscale doit être joint au Contrat,</w:t>
      </w:r>
    </w:p>
    <w:p w14:paraId="795F4A30" w14:textId="77777777" w:rsidR="006119A7" w:rsidRDefault="008B5543" w:rsidP="00254A81">
      <w:pPr>
        <w:numPr>
          <w:ilvl w:val="0"/>
          <w:numId w:val="14"/>
        </w:numPr>
        <w:spacing w:after="200" w:line="276" w:lineRule="auto"/>
        <w:ind w:left="1418" w:hanging="284"/>
        <w:jc w:val="left"/>
        <w:rPr>
          <w:rFonts w:ascii="Arial" w:eastAsiaTheme="minorHAnsi" w:hAnsi="Arial" w:cstheme="minorBidi"/>
          <w:i/>
          <w:sz w:val="21"/>
          <w:szCs w:val="21"/>
          <w:lang w:val="fr-FR" w:eastAsia="en-US"/>
        </w:rPr>
      </w:pPr>
      <w:proofErr w:type="gramStart"/>
      <w:r>
        <w:rPr>
          <w:rFonts w:ascii="Arial" w:eastAsiaTheme="minorHAnsi" w:hAnsi="Arial" w:cstheme="minorBidi"/>
          <w:i/>
          <w:sz w:val="21"/>
          <w:szCs w:val="21"/>
          <w:lang w:val="fr-FR"/>
        </w:rPr>
        <w:t>le</w:t>
      </w:r>
      <w:proofErr w:type="gramEnd"/>
      <w:r>
        <w:rPr>
          <w:rFonts w:ascii="Arial" w:eastAsiaTheme="minorHAnsi" w:hAnsi="Arial" w:cstheme="minorBidi"/>
          <w:i/>
          <w:sz w:val="21"/>
          <w:szCs w:val="21"/>
          <w:lang w:val="fr-FR"/>
        </w:rPr>
        <w:t xml:space="preserve"> Consultant et son </w:t>
      </w:r>
      <w:r w:rsidR="00EE3FFA">
        <w:rPr>
          <w:rFonts w:ascii="Arial" w:eastAsiaTheme="minorHAnsi" w:hAnsi="Arial" w:cstheme="minorBidi"/>
          <w:i/>
          <w:sz w:val="21"/>
          <w:szCs w:val="21"/>
          <w:lang w:val="fr-FR"/>
        </w:rPr>
        <w:t>P</w:t>
      </w:r>
      <w:r>
        <w:rPr>
          <w:rFonts w:ascii="Arial" w:eastAsiaTheme="minorHAnsi" w:hAnsi="Arial" w:cstheme="minorBidi"/>
          <w:i/>
          <w:sz w:val="21"/>
          <w:szCs w:val="21"/>
          <w:lang w:val="fr-FR"/>
        </w:rPr>
        <w:t xml:space="preserve">ersonnel </w:t>
      </w:r>
      <w:r w:rsidR="00EE3FFA">
        <w:rPr>
          <w:rFonts w:ascii="Arial" w:eastAsiaTheme="minorHAnsi" w:hAnsi="Arial" w:cstheme="minorBidi"/>
          <w:i/>
          <w:sz w:val="21"/>
          <w:szCs w:val="21"/>
          <w:lang w:val="fr-FR"/>
        </w:rPr>
        <w:t>E</w:t>
      </w:r>
      <w:r w:rsidR="00A40D7E">
        <w:rPr>
          <w:rFonts w:ascii="Arial" w:eastAsiaTheme="minorHAnsi" w:hAnsi="Arial" w:cstheme="minorBidi"/>
          <w:i/>
          <w:sz w:val="21"/>
          <w:szCs w:val="21"/>
          <w:lang w:val="fr-FR"/>
        </w:rPr>
        <w:t>xpatrié</w:t>
      </w:r>
      <w:r>
        <w:rPr>
          <w:rFonts w:ascii="Arial" w:eastAsiaTheme="minorHAnsi" w:hAnsi="Arial" w:cstheme="minorBidi"/>
          <w:i/>
          <w:sz w:val="21"/>
          <w:szCs w:val="21"/>
          <w:lang w:val="fr-FR"/>
        </w:rPr>
        <w:t xml:space="preserve"> sont soumis </w:t>
      </w:r>
      <w:r w:rsidR="00A40D7E">
        <w:rPr>
          <w:rFonts w:ascii="Arial" w:eastAsiaTheme="minorHAnsi" w:hAnsi="Arial" w:cstheme="minorBidi"/>
          <w:i/>
          <w:sz w:val="21"/>
          <w:szCs w:val="21"/>
          <w:lang w:val="fr-FR"/>
        </w:rPr>
        <w:t>aux impôts locaux et aux charges</w:t>
      </w:r>
      <w:r>
        <w:rPr>
          <w:rFonts w:ascii="Arial" w:eastAsiaTheme="minorHAnsi" w:hAnsi="Arial" w:cstheme="minorBidi"/>
          <w:i/>
          <w:sz w:val="21"/>
          <w:szCs w:val="21"/>
          <w:lang w:val="fr-FR"/>
        </w:rPr>
        <w:t xml:space="preserve"> locales directement imputables au Contrat </w:t>
      </w:r>
    </w:p>
    <w:p w14:paraId="57AE0A7F" w14:textId="77777777" w:rsidR="006119A7" w:rsidRDefault="008B5543" w:rsidP="00254A81">
      <w:pPr>
        <w:numPr>
          <w:ilvl w:val="1"/>
          <w:numId w:val="14"/>
        </w:numPr>
        <w:spacing w:after="200" w:line="276" w:lineRule="auto"/>
        <w:jc w:val="left"/>
        <w:rPr>
          <w:rFonts w:ascii="Arial" w:eastAsiaTheme="minorHAnsi" w:hAnsi="Arial" w:cstheme="minorBidi"/>
          <w:i/>
          <w:sz w:val="21"/>
          <w:szCs w:val="21"/>
          <w:lang w:val="fr-FR" w:eastAsia="en-US"/>
        </w:rPr>
      </w:pPr>
      <w:proofErr w:type="gramStart"/>
      <w:r>
        <w:rPr>
          <w:rFonts w:ascii="Arial" w:eastAsiaTheme="minorHAnsi" w:hAnsi="Arial" w:cstheme="minorBidi"/>
          <w:i/>
          <w:sz w:val="21"/>
          <w:szCs w:val="21"/>
          <w:lang w:val="fr-FR"/>
        </w:rPr>
        <w:t>et</w:t>
      </w:r>
      <w:proofErr w:type="gramEnd"/>
      <w:r>
        <w:rPr>
          <w:rFonts w:ascii="Arial" w:eastAsiaTheme="minorHAnsi" w:hAnsi="Arial" w:cstheme="minorBidi"/>
          <w:i/>
          <w:sz w:val="21"/>
          <w:szCs w:val="21"/>
          <w:lang w:val="fr-FR"/>
        </w:rPr>
        <w:t xml:space="preserve"> le Client remboursera au Consultant ces</w:t>
      </w:r>
      <w:r w:rsidR="00A40D7E">
        <w:rPr>
          <w:rFonts w:ascii="Arial" w:eastAsiaTheme="minorHAnsi" w:hAnsi="Arial" w:cstheme="minorBidi"/>
          <w:i/>
          <w:sz w:val="21"/>
          <w:szCs w:val="21"/>
          <w:lang w:val="fr-FR"/>
        </w:rPr>
        <w:t xml:space="preserve"> impôts locaux et ces</w:t>
      </w:r>
      <w:r>
        <w:rPr>
          <w:rFonts w:ascii="Arial" w:eastAsiaTheme="minorHAnsi" w:hAnsi="Arial" w:cstheme="minorBidi"/>
          <w:i/>
          <w:sz w:val="21"/>
          <w:szCs w:val="21"/>
          <w:lang w:val="fr-FR"/>
        </w:rPr>
        <w:t xml:space="preserve"> taxes locales payés par le Consultant aux autorités fiscales</w:t>
      </w:r>
    </w:p>
    <w:p w14:paraId="4AD59C1A" w14:textId="77777777" w:rsidR="006119A7" w:rsidRDefault="008B5543" w:rsidP="00254A81">
      <w:pPr>
        <w:numPr>
          <w:ilvl w:val="1"/>
          <w:numId w:val="14"/>
        </w:numPr>
        <w:spacing w:after="200" w:line="276" w:lineRule="auto"/>
        <w:jc w:val="left"/>
        <w:rPr>
          <w:rFonts w:ascii="Arial" w:eastAsiaTheme="minorHAnsi" w:hAnsi="Arial" w:cstheme="minorBidi"/>
          <w:i/>
          <w:sz w:val="21"/>
          <w:szCs w:val="21"/>
          <w:lang w:val="fr-FR" w:eastAsia="en-US"/>
        </w:rPr>
      </w:pPr>
      <w:proofErr w:type="gramStart"/>
      <w:r>
        <w:rPr>
          <w:rFonts w:ascii="Arial" w:eastAsiaTheme="minorHAnsi" w:hAnsi="Arial" w:cstheme="minorBidi"/>
          <w:i/>
          <w:sz w:val="21"/>
          <w:szCs w:val="21"/>
          <w:lang w:val="fr-FR"/>
        </w:rPr>
        <w:t>ou</w:t>
      </w:r>
      <w:proofErr w:type="gramEnd"/>
      <w:r>
        <w:rPr>
          <w:rFonts w:ascii="Arial" w:eastAsiaTheme="minorHAnsi" w:hAnsi="Arial" w:cstheme="minorBidi"/>
          <w:i/>
          <w:sz w:val="21"/>
          <w:szCs w:val="21"/>
          <w:lang w:val="fr-FR"/>
        </w:rPr>
        <w:t xml:space="preserve"> le Client paiera ces </w:t>
      </w:r>
      <w:r w:rsidR="00A40D7E">
        <w:rPr>
          <w:rFonts w:ascii="Arial" w:eastAsiaTheme="minorHAnsi" w:hAnsi="Arial" w:cstheme="minorBidi"/>
          <w:i/>
          <w:sz w:val="21"/>
          <w:szCs w:val="21"/>
          <w:lang w:val="fr-FR"/>
        </w:rPr>
        <w:t xml:space="preserve">impôts et </w:t>
      </w:r>
      <w:r>
        <w:rPr>
          <w:rFonts w:ascii="Arial" w:eastAsiaTheme="minorHAnsi" w:hAnsi="Arial" w:cstheme="minorBidi"/>
          <w:i/>
          <w:sz w:val="21"/>
          <w:szCs w:val="21"/>
          <w:lang w:val="fr-FR"/>
        </w:rPr>
        <w:t xml:space="preserve">taxes au nom du Consultant aux autorités fiscales. </w:t>
      </w:r>
    </w:p>
    <w:p w14:paraId="7FD275D8" w14:textId="77777777" w:rsidR="006119A7" w:rsidRDefault="008B5543" w:rsidP="00254A81">
      <w:pPr>
        <w:numPr>
          <w:ilvl w:val="1"/>
          <w:numId w:val="14"/>
        </w:numPr>
        <w:spacing w:after="200" w:line="276" w:lineRule="auto"/>
        <w:jc w:val="left"/>
        <w:rPr>
          <w:rFonts w:ascii="Arial" w:eastAsiaTheme="minorHAnsi" w:hAnsi="Arial" w:cstheme="minorBidi"/>
          <w:i/>
          <w:sz w:val="21"/>
          <w:szCs w:val="21"/>
          <w:lang w:val="fr-FR" w:eastAsia="en-US"/>
        </w:rPr>
      </w:pPr>
      <w:r>
        <w:rPr>
          <w:rFonts w:ascii="Arial" w:eastAsiaTheme="minorHAnsi" w:hAnsi="Arial" w:cstheme="minorBidi"/>
          <w:i/>
          <w:sz w:val="21"/>
          <w:szCs w:val="21"/>
          <w:lang w:val="fr-FR"/>
        </w:rPr>
        <w:t>Dans ces cas, le Contrat doit préciser la nature et les montants des taxes et la procédure de facturation par le Consultant et le mode de paiement par le Client,</w:t>
      </w:r>
    </w:p>
    <w:p w14:paraId="47FFEEF5" w14:textId="77777777" w:rsidR="006119A7" w:rsidRDefault="008B5543" w:rsidP="00254A81">
      <w:pPr>
        <w:numPr>
          <w:ilvl w:val="0"/>
          <w:numId w:val="14"/>
        </w:numPr>
        <w:spacing w:after="200" w:line="276" w:lineRule="auto"/>
        <w:ind w:left="1418" w:hanging="284"/>
        <w:jc w:val="left"/>
        <w:rPr>
          <w:rFonts w:ascii="Arial" w:eastAsiaTheme="minorHAnsi" w:hAnsi="Arial" w:cstheme="minorBidi"/>
          <w:i/>
          <w:sz w:val="21"/>
          <w:szCs w:val="21"/>
          <w:lang w:val="fr-FR" w:eastAsia="en-US"/>
        </w:rPr>
      </w:pPr>
      <w:proofErr w:type="gramStart"/>
      <w:r>
        <w:rPr>
          <w:rFonts w:ascii="Arial" w:eastAsiaTheme="minorHAnsi" w:hAnsi="Arial" w:cstheme="minorBidi"/>
          <w:i/>
          <w:sz w:val="21"/>
          <w:szCs w:val="21"/>
          <w:lang w:val="fr-FR"/>
        </w:rPr>
        <w:t>le</w:t>
      </w:r>
      <w:proofErr w:type="gramEnd"/>
      <w:r>
        <w:rPr>
          <w:rFonts w:ascii="Arial" w:eastAsiaTheme="minorHAnsi" w:hAnsi="Arial" w:cstheme="minorBidi"/>
          <w:i/>
          <w:sz w:val="21"/>
          <w:szCs w:val="21"/>
          <w:lang w:val="fr-FR"/>
        </w:rPr>
        <w:t xml:space="preserve"> Consultant et son </w:t>
      </w:r>
      <w:r w:rsidR="00EE3FFA">
        <w:rPr>
          <w:rFonts w:ascii="Arial" w:eastAsiaTheme="minorHAnsi" w:hAnsi="Arial" w:cstheme="minorBidi"/>
          <w:i/>
          <w:sz w:val="21"/>
          <w:szCs w:val="21"/>
          <w:lang w:val="fr-FR"/>
        </w:rPr>
        <w:t>P</w:t>
      </w:r>
      <w:r>
        <w:rPr>
          <w:rFonts w:ascii="Arial" w:eastAsiaTheme="minorHAnsi" w:hAnsi="Arial" w:cstheme="minorBidi"/>
          <w:i/>
          <w:sz w:val="21"/>
          <w:szCs w:val="21"/>
          <w:lang w:val="fr-FR"/>
        </w:rPr>
        <w:t xml:space="preserve">ersonnel </w:t>
      </w:r>
      <w:r w:rsidR="00EE3FFA">
        <w:rPr>
          <w:rFonts w:ascii="Arial" w:eastAsiaTheme="minorHAnsi" w:hAnsi="Arial" w:cstheme="minorBidi"/>
          <w:i/>
          <w:sz w:val="21"/>
          <w:szCs w:val="21"/>
          <w:lang w:val="fr-FR"/>
        </w:rPr>
        <w:t>E</w:t>
      </w:r>
      <w:r w:rsidR="00A40D7E">
        <w:rPr>
          <w:rFonts w:ascii="Arial" w:eastAsiaTheme="minorHAnsi" w:hAnsi="Arial" w:cstheme="minorBidi"/>
          <w:i/>
          <w:sz w:val="21"/>
          <w:szCs w:val="21"/>
          <w:lang w:val="fr-FR"/>
        </w:rPr>
        <w:t>xpatrié</w:t>
      </w:r>
      <w:r>
        <w:rPr>
          <w:rFonts w:ascii="Arial" w:eastAsiaTheme="minorHAnsi" w:hAnsi="Arial" w:cstheme="minorBidi"/>
          <w:i/>
          <w:sz w:val="21"/>
          <w:szCs w:val="21"/>
          <w:lang w:val="fr-FR"/>
        </w:rPr>
        <w:t xml:space="preserve"> sont soumis aux impôts locaux et aux </w:t>
      </w:r>
      <w:r w:rsidR="00A40D7E">
        <w:rPr>
          <w:rFonts w:ascii="Arial" w:eastAsiaTheme="minorHAnsi" w:hAnsi="Arial" w:cstheme="minorBidi"/>
          <w:i/>
          <w:sz w:val="21"/>
          <w:szCs w:val="21"/>
          <w:lang w:val="fr-FR"/>
        </w:rPr>
        <w:t>taxes locales</w:t>
      </w:r>
      <w:r>
        <w:rPr>
          <w:rFonts w:ascii="Arial" w:eastAsiaTheme="minorHAnsi" w:hAnsi="Arial" w:cstheme="minorBidi"/>
          <w:i/>
          <w:sz w:val="21"/>
          <w:szCs w:val="21"/>
          <w:lang w:val="fr-FR"/>
        </w:rPr>
        <w:t xml:space="preserve"> directement imputables au Contrat, qui seront à la charge du Consultant et de son personnel. Dans ces cas, les prix proposés sont considérés comme incluant les </w:t>
      </w:r>
      <w:r w:rsidR="00A40D7E">
        <w:rPr>
          <w:rFonts w:ascii="Arial" w:eastAsiaTheme="minorHAnsi" w:hAnsi="Arial" w:cstheme="minorBidi"/>
          <w:i/>
          <w:sz w:val="21"/>
          <w:szCs w:val="21"/>
          <w:lang w:val="fr-FR"/>
        </w:rPr>
        <w:t>impôts locaux</w:t>
      </w:r>
      <w:r>
        <w:rPr>
          <w:rFonts w:ascii="Arial" w:eastAsiaTheme="minorHAnsi" w:hAnsi="Arial" w:cstheme="minorBidi"/>
          <w:i/>
          <w:sz w:val="21"/>
          <w:szCs w:val="21"/>
          <w:lang w:val="fr-FR"/>
        </w:rPr>
        <w:t xml:space="preserve"> et les </w:t>
      </w:r>
      <w:r w:rsidR="00A77BE9">
        <w:rPr>
          <w:rFonts w:ascii="Arial" w:eastAsiaTheme="minorHAnsi" w:hAnsi="Arial" w:cstheme="minorBidi"/>
          <w:i/>
          <w:sz w:val="21"/>
          <w:szCs w:val="21"/>
          <w:lang w:val="fr-FR"/>
        </w:rPr>
        <w:t>charges</w:t>
      </w:r>
      <w:r w:rsidR="00A40D7E">
        <w:rPr>
          <w:rFonts w:ascii="Arial" w:eastAsiaTheme="minorHAnsi" w:hAnsi="Arial" w:cstheme="minorBidi"/>
          <w:i/>
          <w:sz w:val="21"/>
          <w:szCs w:val="21"/>
          <w:lang w:val="fr-FR"/>
        </w:rPr>
        <w:t xml:space="preserve"> locales</w:t>
      </w:r>
      <w:r>
        <w:rPr>
          <w:rFonts w:ascii="Arial" w:eastAsiaTheme="minorHAnsi" w:hAnsi="Arial" w:cstheme="minorBidi"/>
          <w:i/>
          <w:sz w:val="21"/>
          <w:szCs w:val="21"/>
          <w:lang w:val="fr-FR"/>
        </w:rPr>
        <w:t xml:space="preserve">, c'est-à-dire que les </w:t>
      </w:r>
      <w:r w:rsidR="00A40D7E">
        <w:rPr>
          <w:rFonts w:ascii="Arial" w:eastAsiaTheme="minorHAnsi" w:hAnsi="Arial" w:cstheme="minorBidi"/>
          <w:i/>
          <w:sz w:val="21"/>
          <w:szCs w:val="21"/>
          <w:lang w:val="fr-FR"/>
        </w:rPr>
        <w:t>impôts locaux</w:t>
      </w:r>
      <w:r>
        <w:rPr>
          <w:rFonts w:ascii="Arial" w:eastAsiaTheme="minorHAnsi" w:hAnsi="Arial" w:cstheme="minorBidi"/>
          <w:i/>
          <w:sz w:val="21"/>
          <w:szCs w:val="21"/>
          <w:lang w:val="fr-FR"/>
        </w:rPr>
        <w:t xml:space="preserve"> et les </w:t>
      </w:r>
      <w:r w:rsidR="00A40D7E">
        <w:rPr>
          <w:rFonts w:ascii="Arial" w:eastAsiaTheme="minorHAnsi" w:hAnsi="Arial" w:cstheme="minorBidi"/>
          <w:i/>
          <w:sz w:val="21"/>
          <w:szCs w:val="21"/>
          <w:lang w:val="fr-FR"/>
        </w:rPr>
        <w:t xml:space="preserve">taxes </w:t>
      </w:r>
      <w:proofErr w:type="spellStart"/>
      <w:r w:rsidR="00A40D7E">
        <w:rPr>
          <w:rFonts w:ascii="Arial" w:eastAsiaTheme="minorHAnsi" w:hAnsi="Arial" w:cstheme="minorBidi"/>
          <w:i/>
          <w:sz w:val="21"/>
          <w:szCs w:val="21"/>
          <w:lang w:val="fr-FR"/>
        </w:rPr>
        <w:t>locales</w:t>
      </w:r>
      <w:r>
        <w:rPr>
          <w:rFonts w:ascii="Arial" w:eastAsiaTheme="minorHAnsi" w:hAnsi="Arial" w:cstheme="minorBidi"/>
          <w:i/>
          <w:sz w:val="21"/>
          <w:szCs w:val="21"/>
          <w:lang w:val="fr-FR"/>
        </w:rPr>
        <w:t>s</w:t>
      </w:r>
      <w:proofErr w:type="spellEnd"/>
      <w:r>
        <w:rPr>
          <w:rFonts w:ascii="Arial" w:eastAsiaTheme="minorHAnsi" w:hAnsi="Arial" w:cstheme="minorBidi"/>
          <w:i/>
          <w:sz w:val="21"/>
          <w:szCs w:val="21"/>
          <w:lang w:val="fr-FR"/>
        </w:rPr>
        <w:t xml:space="preserve"> sont considérées comme incluses dans le calcul des frais généraux et ne feront </w:t>
      </w:r>
      <w:r w:rsidR="00A77BE9">
        <w:rPr>
          <w:rFonts w:ascii="Arial" w:eastAsiaTheme="minorHAnsi" w:hAnsi="Arial" w:cstheme="minorBidi"/>
          <w:i/>
          <w:sz w:val="21"/>
          <w:szCs w:val="21"/>
          <w:lang w:val="fr-FR"/>
        </w:rPr>
        <w:t xml:space="preserve">pas </w:t>
      </w:r>
      <w:r>
        <w:rPr>
          <w:rFonts w:ascii="Arial" w:eastAsiaTheme="minorHAnsi" w:hAnsi="Arial" w:cstheme="minorBidi"/>
          <w:i/>
          <w:sz w:val="21"/>
          <w:szCs w:val="21"/>
          <w:lang w:val="fr-FR"/>
        </w:rPr>
        <w:t>l'objet d'un paiement séparé.</w:t>
      </w:r>
    </w:p>
    <w:p w14:paraId="407F00D9" w14:textId="77777777" w:rsidR="006119A7" w:rsidRPr="00EE3FFA" w:rsidRDefault="008B5543" w:rsidP="00EE3FFA">
      <w:pPr>
        <w:ind w:left="1418" w:firstLine="7"/>
        <w:rPr>
          <w:rFonts w:ascii="Arial" w:eastAsiaTheme="minorHAnsi" w:hAnsi="Arial" w:cstheme="minorBidi"/>
          <w:i/>
          <w:sz w:val="21"/>
          <w:szCs w:val="21"/>
          <w:lang w:val="fr-FR" w:eastAsia="en-US"/>
        </w:rPr>
      </w:pPr>
      <w:r>
        <w:rPr>
          <w:rFonts w:ascii="Arial" w:eastAsiaTheme="minorHAnsi" w:hAnsi="Arial" w:cstheme="minorBidi"/>
          <w:i/>
          <w:sz w:val="21"/>
          <w:szCs w:val="21"/>
          <w:lang w:val="fr-FR"/>
        </w:rPr>
        <w:t xml:space="preserve">Les dispositions contractuelles doivent refléter le cas </w:t>
      </w:r>
      <w:r w:rsidR="00A40D7E">
        <w:rPr>
          <w:rFonts w:ascii="Arial" w:eastAsiaTheme="minorHAnsi" w:hAnsi="Arial" w:cstheme="minorBidi"/>
          <w:i/>
          <w:sz w:val="21"/>
          <w:szCs w:val="21"/>
          <w:lang w:val="fr-FR"/>
        </w:rPr>
        <w:t>applicable</w:t>
      </w:r>
      <w:r>
        <w:rPr>
          <w:rFonts w:ascii="Arial" w:eastAsiaTheme="minorHAnsi" w:hAnsi="Arial" w:cstheme="minorBidi"/>
          <w:i/>
          <w:sz w:val="21"/>
          <w:szCs w:val="21"/>
          <w:lang w:val="fr-FR"/>
        </w:rPr>
        <w:t>]</w:t>
      </w:r>
    </w:p>
    <w:p w14:paraId="6350687C" w14:textId="77777777" w:rsidR="006119A7" w:rsidRDefault="008B5543">
      <w:pPr>
        <w:rPr>
          <w:rFonts w:ascii="Arial" w:hAnsi="Arial" w:cs="Arial"/>
          <w:bCs/>
          <w:sz w:val="22"/>
          <w:szCs w:val="22"/>
          <w:lang w:val="fr-FR" w:eastAsia="en-GB"/>
        </w:rPr>
      </w:pPr>
      <w:r>
        <w:rPr>
          <w:rFonts w:ascii="Arial" w:hAnsi="Arial" w:cs="Arial"/>
          <w:b/>
          <w:bCs/>
          <w:sz w:val="22"/>
          <w:szCs w:val="22"/>
          <w:lang w:val="fr-FR"/>
        </w:rPr>
        <w:t>2.6 :</w:t>
      </w:r>
      <w:r>
        <w:rPr>
          <w:rFonts w:ascii="Arial" w:hAnsi="Arial" w:cs="Arial"/>
          <w:b/>
          <w:bCs/>
          <w:sz w:val="22"/>
          <w:szCs w:val="22"/>
          <w:lang w:val="fr-FR"/>
        </w:rPr>
        <w:tab/>
        <w:t>Personnes de contact du Client</w:t>
      </w:r>
    </w:p>
    <w:p w14:paraId="1EC54D38" w14:textId="77777777" w:rsidR="006119A7" w:rsidRDefault="008B5543">
      <w:pPr>
        <w:ind w:left="1440"/>
        <w:rPr>
          <w:rFonts w:ascii="Arial" w:hAnsi="Arial" w:cs="Arial"/>
          <w:b/>
          <w:bCs/>
          <w:sz w:val="22"/>
          <w:szCs w:val="22"/>
          <w:lang w:val="fr-FR" w:eastAsia="en-GB"/>
        </w:rPr>
      </w:pPr>
      <w:r>
        <w:rPr>
          <w:rFonts w:ascii="Arial" w:hAnsi="Arial" w:cs="Arial"/>
          <w:bCs/>
          <w:sz w:val="22"/>
          <w:szCs w:val="22"/>
          <w:lang w:val="fr-FR"/>
        </w:rPr>
        <w:t>La personne de contact du Client est [●].</w:t>
      </w:r>
    </w:p>
    <w:p w14:paraId="12300D9A" w14:textId="77777777" w:rsidR="006119A7" w:rsidRDefault="008B5543">
      <w:pPr>
        <w:ind w:left="1440"/>
        <w:rPr>
          <w:rFonts w:ascii="Arial" w:hAnsi="Arial" w:cs="Arial"/>
          <w:bCs/>
          <w:sz w:val="22"/>
          <w:szCs w:val="22"/>
          <w:lang w:val="fr-FR" w:eastAsia="en-GB"/>
        </w:rPr>
      </w:pPr>
      <w:r>
        <w:rPr>
          <w:rFonts w:ascii="Arial" w:hAnsi="Arial" w:cs="Arial"/>
          <w:bCs/>
          <w:sz w:val="22"/>
          <w:szCs w:val="22"/>
          <w:lang w:val="fr-FR"/>
        </w:rPr>
        <w:t>Coordonnées du contact [●].</w:t>
      </w:r>
    </w:p>
    <w:p w14:paraId="58867F85" w14:textId="77777777" w:rsidR="006119A7" w:rsidRDefault="008B5543">
      <w:pPr>
        <w:ind w:left="1440"/>
        <w:rPr>
          <w:rFonts w:ascii="Arial" w:hAnsi="Arial" w:cs="Arial"/>
          <w:b/>
          <w:bCs/>
          <w:sz w:val="22"/>
          <w:szCs w:val="22"/>
          <w:lang w:val="fr-FR" w:eastAsia="en-GB"/>
        </w:rPr>
      </w:pPr>
      <w:r>
        <w:rPr>
          <w:rFonts w:ascii="Arial" w:hAnsi="Arial" w:cs="Arial"/>
          <w:bCs/>
          <w:sz w:val="22"/>
          <w:szCs w:val="22"/>
          <w:lang w:val="fr-FR"/>
        </w:rPr>
        <w:t xml:space="preserve">Le suppléant de la personne </w:t>
      </w:r>
      <w:r w:rsidR="00852BD1">
        <w:rPr>
          <w:rFonts w:ascii="Arial" w:hAnsi="Arial" w:cs="Arial"/>
          <w:bCs/>
          <w:sz w:val="22"/>
          <w:szCs w:val="22"/>
          <w:lang w:val="fr-FR"/>
        </w:rPr>
        <w:t>de contact du Client</w:t>
      </w:r>
      <w:r>
        <w:rPr>
          <w:rFonts w:ascii="Arial" w:hAnsi="Arial" w:cs="Arial"/>
          <w:bCs/>
          <w:sz w:val="22"/>
          <w:szCs w:val="22"/>
          <w:lang w:val="fr-FR"/>
        </w:rPr>
        <w:t xml:space="preserve"> est [●] </w:t>
      </w:r>
    </w:p>
    <w:p w14:paraId="3AD70275" w14:textId="77777777" w:rsidR="006119A7" w:rsidRDefault="008B5543">
      <w:pPr>
        <w:ind w:left="1440"/>
        <w:rPr>
          <w:rFonts w:ascii="Arial" w:hAnsi="Arial" w:cs="Arial"/>
          <w:bCs/>
          <w:sz w:val="22"/>
          <w:szCs w:val="22"/>
          <w:lang w:val="fr-FR" w:eastAsia="en-GB"/>
        </w:rPr>
      </w:pPr>
      <w:r>
        <w:rPr>
          <w:rFonts w:ascii="Arial" w:hAnsi="Arial" w:cs="Arial"/>
          <w:bCs/>
          <w:sz w:val="22"/>
          <w:szCs w:val="22"/>
          <w:lang w:val="fr-FR"/>
        </w:rPr>
        <w:t>Coordonnées du contact [●].</w:t>
      </w:r>
    </w:p>
    <w:p w14:paraId="658626FB" w14:textId="77777777" w:rsidR="006119A7" w:rsidRDefault="00AA3765">
      <w:pPr>
        <w:ind w:left="1440" w:hanging="1440"/>
        <w:rPr>
          <w:rFonts w:ascii="Arial" w:hAnsi="Arial" w:cs="Arial"/>
          <w:b/>
          <w:sz w:val="22"/>
          <w:szCs w:val="22"/>
          <w:lang w:val="fr-FR" w:eastAsia="en-GB"/>
        </w:rPr>
      </w:pPr>
      <w:r>
        <w:rPr>
          <w:rFonts w:ascii="Arial" w:hAnsi="Arial" w:cs="Arial"/>
          <w:b/>
          <w:sz w:val="22"/>
          <w:szCs w:val="22"/>
          <w:lang w:val="fr-FR"/>
        </w:rPr>
        <w:t>Paragraphe</w:t>
      </w:r>
      <w:r w:rsidR="008B5543">
        <w:rPr>
          <w:rFonts w:ascii="Arial" w:hAnsi="Arial" w:cs="Arial"/>
          <w:b/>
          <w:sz w:val="22"/>
          <w:szCs w:val="22"/>
          <w:lang w:val="fr-FR"/>
        </w:rPr>
        <w:t xml:space="preserve"> 3 </w:t>
      </w:r>
      <w:r w:rsidR="008B5543">
        <w:rPr>
          <w:rFonts w:ascii="Arial" w:hAnsi="Arial" w:cs="Arial"/>
          <w:b/>
          <w:sz w:val="22"/>
          <w:szCs w:val="22"/>
          <w:lang w:val="fr-FR"/>
        </w:rPr>
        <w:tab/>
        <w:t>Le Consultant</w:t>
      </w:r>
    </w:p>
    <w:p w14:paraId="66925B46" w14:textId="77777777" w:rsidR="006119A7" w:rsidRDefault="008B5543">
      <w:pPr>
        <w:tabs>
          <w:tab w:val="left" w:pos="1440"/>
        </w:tabs>
        <w:rPr>
          <w:rFonts w:ascii="Arial" w:hAnsi="Arial" w:cs="Arial"/>
          <w:b/>
          <w:sz w:val="22"/>
          <w:szCs w:val="22"/>
          <w:lang w:val="fr-FR" w:eastAsia="en-GB"/>
        </w:rPr>
      </w:pPr>
      <w:r>
        <w:rPr>
          <w:rFonts w:ascii="Arial" w:hAnsi="Arial" w:cs="Arial"/>
          <w:b/>
          <w:sz w:val="22"/>
          <w:szCs w:val="22"/>
          <w:lang w:val="fr-FR"/>
        </w:rPr>
        <w:lastRenderedPageBreak/>
        <w:t>3.3 :</w:t>
      </w:r>
      <w:r>
        <w:rPr>
          <w:rFonts w:ascii="Arial" w:hAnsi="Arial" w:cs="Arial"/>
          <w:b/>
          <w:sz w:val="22"/>
          <w:szCs w:val="22"/>
          <w:lang w:val="fr-FR"/>
        </w:rPr>
        <w:tab/>
        <w:t>Obligation d'agir avec soin et diligence</w:t>
      </w:r>
    </w:p>
    <w:p w14:paraId="17C48272" w14:textId="77777777" w:rsidR="006119A7" w:rsidRDefault="008B5543">
      <w:pPr>
        <w:ind w:left="1440"/>
        <w:rPr>
          <w:rFonts w:ascii="Arial" w:hAnsi="Arial" w:cs="Arial"/>
          <w:bCs/>
          <w:sz w:val="22"/>
          <w:szCs w:val="22"/>
          <w:lang w:val="fr-FR" w:eastAsia="en-GB"/>
        </w:rPr>
      </w:pPr>
      <w:r>
        <w:rPr>
          <w:rFonts w:ascii="Arial" w:hAnsi="Arial" w:cs="Arial"/>
          <w:b/>
          <w:bCs/>
          <w:sz w:val="22"/>
          <w:szCs w:val="22"/>
          <w:lang w:val="fr-FR"/>
        </w:rPr>
        <w:t>[</w:t>
      </w:r>
      <w:r>
        <w:rPr>
          <w:rFonts w:ascii="Arial" w:hAnsi="Arial" w:cs="Arial"/>
          <w:bCs/>
          <w:sz w:val="22"/>
          <w:szCs w:val="22"/>
          <w:lang w:val="fr-FR"/>
        </w:rPr>
        <w:t>●</w:t>
      </w:r>
      <w:r>
        <w:rPr>
          <w:rFonts w:ascii="Arial" w:hAnsi="Arial" w:cs="Arial"/>
          <w:b/>
          <w:bCs/>
          <w:sz w:val="22"/>
          <w:szCs w:val="22"/>
          <w:lang w:val="fr-FR"/>
        </w:rPr>
        <w:t>]</w:t>
      </w:r>
    </w:p>
    <w:p w14:paraId="68CD061C" w14:textId="77777777" w:rsidR="006119A7" w:rsidRDefault="008B5543">
      <w:pPr>
        <w:rPr>
          <w:rFonts w:ascii="Arial" w:hAnsi="Arial" w:cs="Arial"/>
          <w:bCs/>
          <w:sz w:val="22"/>
          <w:szCs w:val="22"/>
          <w:lang w:val="fr-FR" w:eastAsia="en-GB"/>
        </w:rPr>
      </w:pPr>
      <w:r>
        <w:rPr>
          <w:rFonts w:ascii="Arial" w:hAnsi="Arial" w:cs="Arial"/>
          <w:b/>
          <w:sz w:val="22"/>
          <w:szCs w:val="22"/>
          <w:lang w:val="fr-FR"/>
        </w:rPr>
        <w:t>3.4 :</w:t>
      </w:r>
      <w:r>
        <w:rPr>
          <w:rFonts w:ascii="Arial" w:hAnsi="Arial" w:cs="Arial"/>
          <w:b/>
          <w:sz w:val="22"/>
          <w:szCs w:val="22"/>
          <w:lang w:val="fr-FR"/>
        </w:rPr>
        <w:tab/>
        <w:t>Rapports et informations</w:t>
      </w:r>
    </w:p>
    <w:p w14:paraId="1C7050F1" w14:textId="77777777" w:rsidR="006119A7" w:rsidRDefault="008B5543">
      <w:pPr>
        <w:ind w:left="1418" w:firstLine="7"/>
        <w:rPr>
          <w:rFonts w:ascii="Arial" w:hAnsi="Arial" w:cs="Arial"/>
          <w:bCs/>
          <w:sz w:val="22"/>
          <w:szCs w:val="22"/>
          <w:lang w:val="fr-FR" w:eastAsia="en-GB"/>
        </w:rPr>
      </w:pPr>
      <w:r>
        <w:rPr>
          <w:rFonts w:ascii="Arial" w:hAnsi="Arial" w:cs="Arial"/>
          <w:b/>
          <w:bCs/>
          <w:sz w:val="22"/>
          <w:szCs w:val="22"/>
          <w:lang w:val="fr-FR"/>
        </w:rPr>
        <w:t>[</w:t>
      </w:r>
      <w:r>
        <w:rPr>
          <w:rFonts w:ascii="Arial" w:hAnsi="Arial" w:cs="Arial"/>
          <w:bCs/>
          <w:sz w:val="22"/>
          <w:szCs w:val="22"/>
          <w:lang w:val="fr-FR"/>
        </w:rPr>
        <w:t>●</w:t>
      </w:r>
      <w:r>
        <w:rPr>
          <w:rFonts w:ascii="Arial" w:hAnsi="Arial" w:cs="Arial"/>
          <w:b/>
          <w:bCs/>
          <w:sz w:val="22"/>
          <w:szCs w:val="22"/>
          <w:lang w:val="fr-FR"/>
        </w:rPr>
        <w:t>]</w:t>
      </w:r>
      <w:r>
        <w:rPr>
          <w:rFonts w:ascii="Arial" w:hAnsi="Arial" w:cs="Arial"/>
          <w:bCs/>
          <w:sz w:val="22"/>
          <w:szCs w:val="22"/>
          <w:lang w:val="fr-FR"/>
        </w:rPr>
        <w:t xml:space="preserve"> </w:t>
      </w:r>
    </w:p>
    <w:p w14:paraId="1BDDEF31" w14:textId="77777777" w:rsidR="006119A7" w:rsidRPr="00783C10" w:rsidRDefault="008B5543">
      <w:pPr>
        <w:spacing w:after="120"/>
        <w:ind w:left="1418" w:firstLine="22"/>
        <w:rPr>
          <w:rFonts w:ascii="Arial" w:hAnsi="Arial" w:cs="Arial"/>
          <w:sz w:val="22"/>
          <w:szCs w:val="22"/>
          <w:lang w:val="x-none" w:eastAsia="x-none"/>
        </w:rPr>
      </w:pPr>
      <w:r w:rsidRPr="00783C10">
        <w:rPr>
          <w:rFonts w:ascii="Arial" w:hAnsi="Arial" w:cs="Arial"/>
          <w:i/>
          <w:sz w:val="22"/>
          <w:szCs w:val="22"/>
          <w:lang w:val="fr-FR"/>
        </w:rPr>
        <w:t>[Indiquer la forme, l’étendue et la fréquence des rapports, y compris du rapport final portant sur l'ensemble de la durée de Contrat.]</w:t>
      </w:r>
    </w:p>
    <w:p w14:paraId="2C2DE2C6" w14:textId="77777777" w:rsidR="006119A7" w:rsidRDefault="006119A7">
      <w:pPr>
        <w:ind w:left="1418" w:firstLine="7"/>
        <w:rPr>
          <w:rFonts w:ascii="Arial" w:hAnsi="Arial" w:cs="Arial"/>
          <w:bCs/>
          <w:sz w:val="22"/>
          <w:szCs w:val="22"/>
          <w:lang w:val="x-none" w:eastAsia="en-GB"/>
        </w:rPr>
      </w:pPr>
    </w:p>
    <w:p w14:paraId="776193B4" w14:textId="77777777" w:rsidR="006119A7" w:rsidRDefault="008B5543">
      <w:pPr>
        <w:rPr>
          <w:rFonts w:ascii="Arial" w:hAnsi="Arial" w:cs="Arial"/>
          <w:bCs/>
          <w:sz w:val="22"/>
          <w:szCs w:val="22"/>
          <w:lang w:val="fr-FR" w:eastAsia="en-GB"/>
        </w:rPr>
      </w:pPr>
      <w:r>
        <w:rPr>
          <w:rFonts w:ascii="Arial" w:hAnsi="Arial" w:cs="Arial"/>
          <w:b/>
          <w:bCs/>
          <w:sz w:val="22"/>
          <w:szCs w:val="22"/>
          <w:lang w:val="fr-FR"/>
        </w:rPr>
        <w:t>3.6.1 :</w:t>
      </w:r>
      <w:r>
        <w:rPr>
          <w:rFonts w:ascii="Arial" w:hAnsi="Arial" w:cs="Arial"/>
          <w:b/>
          <w:bCs/>
          <w:sz w:val="22"/>
          <w:szCs w:val="22"/>
          <w:lang w:val="fr-FR"/>
        </w:rPr>
        <w:tab/>
        <w:t>Personne de contact du Consultant</w:t>
      </w:r>
    </w:p>
    <w:p w14:paraId="756C4F0F" w14:textId="77777777" w:rsidR="006119A7" w:rsidRDefault="008B5543">
      <w:pPr>
        <w:ind w:left="1440"/>
        <w:rPr>
          <w:rFonts w:ascii="Arial" w:hAnsi="Arial" w:cs="Arial"/>
          <w:bCs/>
          <w:sz w:val="22"/>
          <w:szCs w:val="22"/>
          <w:lang w:val="fr-FR" w:eastAsia="en-GB"/>
        </w:rPr>
      </w:pPr>
      <w:r>
        <w:rPr>
          <w:rFonts w:ascii="Arial" w:hAnsi="Arial" w:cs="Arial"/>
          <w:bCs/>
          <w:sz w:val="22"/>
          <w:szCs w:val="22"/>
          <w:lang w:val="fr-FR"/>
        </w:rPr>
        <w:t>La personne de contact du Consultant est [●].</w:t>
      </w:r>
    </w:p>
    <w:p w14:paraId="5721D73A" w14:textId="77777777" w:rsidR="006119A7" w:rsidRDefault="008B5543">
      <w:pPr>
        <w:ind w:left="1440"/>
        <w:rPr>
          <w:rFonts w:ascii="Arial" w:hAnsi="Arial" w:cs="Arial"/>
          <w:bCs/>
          <w:sz w:val="22"/>
          <w:szCs w:val="22"/>
          <w:lang w:val="fr-FR" w:eastAsia="en-GB"/>
        </w:rPr>
      </w:pPr>
      <w:r>
        <w:rPr>
          <w:rFonts w:ascii="Arial" w:hAnsi="Arial" w:cs="Arial"/>
          <w:bCs/>
          <w:sz w:val="22"/>
          <w:szCs w:val="22"/>
          <w:lang w:val="fr-FR"/>
        </w:rPr>
        <w:t>Coordonnées du contact [●].</w:t>
      </w:r>
    </w:p>
    <w:p w14:paraId="484AB1BF" w14:textId="77777777" w:rsidR="006119A7" w:rsidRDefault="008B5543">
      <w:pPr>
        <w:ind w:left="1440"/>
        <w:rPr>
          <w:rFonts w:ascii="Arial" w:hAnsi="Arial" w:cs="Arial"/>
          <w:bCs/>
          <w:sz w:val="22"/>
          <w:szCs w:val="22"/>
          <w:lang w:val="fr-FR" w:eastAsia="en-GB"/>
        </w:rPr>
      </w:pPr>
      <w:r>
        <w:rPr>
          <w:rFonts w:ascii="Arial" w:hAnsi="Arial" w:cs="Arial"/>
          <w:bCs/>
          <w:sz w:val="22"/>
          <w:szCs w:val="22"/>
          <w:lang w:val="fr-FR"/>
        </w:rPr>
        <w:t>Le suppléant est [●].</w:t>
      </w:r>
    </w:p>
    <w:p w14:paraId="7491D8E1" w14:textId="77777777" w:rsidR="006119A7" w:rsidRDefault="008B5543">
      <w:pPr>
        <w:ind w:left="1440"/>
        <w:rPr>
          <w:rFonts w:ascii="Arial" w:hAnsi="Arial" w:cs="Arial"/>
          <w:bCs/>
          <w:sz w:val="22"/>
          <w:szCs w:val="22"/>
          <w:lang w:val="fr-FR" w:eastAsia="en-GB"/>
        </w:rPr>
      </w:pPr>
      <w:r>
        <w:rPr>
          <w:rFonts w:ascii="Arial" w:hAnsi="Arial" w:cs="Arial"/>
          <w:bCs/>
          <w:sz w:val="22"/>
          <w:szCs w:val="22"/>
          <w:lang w:val="fr-FR"/>
        </w:rPr>
        <w:t>Coordonnées du contact [●].</w:t>
      </w:r>
    </w:p>
    <w:p w14:paraId="1A3A308B" w14:textId="77777777" w:rsidR="006119A7" w:rsidRDefault="008B5543">
      <w:pPr>
        <w:ind w:left="1440" w:hanging="1440"/>
        <w:rPr>
          <w:rFonts w:ascii="Arial" w:hAnsi="Arial" w:cs="Arial"/>
          <w:bCs/>
          <w:sz w:val="22"/>
          <w:szCs w:val="22"/>
          <w:lang w:val="fr-FR" w:eastAsia="en-GB"/>
        </w:rPr>
      </w:pPr>
      <w:r>
        <w:rPr>
          <w:rFonts w:ascii="Arial" w:hAnsi="Arial" w:cs="Arial"/>
          <w:b/>
          <w:bCs/>
          <w:sz w:val="22"/>
          <w:szCs w:val="22"/>
          <w:lang w:val="fr-FR"/>
        </w:rPr>
        <w:t>3.6.2 :</w:t>
      </w:r>
      <w:r>
        <w:rPr>
          <w:rFonts w:ascii="Arial" w:hAnsi="Arial" w:cs="Arial"/>
          <w:b/>
          <w:bCs/>
          <w:sz w:val="22"/>
          <w:szCs w:val="22"/>
          <w:lang w:val="fr-FR"/>
        </w:rPr>
        <w:tab/>
        <w:t>Personne de contact du Consultant en cas d'urgence ou de crise</w:t>
      </w:r>
    </w:p>
    <w:p w14:paraId="45650143" w14:textId="77777777" w:rsidR="006119A7" w:rsidRDefault="008B5543">
      <w:pPr>
        <w:ind w:left="1440"/>
        <w:rPr>
          <w:rFonts w:ascii="Arial" w:hAnsi="Arial" w:cs="Arial"/>
          <w:bCs/>
          <w:sz w:val="22"/>
          <w:szCs w:val="22"/>
          <w:lang w:val="fr-FR" w:eastAsia="en-GB"/>
        </w:rPr>
      </w:pPr>
      <w:r>
        <w:rPr>
          <w:rFonts w:ascii="Arial" w:hAnsi="Arial" w:cs="Arial"/>
          <w:bCs/>
          <w:sz w:val="22"/>
          <w:szCs w:val="22"/>
          <w:lang w:val="fr-FR"/>
        </w:rPr>
        <w:t>La personne à contacter chez le Consultant en cas d'urgence ou de crise est [●].</w:t>
      </w:r>
    </w:p>
    <w:p w14:paraId="4EEE4D18" w14:textId="77777777" w:rsidR="006119A7" w:rsidRDefault="008B5543">
      <w:pPr>
        <w:ind w:left="1440"/>
        <w:rPr>
          <w:rFonts w:ascii="Arial" w:hAnsi="Arial" w:cs="Arial"/>
          <w:bCs/>
          <w:sz w:val="22"/>
          <w:szCs w:val="22"/>
          <w:lang w:val="fr-FR" w:eastAsia="en-GB"/>
        </w:rPr>
      </w:pPr>
      <w:r>
        <w:rPr>
          <w:rFonts w:ascii="Arial" w:hAnsi="Arial" w:cs="Arial"/>
          <w:bCs/>
          <w:sz w:val="22"/>
          <w:szCs w:val="22"/>
          <w:lang w:val="fr-FR"/>
        </w:rPr>
        <w:t>Coordonnées du contact [●].</w:t>
      </w:r>
    </w:p>
    <w:p w14:paraId="27105ED2" w14:textId="77777777" w:rsidR="006119A7" w:rsidRDefault="008B5543">
      <w:pPr>
        <w:ind w:left="1440"/>
        <w:rPr>
          <w:rFonts w:ascii="Arial" w:hAnsi="Arial" w:cs="Arial"/>
          <w:bCs/>
          <w:sz w:val="22"/>
          <w:szCs w:val="22"/>
          <w:lang w:val="fr-FR" w:eastAsia="en-GB"/>
        </w:rPr>
      </w:pPr>
      <w:r>
        <w:rPr>
          <w:rFonts w:ascii="Arial" w:hAnsi="Arial" w:cs="Arial"/>
          <w:bCs/>
          <w:sz w:val="22"/>
          <w:szCs w:val="22"/>
          <w:lang w:val="fr-FR"/>
        </w:rPr>
        <w:t>Le suppléant est [●].</w:t>
      </w:r>
    </w:p>
    <w:p w14:paraId="3A12749B" w14:textId="77777777" w:rsidR="006119A7" w:rsidRDefault="008B5543">
      <w:pPr>
        <w:ind w:left="1440"/>
        <w:rPr>
          <w:rFonts w:ascii="Arial" w:hAnsi="Arial" w:cs="Arial"/>
          <w:bCs/>
          <w:sz w:val="22"/>
          <w:szCs w:val="22"/>
          <w:lang w:val="fr-FR" w:eastAsia="en-GB"/>
        </w:rPr>
      </w:pPr>
      <w:r>
        <w:rPr>
          <w:rFonts w:ascii="Arial" w:hAnsi="Arial" w:cs="Arial"/>
          <w:bCs/>
          <w:sz w:val="22"/>
          <w:szCs w:val="22"/>
          <w:lang w:val="fr-FR"/>
        </w:rPr>
        <w:t>Coordonnées du contact [●].</w:t>
      </w:r>
    </w:p>
    <w:p w14:paraId="711041BC" w14:textId="77777777" w:rsidR="006119A7" w:rsidRDefault="00AA3765">
      <w:pPr>
        <w:ind w:firstLine="7"/>
        <w:rPr>
          <w:rFonts w:ascii="Arial" w:hAnsi="Arial" w:cs="Arial"/>
          <w:b/>
          <w:sz w:val="22"/>
          <w:szCs w:val="22"/>
          <w:lang w:val="fr-FR" w:eastAsia="en-GB"/>
        </w:rPr>
      </w:pPr>
      <w:r>
        <w:rPr>
          <w:rFonts w:ascii="Arial" w:hAnsi="Arial" w:cs="Arial"/>
          <w:b/>
          <w:sz w:val="22"/>
          <w:szCs w:val="22"/>
          <w:lang w:val="fr-FR"/>
        </w:rPr>
        <w:t>Paragraphe</w:t>
      </w:r>
      <w:r w:rsidR="008B5543">
        <w:rPr>
          <w:rFonts w:ascii="Arial" w:hAnsi="Arial" w:cs="Arial"/>
          <w:b/>
          <w:sz w:val="22"/>
          <w:szCs w:val="22"/>
          <w:lang w:val="fr-FR"/>
        </w:rPr>
        <w:t xml:space="preserve"> 5 </w:t>
      </w:r>
      <w:r w:rsidR="008B5543">
        <w:rPr>
          <w:rFonts w:ascii="Arial" w:hAnsi="Arial" w:cs="Arial"/>
          <w:b/>
          <w:sz w:val="22"/>
          <w:szCs w:val="22"/>
          <w:lang w:val="fr-FR"/>
        </w:rPr>
        <w:tab/>
        <w:t>Rémunération</w:t>
      </w:r>
    </w:p>
    <w:p w14:paraId="17B6CAED" w14:textId="77777777" w:rsidR="006119A7" w:rsidRDefault="008B5543">
      <w:pPr>
        <w:ind w:firstLine="7"/>
        <w:rPr>
          <w:rFonts w:ascii="Arial" w:hAnsi="Arial" w:cs="Arial"/>
          <w:b/>
          <w:sz w:val="22"/>
          <w:szCs w:val="22"/>
          <w:lang w:val="fr-FR" w:eastAsia="en-GB"/>
        </w:rPr>
      </w:pPr>
      <w:r>
        <w:rPr>
          <w:rFonts w:ascii="Arial" w:hAnsi="Arial" w:cs="Arial"/>
          <w:b/>
          <w:sz w:val="22"/>
          <w:szCs w:val="22"/>
          <w:lang w:val="fr-FR"/>
        </w:rPr>
        <w:t>5.</w:t>
      </w:r>
      <w:r w:rsidR="00803D2A">
        <w:rPr>
          <w:rFonts w:ascii="Arial" w:hAnsi="Arial" w:cs="Arial"/>
          <w:b/>
          <w:sz w:val="22"/>
          <w:szCs w:val="22"/>
          <w:lang w:val="fr-FR"/>
        </w:rPr>
        <w:t>1</w:t>
      </w:r>
      <w:r>
        <w:rPr>
          <w:rFonts w:ascii="Arial" w:hAnsi="Arial" w:cs="Arial"/>
          <w:b/>
          <w:sz w:val="22"/>
          <w:szCs w:val="22"/>
          <w:lang w:val="fr-FR"/>
        </w:rPr>
        <w:t> :</w:t>
      </w:r>
      <w:r>
        <w:rPr>
          <w:rFonts w:ascii="Arial" w:hAnsi="Arial" w:cs="Arial"/>
          <w:b/>
          <w:sz w:val="22"/>
          <w:szCs w:val="22"/>
          <w:lang w:val="fr-FR"/>
        </w:rPr>
        <w:tab/>
        <w:t>Formes de rémunération</w:t>
      </w:r>
    </w:p>
    <w:p w14:paraId="5A93A2DD" w14:textId="77777777" w:rsidR="006119A7" w:rsidRDefault="008B5543">
      <w:pPr>
        <w:spacing w:before="240" w:after="0"/>
        <w:ind w:left="1440"/>
        <w:rPr>
          <w:rFonts w:ascii="Arial" w:hAnsi="Arial" w:cs="Arial"/>
          <w:sz w:val="22"/>
          <w:szCs w:val="22"/>
          <w:lang w:val="fr-FR" w:eastAsia="en-GB" w:bidi="he-IL"/>
        </w:rPr>
      </w:pPr>
      <w:r>
        <w:rPr>
          <w:rFonts w:ascii="Arial" w:hAnsi="Arial" w:cs="Arial"/>
          <w:sz w:val="22"/>
          <w:szCs w:val="22"/>
          <w:lang w:val="fr-FR"/>
        </w:rPr>
        <w:t xml:space="preserve">En contrepartie des </w:t>
      </w:r>
      <w:r w:rsidR="0080167A">
        <w:rPr>
          <w:rFonts w:ascii="Arial" w:hAnsi="Arial" w:cs="Arial"/>
          <w:sz w:val="22"/>
          <w:szCs w:val="22"/>
          <w:lang w:val="fr-FR"/>
        </w:rPr>
        <w:t>P</w:t>
      </w:r>
      <w:r>
        <w:rPr>
          <w:rFonts w:ascii="Arial" w:hAnsi="Arial" w:cs="Arial"/>
          <w:sz w:val="22"/>
          <w:szCs w:val="22"/>
          <w:lang w:val="fr-FR"/>
        </w:rPr>
        <w:t>restations, le Client verse au Consultant un montant de</w:t>
      </w:r>
    </w:p>
    <w:p w14:paraId="6CDBDE09" w14:textId="77777777" w:rsidR="006119A7" w:rsidRDefault="008B5543">
      <w:pPr>
        <w:ind w:left="1440"/>
        <w:jc w:val="center"/>
        <w:rPr>
          <w:rFonts w:ascii="Arial" w:hAnsi="Arial" w:cs="Arial"/>
          <w:sz w:val="22"/>
          <w:szCs w:val="22"/>
          <w:lang w:val="fr-FR" w:eastAsia="en-GB"/>
        </w:rPr>
      </w:pPr>
      <w:r>
        <w:rPr>
          <w:rFonts w:ascii="Arial" w:hAnsi="Arial" w:cs="Arial"/>
          <w:sz w:val="22"/>
          <w:szCs w:val="22"/>
          <w:lang w:val="fr-FR"/>
        </w:rPr>
        <w:br/>
      </w:r>
      <w:proofErr w:type="gramStart"/>
      <w:r>
        <w:rPr>
          <w:rFonts w:ascii="Arial" w:hAnsi="Arial" w:cs="Arial"/>
          <w:sz w:val="22"/>
          <w:szCs w:val="22"/>
          <w:lang w:val="fr-FR"/>
        </w:rPr>
        <w:t>jusqu'à</w:t>
      </w:r>
      <w:proofErr w:type="gramEnd"/>
      <w:r>
        <w:rPr>
          <w:rFonts w:ascii="Arial" w:hAnsi="Arial" w:cs="Arial"/>
          <w:sz w:val="22"/>
          <w:szCs w:val="22"/>
          <w:lang w:val="fr-FR"/>
        </w:rPr>
        <w:t xml:space="preserve"> [●] en [devise ●]</w:t>
      </w:r>
    </w:p>
    <w:p w14:paraId="49E1F2BC" w14:textId="77777777" w:rsidR="006119A7" w:rsidRDefault="008B5543">
      <w:pPr>
        <w:spacing w:before="240" w:after="0"/>
        <w:ind w:left="1440"/>
        <w:jc w:val="center"/>
        <w:rPr>
          <w:rFonts w:ascii="Arial" w:hAnsi="Arial" w:cs="Arial"/>
          <w:sz w:val="22"/>
          <w:szCs w:val="22"/>
          <w:lang w:val="fr-FR" w:eastAsia="en-GB" w:bidi="he-IL"/>
        </w:rPr>
      </w:pPr>
      <w:r>
        <w:rPr>
          <w:rFonts w:ascii="Arial" w:hAnsi="Arial" w:cs="Arial"/>
          <w:sz w:val="22"/>
          <w:szCs w:val="22"/>
          <w:lang w:val="fr-FR"/>
        </w:rPr>
        <w:t>(</w:t>
      </w:r>
      <w:proofErr w:type="gramStart"/>
      <w:r>
        <w:rPr>
          <w:rFonts w:ascii="Arial" w:hAnsi="Arial" w:cs="Arial"/>
          <w:sz w:val="22"/>
          <w:szCs w:val="22"/>
          <w:lang w:val="fr-FR"/>
        </w:rPr>
        <w:t>la</w:t>
      </w:r>
      <w:proofErr w:type="gramEnd"/>
      <w:r>
        <w:rPr>
          <w:rFonts w:ascii="Arial" w:hAnsi="Arial" w:cs="Arial"/>
          <w:sz w:val="22"/>
          <w:szCs w:val="22"/>
          <w:lang w:val="fr-FR"/>
        </w:rPr>
        <w:t xml:space="preserve"> « </w:t>
      </w:r>
      <w:r>
        <w:rPr>
          <w:rFonts w:ascii="Arial" w:hAnsi="Arial" w:cs="Arial"/>
          <w:b/>
          <w:sz w:val="22"/>
          <w:szCs w:val="22"/>
          <w:lang w:val="fr-FR"/>
        </w:rPr>
        <w:t>Valeur du Contrat</w:t>
      </w:r>
      <w:r>
        <w:rPr>
          <w:rFonts w:ascii="Arial" w:hAnsi="Arial" w:cs="Arial"/>
          <w:sz w:val="22"/>
          <w:szCs w:val="22"/>
          <w:lang w:val="fr-FR"/>
        </w:rPr>
        <w:t> »).</w:t>
      </w:r>
    </w:p>
    <w:p w14:paraId="7C29ECB0" w14:textId="77777777" w:rsidR="006119A7" w:rsidRDefault="008B5543">
      <w:pPr>
        <w:spacing w:before="240" w:after="0"/>
        <w:ind w:left="1440"/>
        <w:rPr>
          <w:rFonts w:ascii="Arial" w:hAnsi="Arial" w:cs="Arial"/>
          <w:sz w:val="22"/>
          <w:szCs w:val="22"/>
          <w:lang w:val="fr-FR" w:eastAsia="en-GB" w:bidi="he-IL"/>
        </w:rPr>
      </w:pPr>
      <w:r>
        <w:rPr>
          <w:rFonts w:ascii="Arial" w:hAnsi="Arial" w:cs="Arial"/>
          <w:sz w:val="22"/>
          <w:szCs w:val="22"/>
          <w:lang w:val="fr-FR"/>
        </w:rPr>
        <w:t xml:space="preserve">Conformément aux Termes de </w:t>
      </w:r>
      <w:r w:rsidR="0080167A">
        <w:rPr>
          <w:rFonts w:ascii="Arial" w:hAnsi="Arial" w:cs="Arial"/>
          <w:sz w:val="22"/>
          <w:szCs w:val="22"/>
          <w:lang w:val="fr-FR"/>
        </w:rPr>
        <w:t>R</w:t>
      </w:r>
      <w:r>
        <w:rPr>
          <w:rFonts w:ascii="Arial" w:hAnsi="Arial" w:cs="Arial"/>
          <w:sz w:val="22"/>
          <w:szCs w:val="22"/>
          <w:lang w:val="fr-FR"/>
        </w:rPr>
        <w:t>éférence, les Prestations seront rendues en tant que</w:t>
      </w:r>
    </w:p>
    <w:p w14:paraId="6F6A0655" w14:textId="77777777" w:rsidR="006119A7" w:rsidRDefault="008B5543">
      <w:pPr>
        <w:spacing w:before="240" w:after="0"/>
        <w:ind w:left="1440"/>
        <w:rPr>
          <w:rFonts w:ascii="Arial" w:hAnsi="Arial" w:cs="Arial"/>
          <w:i/>
          <w:sz w:val="22"/>
          <w:szCs w:val="22"/>
          <w:lang w:val="fr-FR" w:eastAsia="en-GB" w:bidi="he-IL"/>
        </w:rPr>
      </w:pPr>
      <w:r>
        <w:rPr>
          <w:rFonts w:ascii="Arial" w:hAnsi="Arial" w:cs="Arial"/>
          <w:i/>
          <w:sz w:val="22"/>
          <w:szCs w:val="22"/>
          <w:lang w:val="fr-FR"/>
        </w:rPr>
        <w:t xml:space="preserve">[Veuillez </w:t>
      </w:r>
      <w:proofErr w:type="gramStart"/>
      <w:r>
        <w:rPr>
          <w:rFonts w:ascii="Arial" w:hAnsi="Arial" w:cs="Arial"/>
          <w:i/>
          <w:sz w:val="22"/>
          <w:szCs w:val="22"/>
          <w:lang w:val="fr-FR"/>
        </w:rPr>
        <w:t>sélectionner:</w:t>
      </w:r>
      <w:proofErr w:type="gramEnd"/>
    </w:p>
    <w:p w14:paraId="5181E862" w14:textId="77777777" w:rsidR="006119A7" w:rsidRDefault="00871B1F">
      <w:pPr>
        <w:spacing w:before="240" w:after="0"/>
        <w:ind w:left="1800"/>
        <w:rPr>
          <w:rFonts w:ascii="Arial" w:hAnsi="Arial" w:cs="Arial"/>
          <w:sz w:val="22"/>
          <w:szCs w:val="22"/>
          <w:lang w:val="fr-FR" w:eastAsia="en-GB" w:bidi="he-IL"/>
        </w:rPr>
      </w:pPr>
      <w:sdt>
        <w:sdtPr>
          <w:rPr>
            <w:rFonts w:ascii="Arial" w:hAnsi="Arial" w:cs="Arial"/>
            <w:noProof/>
            <w:sz w:val="18"/>
            <w:szCs w:val="18"/>
            <w:lang w:val="fr-FR" w:eastAsia="en-GB" w:bidi="he-IL"/>
          </w:rPr>
          <w:id w:val="-1471665586"/>
          <w14:checkbox>
            <w14:checked w14:val="0"/>
            <w14:checkedState w14:val="2612" w14:font="MS Gothic"/>
            <w14:uncheckedState w14:val="2610" w14:font="MS Gothic"/>
          </w14:checkbox>
        </w:sdtPr>
        <w:sdtEndPr/>
        <w:sdtContent>
          <w:r w:rsidR="008B5543">
            <w:rPr>
              <w:rFonts w:ascii="MS Mincho" w:eastAsia="MS Mincho" w:hAnsi="MS Mincho" w:cs="MS Mincho"/>
              <w:noProof/>
              <w:sz w:val="18"/>
              <w:szCs w:val="18"/>
              <w:lang w:val="fr-FR"/>
            </w:rPr>
            <w:t>☐</w:t>
          </w:r>
        </w:sdtContent>
      </w:sdt>
      <w:r w:rsidR="008B5543">
        <w:rPr>
          <w:lang w:val="fr-FR"/>
        </w:rPr>
        <w:t xml:space="preserve"> P</w:t>
      </w:r>
      <w:r w:rsidR="008B5543">
        <w:rPr>
          <w:rFonts w:ascii="Arial" w:hAnsi="Arial" w:cs="Arial"/>
          <w:sz w:val="22"/>
          <w:szCs w:val="22"/>
          <w:lang w:val="fr-FR"/>
        </w:rPr>
        <w:t xml:space="preserve">restations </w:t>
      </w:r>
      <w:proofErr w:type="gramStart"/>
      <w:r w:rsidR="0080167A">
        <w:rPr>
          <w:rFonts w:ascii="Arial" w:hAnsi="Arial" w:cs="Arial"/>
          <w:sz w:val="22"/>
          <w:szCs w:val="22"/>
          <w:lang w:val="fr-FR"/>
        </w:rPr>
        <w:t>F</w:t>
      </w:r>
      <w:r w:rsidR="008B5543">
        <w:rPr>
          <w:rFonts w:ascii="Arial" w:hAnsi="Arial" w:cs="Arial"/>
          <w:sz w:val="22"/>
          <w:szCs w:val="22"/>
          <w:lang w:val="fr-FR"/>
        </w:rPr>
        <w:t>orfaitaires;</w:t>
      </w:r>
      <w:proofErr w:type="gramEnd"/>
    </w:p>
    <w:p w14:paraId="7FBCDB07" w14:textId="77777777" w:rsidR="006119A7" w:rsidRDefault="00871B1F">
      <w:pPr>
        <w:spacing w:before="240" w:after="0"/>
        <w:ind w:left="1800"/>
        <w:rPr>
          <w:rFonts w:ascii="Arial" w:hAnsi="Arial" w:cs="Arial"/>
          <w:sz w:val="22"/>
          <w:szCs w:val="22"/>
          <w:lang w:val="fr-FR" w:eastAsia="en-GB" w:bidi="he-IL"/>
        </w:rPr>
      </w:pPr>
      <w:sdt>
        <w:sdtPr>
          <w:rPr>
            <w:rFonts w:ascii="Arial" w:hAnsi="Arial" w:cs="Arial"/>
            <w:noProof/>
            <w:sz w:val="18"/>
            <w:szCs w:val="18"/>
            <w:lang w:val="fr-FR" w:eastAsia="en-GB" w:bidi="he-IL"/>
          </w:rPr>
          <w:id w:val="840198554"/>
          <w14:checkbox>
            <w14:checked w14:val="0"/>
            <w14:checkedState w14:val="2612" w14:font="MS Gothic"/>
            <w14:uncheckedState w14:val="2610" w14:font="MS Gothic"/>
          </w14:checkbox>
        </w:sdtPr>
        <w:sdtEndPr/>
        <w:sdtContent>
          <w:r w:rsidR="008B5543">
            <w:rPr>
              <w:rFonts w:ascii="MS Gothic" w:eastAsia="MS Gothic" w:hAnsi="MS Gothic" w:cs="Arial"/>
              <w:noProof/>
              <w:sz w:val="18"/>
              <w:szCs w:val="18"/>
              <w:lang w:val="fr-FR"/>
            </w:rPr>
            <w:t>☐</w:t>
          </w:r>
        </w:sdtContent>
      </w:sdt>
      <w:r w:rsidR="008B5543">
        <w:rPr>
          <w:lang w:val="fr-FR"/>
        </w:rPr>
        <w:t xml:space="preserve"> P</w:t>
      </w:r>
      <w:r w:rsidR="008B5543">
        <w:rPr>
          <w:rFonts w:ascii="Arial" w:hAnsi="Arial" w:cs="Arial"/>
          <w:sz w:val="22"/>
          <w:szCs w:val="22"/>
          <w:lang w:val="fr-FR"/>
        </w:rPr>
        <w:t xml:space="preserve">restations </w:t>
      </w:r>
      <w:r w:rsidR="00852BD1">
        <w:rPr>
          <w:rFonts w:ascii="Arial" w:hAnsi="Arial" w:cs="Arial"/>
          <w:sz w:val="22"/>
          <w:szCs w:val="22"/>
          <w:lang w:val="fr-FR"/>
        </w:rPr>
        <w:t xml:space="preserve">au </w:t>
      </w:r>
      <w:r w:rsidR="002031A6">
        <w:rPr>
          <w:rFonts w:ascii="Arial" w:hAnsi="Arial" w:cs="Arial"/>
          <w:sz w:val="22"/>
          <w:szCs w:val="22"/>
          <w:lang w:val="fr-FR"/>
        </w:rPr>
        <w:t>T</w:t>
      </w:r>
      <w:r w:rsidR="00852BD1">
        <w:rPr>
          <w:rFonts w:ascii="Arial" w:hAnsi="Arial" w:cs="Arial"/>
          <w:sz w:val="22"/>
          <w:szCs w:val="22"/>
          <w:lang w:val="fr-FR"/>
        </w:rPr>
        <w:t>emps passé</w:t>
      </w:r>
    </w:p>
    <w:p w14:paraId="0B2B9D2C" w14:textId="77777777" w:rsidR="006119A7" w:rsidRDefault="00871B1F">
      <w:pPr>
        <w:spacing w:before="240" w:after="0"/>
        <w:ind w:left="1800"/>
        <w:rPr>
          <w:rFonts w:ascii="Arial" w:hAnsi="Arial" w:cs="Arial"/>
          <w:sz w:val="22"/>
          <w:szCs w:val="22"/>
          <w:lang w:val="fr-FR" w:eastAsia="en-GB" w:bidi="he-IL"/>
        </w:rPr>
      </w:pPr>
      <w:sdt>
        <w:sdtPr>
          <w:rPr>
            <w:rFonts w:ascii="Arial" w:hAnsi="Arial" w:cs="Arial"/>
            <w:noProof/>
            <w:sz w:val="18"/>
            <w:szCs w:val="18"/>
            <w:lang w:val="fr-FR" w:eastAsia="en-GB" w:bidi="he-IL"/>
          </w:rPr>
          <w:id w:val="-2104481181"/>
          <w14:checkbox>
            <w14:checked w14:val="0"/>
            <w14:checkedState w14:val="2612" w14:font="MS Gothic"/>
            <w14:uncheckedState w14:val="2610" w14:font="MS Gothic"/>
          </w14:checkbox>
        </w:sdtPr>
        <w:sdtEndPr/>
        <w:sdtContent>
          <w:r w:rsidR="008B5543">
            <w:rPr>
              <w:rFonts w:ascii="MS Mincho" w:eastAsia="MS Mincho" w:hAnsi="MS Mincho" w:cs="MS Mincho"/>
              <w:noProof/>
              <w:sz w:val="18"/>
              <w:szCs w:val="18"/>
              <w:lang w:val="fr-FR"/>
            </w:rPr>
            <w:t>☐</w:t>
          </w:r>
        </w:sdtContent>
      </w:sdt>
      <w:r w:rsidR="008B5543">
        <w:rPr>
          <w:lang w:val="fr-FR"/>
        </w:rPr>
        <w:t xml:space="preserve"> C</w:t>
      </w:r>
      <w:r w:rsidR="008B5543">
        <w:rPr>
          <w:rFonts w:ascii="Arial" w:hAnsi="Arial" w:cs="Arial"/>
          <w:sz w:val="22"/>
          <w:szCs w:val="22"/>
          <w:lang w:val="fr-FR"/>
        </w:rPr>
        <w:t xml:space="preserve">ombinaison de </w:t>
      </w:r>
      <w:r w:rsidR="0080167A">
        <w:rPr>
          <w:rFonts w:ascii="Arial" w:hAnsi="Arial" w:cs="Arial"/>
          <w:sz w:val="22"/>
          <w:szCs w:val="22"/>
          <w:lang w:val="fr-FR"/>
        </w:rPr>
        <w:t>P</w:t>
      </w:r>
      <w:r w:rsidR="008B5543">
        <w:rPr>
          <w:rFonts w:ascii="Arial" w:hAnsi="Arial" w:cs="Arial"/>
          <w:sz w:val="22"/>
          <w:szCs w:val="22"/>
          <w:lang w:val="fr-FR"/>
        </w:rPr>
        <w:t xml:space="preserve">restations </w:t>
      </w:r>
      <w:r w:rsidR="0080167A">
        <w:rPr>
          <w:rFonts w:ascii="Arial" w:hAnsi="Arial" w:cs="Arial"/>
          <w:sz w:val="22"/>
          <w:szCs w:val="22"/>
          <w:lang w:val="fr-FR"/>
        </w:rPr>
        <w:t>F</w:t>
      </w:r>
      <w:r w:rsidR="008B5543">
        <w:rPr>
          <w:rFonts w:ascii="Arial" w:hAnsi="Arial" w:cs="Arial"/>
          <w:sz w:val="22"/>
          <w:szCs w:val="22"/>
          <w:lang w:val="fr-FR"/>
        </w:rPr>
        <w:t xml:space="preserve">orfaitaires et de </w:t>
      </w:r>
      <w:r w:rsidR="0080167A">
        <w:rPr>
          <w:rFonts w:ascii="Arial" w:hAnsi="Arial" w:cs="Arial"/>
          <w:sz w:val="22"/>
          <w:szCs w:val="22"/>
          <w:lang w:val="fr-FR"/>
        </w:rPr>
        <w:t>P</w:t>
      </w:r>
      <w:r w:rsidR="008B5543">
        <w:rPr>
          <w:rFonts w:ascii="Arial" w:hAnsi="Arial" w:cs="Arial"/>
          <w:sz w:val="22"/>
          <w:szCs w:val="22"/>
          <w:lang w:val="fr-FR"/>
        </w:rPr>
        <w:t xml:space="preserve">restations </w:t>
      </w:r>
      <w:r w:rsidR="00852BD1">
        <w:rPr>
          <w:rFonts w:ascii="Arial" w:hAnsi="Arial" w:cs="Arial"/>
          <w:sz w:val="22"/>
          <w:szCs w:val="22"/>
          <w:lang w:val="fr-FR"/>
        </w:rPr>
        <w:t xml:space="preserve">au </w:t>
      </w:r>
      <w:r w:rsidR="00EE3FFA">
        <w:rPr>
          <w:rFonts w:ascii="Arial" w:hAnsi="Arial" w:cs="Arial"/>
          <w:sz w:val="22"/>
          <w:szCs w:val="22"/>
          <w:lang w:val="fr-FR"/>
        </w:rPr>
        <w:t>T</w:t>
      </w:r>
      <w:r w:rsidR="00852BD1">
        <w:rPr>
          <w:rFonts w:ascii="Arial" w:hAnsi="Arial" w:cs="Arial"/>
          <w:sz w:val="22"/>
          <w:szCs w:val="22"/>
          <w:lang w:val="fr-FR"/>
        </w:rPr>
        <w:t>emps passé</w:t>
      </w:r>
      <w:r w:rsidR="008B5543">
        <w:rPr>
          <w:rFonts w:ascii="Arial" w:hAnsi="Arial" w:cs="Arial"/>
          <w:sz w:val="22"/>
          <w:szCs w:val="22"/>
          <w:lang w:val="fr-FR"/>
        </w:rPr>
        <w:t>]</w:t>
      </w:r>
    </w:p>
    <w:p w14:paraId="23395DC1" w14:textId="77777777" w:rsidR="006119A7" w:rsidRDefault="008B5543">
      <w:pPr>
        <w:spacing w:before="240" w:after="0"/>
        <w:ind w:left="1440"/>
        <w:rPr>
          <w:i/>
          <w:lang w:val="fr-FR"/>
        </w:rPr>
      </w:pPr>
      <w:r>
        <w:rPr>
          <w:rFonts w:ascii="Arial" w:hAnsi="Arial" w:cs="Arial"/>
          <w:i/>
          <w:iCs/>
          <w:sz w:val="22"/>
          <w:szCs w:val="22"/>
          <w:lang w:val="fr-FR"/>
        </w:rPr>
        <w:lastRenderedPageBreak/>
        <w:t>[</w:t>
      </w:r>
      <w:proofErr w:type="gramStart"/>
      <w:r>
        <w:rPr>
          <w:rFonts w:ascii="Arial" w:hAnsi="Arial" w:cs="Arial"/>
          <w:i/>
          <w:iCs/>
          <w:sz w:val="22"/>
          <w:szCs w:val="22"/>
          <w:lang w:val="fr-FR"/>
        </w:rPr>
        <w:t>dans</w:t>
      </w:r>
      <w:proofErr w:type="gramEnd"/>
      <w:r>
        <w:rPr>
          <w:rFonts w:ascii="Arial" w:hAnsi="Arial" w:cs="Arial"/>
          <w:i/>
          <w:iCs/>
          <w:sz w:val="22"/>
          <w:szCs w:val="22"/>
          <w:lang w:val="fr-FR"/>
        </w:rPr>
        <w:t xml:space="preserve"> le cas d'une combinaison de </w:t>
      </w:r>
      <w:r w:rsidR="0080167A">
        <w:rPr>
          <w:rFonts w:ascii="Arial" w:hAnsi="Arial" w:cs="Arial"/>
          <w:i/>
          <w:iCs/>
          <w:sz w:val="22"/>
          <w:szCs w:val="22"/>
          <w:lang w:val="fr-FR"/>
        </w:rPr>
        <w:t>P</w:t>
      </w:r>
      <w:r>
        <w:rPr>
          <w:rFonts w:ascii="Arial" w:hAnsi="Arial" w:cs="Arial"/>
          <w:i/>
          <w:iCs/>
          <w:sz w:val="22"/>
          <w:szCs w:val="22"/>
          <w:lang w:val="fr-FR"/>
        </w:rPr>
        <w:t>restations, la Valeur du Contrat ci-dessus doit être répartie comme suit:]</w:t>
      </w:r>
    </w:p>
    <w:p w14:paraId="6ACE7480" w14:textId="77777777" w:rsidR="006119A7" w:rsidRDefault="008B5543">
      <w:pPr>
        <w:spacing w:before="240" w:after="0"/>
        <w:ind w:left="1440"/>
        <w:rPr>
          <w:rFonts w:ascii="Arial" w:hAnsi="Arial" w:cs="Arial"/>
          <w:sz w:val="22"/>
          <w:szCs w:val="22"/>
          <w:lang w:val="fr-FR"/>
        </w:rPr>
      </w:pPr>
      <w:r>
        <w:rPr>
          <w:rFonts w:ascii="Arial" w:hAnsi="Arial" w:cs="Arial"/>
          <w:sz w:val="22"/>
          <w:szCs w:val="22"/>
          <w:lang w:val="fr-FR"/>
        </w:rPr>
        <w:t>La Valeur du Contrat est composée de</w:t>
      </w:r>
    </w:p>
    <w:p w14:paraId="0D5845F8" w14:textId="77777777" w:rsidR="006119A7" w:rsidRDefault="006119A7">
      <w:pPr>
        <w:spacing w:before="240" w:after="0"/>
        <w:ind w:left="1440"/>
        <w:rPr>
          <w:rFonts w:ascii="Arial" w:hAnsi="Arial" w:cs="Arial"/>
          <w:sz w:val="22"/>
          <w:szCs w:val="22"/>
          <w:lang w:val="fr-FR"/>
        </w:rPr>
      </w:pPr>
    </w:p>
    <w:p w14:paraId="0E80EB20" w14:textId="77777777" w:rsidR="006119A7" w:rsidRDefault="008B5543">
      <w:pPr>
        <w:ind w:left="1440"/>
        <w:jc w:val="center"/>
        <w:rPr>
          <w:rFonts w:ascii="Arial" w:hAnsi="Arial" w:cs="Arial"/>
          <w:sz w:val="22"/>
          <w:szCs w:val="22"/>
          <w:lang w:val="fr-FR" w:eastAsia="en-GB"/>
        </w:rPr>
      </w:pPr>
      <w:proofErr w:type="gramStart"/>
      <w:r>
        <w:rPr>
          <w:rFonts w:ascii="Arial" w:hAnsi="Arial" w:cs="Arial"/>
          <w:sz w:val="22"/>
          <w:szCs w:val="22"/>
          <w:lang w:val="fr-FR"/>
        </w:rPr>
        <w:t>jusqu'à</w:t>
      </w:r>
      <w:proofErr w:type="gramEnd"/>
      <w:r>
        <w:rPr>
          <w:rFonts w:ascii="Arial" w:hAnsi="Arial" w:cs="Arial"/>
          <w:sz w:val="22"/>
          <w:szCs w:val="22"/>
          <w:lang w:val="fr-FR"/>
        </w:rPr>
        <w:t xml:space="preserve"> [●] en [devise ●]</w:t>
      </w:r>
    </w:p>
    <w:p w14:paraId="02C8EEAA" w14:textId="77777777" w:rsidR="006119A7" w:rsidRDefault="008B5543">
      <w:pPr>
        <w:spacing w:before="240" w:after="0"/>
        <w:ind w:left="1440"/>
        <w:jc w:val="center"/>
        <w:rPr>
          <w:rFonts w:ascii="Arial" w:hAnsi="Arial" w:cs="Arial"/>
          <w:sz w:val="22"/>
          <w:szCs w:val="22"/>
          <w:lang w:val="fr-FR" w:eastAsia="en-GB" w:bidi="he-IL"/>
        </w:rPr>
      </w:pPr>
      <w:r>
        <w:rPr>
          <w:rFonts w:ascii="Arial" w:hAnsi="Arial" w:cs="Arial"/>
          <w:sz w:val="22"/>
          <w:szCs w:val="22"/>
          <w:lang w:val="fr-FR"/>
        </w:rPr>
        <w:t>(</w:t>
      </w:r>
      <w:proofErr w:type="gramStart"/>
      <w:r>
        <w:rPr>
          <w:rFonts w:ascii="Arial" w:hAnsi="Arial" w:cs="Arial"/>
          <w:sz w:val="22"/>
          <w:szCs w:val="22"/>
          <w:lang w:val="fr-FR"/>
        </w:rPr>
        <w:t>la</w:t>
      </w:r>
      <w:proofErr w:type="gramEnd"/>
      <w:r>
        <w:rPr>
          <w:rFonts w:ascii="Arial" w:hAnsi="Arial" w:cs="Arial"/>
          <w:sz w:val="22"/>
          <w:szCs w:val="22"/>
          <w:lang w:val="fr-FR"/>
        </w:rPr>
        <w:t xml:space="preserve"> «</w:t>
      </w:r>
      <w:r>
        <w:rPr>
          <w:rFonts w:ascii="Arial" w:hAnsi="Arial" w:cs="Arial"/>
          <w:b/>
          <w:sz w:val="22"/>
          <w:szCs w:val="22"/>
          <w:lang w:val="fr-FR"/>
        </w:rPr>
        <w:t> Valeur du Contrat pour les Prestations Forfaitaires </w:t>
      </w:r>
      <w:r>
        <w:rPr>
          <w:rFonts w:ascii="Arial" w:hAnsi="Arial" w:cs="Arial"/>
          <w:sz w:val="22"/>
          <w:szCs w:val="22"/>
          <w:lang w:val="fr-FR"/>
        </w:rPr>
        <w:t>»).</w:t>
      </w:r>
    </w:p>
    <w:p w14:paraId="7178A089" w14:textId="77777777" w:rsidR="006119A7" w:rsidRDefault="008B5543">
      <w:pPr>
        <w:spacing w:before="240" w:after="0"/>
        <w:ind w:left="1440"/>
        <w:jc w:val="center"/>
        <w:rPr>
          <w:rFonts w:ascii="Arial" w:hAnsi="Arial" w:cs="Arial"/>
          <w:sz w:val="22"/>
          <w:szCs w:val="22"/>
          <w:lang w:val="fr-FR" w:eastAsia="en-GB" w:bidi="he-IL"/>
        </w:rPr>
      </w:pPr>
      <w:proofErr w:type="gramStart"/>
      <w:r>
        <w:rPr>
          <w:rFonts w:ascii="Arial" w:hAnsi="Arial" w:cs="Arial"/>
          <w:sz w:val="22"/>
          <w:szCs w:val="22"/>
          <w:lang w:val="fr-FR"/>
        </w:rPr>
        <w:t>et</w:t>
      </w:r>
      <w:proofErr w:type="gramEnd"/>
    </w:p>
    <w:p w14:paraId="3BB38B21" w14:textId="77777777" w:rsidR="006119A7" w:rsidRDefault="006119A7">
      <w:pPr>
        <w:ind w:left="1440"/>
        <w:jc w:val="center"/>
        <w:rPr>
          <w:rFonts w:ascii="Arial" w:hAnsi="Arial" w:cs="Arial"/>
          <w:sz w:val="22"/>
          <w:szCs w:val="22"/>
          <w:lang w:val="fr-FR" w:eastAsia="en-GB"/>
        </w:rPr>
      </w:pPr>
    </w:p>
    <w:p w14:paraId="71ED35FF" w14:textId="77777777" w:rsidR="006119A7" w:rsidRDefault="008B5543">
      <w:pPr>
        <w:ind w:left="1440"/>
        <w:jc w:val="center"/>
        <w:rPr>
          <w:rFonts w:ascii="Arial" w:hAnsi="Arial" w:cs="Arial"/>
          <w:sz w:val="22"/>
          <w:szCs w:val="22"/>
          <w:lang w:val="fr-FR" w:eastAsia="en-GB"/>
        </w:rPr>
      </w:pPr>
      <w:proofErr w:type="gramStart"/>
      <w:r>
        <w:rPr>
          <w:rFonts w:ascii="Arial" w:hAnsi="Arial" w:cs="Arial"/>
          <w:sz w:val="22"/>
          <w:szCs w:val="22"/>
          <w:lang w:val="fr-FR"/>
        </w:rPr>
        <w:t>jusqu'à</w:t>
      </w:r>
      <w:proofErr w:type="gramEnd"/>
      <w:r>
        <w:rPr>
          <w:rFonts w:ascii="Arial" w:hAnsi="Arial" w:cs="Arial"/>
          <w:sz w:val="22"/>
          <w:szCs w:val="22"/>
          <w:lang w:val="fr-FR"/>
        </w:rPr>
        <w:t xml:space="preserve"> [●] en [devise ●]</w:t>
      </w:r>
    </w:p>
    <w:p w14:paraId="343D5CA4" w14:textId="77777777" w:rsidR="006119A7" w:rsidRDefault="008B5543">
      <w:pPr>
        <w:spacing w:before="240" w:after="0"/>
        <w:ind w:left="1440"/>
        <w:jc w:val="center"/>
        <w:rPr>
          <w:rFonts w:ascii="Arial" w:hAnsi="Arial" w:cs="Arial"/>
          <w:sz w:val="22"/>
          <w:szCs w:val="22"/>
          <w:lang w:val="fr-FR" w:eastAsia="en-GB" w:bidi="he-IL"/>
        </w:rPr>
      </w:pPr>
      <w:r>
        <w:rPr>
          <w:rFonts w:ascii="Arial" w:hAnsi="Arial" w:cs="Arial"/>
          <w:sz w:val="22"/>
          <w:szCs w:val="22"/>
          <w:lang w:val="fr-FR"/>
        </w:rPr>
        <w:t>(</w:t>
      </w:r>
      <w:proofErr w:type="gramStart"/>
      <w:r>
        <w:rPr>
          <w:rFonts w:ascii="Arial" w:hAnsi="Arial" w:cs="Arial"/>
          <w:sz w:val="22"/>
          <w:szCs w:val="22"/>
          <w:lang w:val="fr-FR"/>
        </w:rPr>
        <w:t>la</w:t>
      </w:r>
      <w:proofErr w:type="gramEnd"/>
      <w:r>
        <w:rPr>
          <w:rFonts w:ascii="Arial" w:hAnsi="Arial" w:cs="Arial"/>
          <w:b/>
          <w:sz w:val="22"/>
          <w:szCs w:val="22"/>
          <w:lang w:val="fr-FR"/>
        </w:rPr>
        <w:t xml:space="preserve"> « Valeur du Contrat pour les </w:t>
      </w:r>
      <w:r w:rsidR="00852BD1">
        <w:rPr>
          <w:rFonts w:ascii="Arial" w:hAnsi="Arial" w:cs="Arial"/>
          <w:b/>
          <w:sz w:val="22"/>
          <w:szCs w:val="22"/>
          <w:lang w:val="fr-FR"/>
        </w:rPr>
        <w:t>P</w:t>
      </w:r>
      <w:r>
        <w:rPr>
          <w:rFonts w:ascii="Arial" w:hAnsi="Arial" w:cs="Arial"/>
          <w:b/>
          <w:sz w:val="22"/>
          <w:szCs w:val="22"/>
          <w:lang w:val="fr-FR"/>
        </w:rPr>
        <w:t>restations</w:t>
      </w:r>
      <w:r w:rsidR="00852BD1">
        <w:rPr>
          <w:rFonts w:ascii="Arial" w:hAnsi="Arial" w:cs="Arial"/>
          <w:b/>
          <w:sz w:val="22"/>
          <w:szCs w:val="22"/>
          <w:lang w:val="fr-FR"/>
        </w:rPr>
        <w:t xml:space="preserve"> au Temps </w:t>
      </w:r>
      <w:r w:rsidR="00E00E24">
        <w:rPr>
          <w:rFonts w:ascii="Arial" w:hAnsi="Arial" w:cs="Arial"/>
          <w:b/>
          <w:sz w:val="22"/>
          <w:szCs w:val="22"/>
          <w:lang w:val="fr-FR"/>
        </w:rPr>
        <w:t>p</w:t>
      </w:r>
      <w:r w:rsidR="00852BD1">
        <w:rPr>
          <w:rFonts w:ascii="Arial" w:hAnsi="Arial" w:cs="Arial"/>
          <w:b/>
          <w:sz w:val="22"/>
          <w:szCs w:val="22"/>
          <w:lang w:val="fr-FR"/>
        </w:rPr>
        <w:t>assé</w:t>
      </w:r>
      <w:r>
        <w:rPr>
          <w:rFonts w:ascii="Arial" w:hAnsi="Arial" w:cs="Arial"/>
          <w:b/>
          <w:sz w:val="22"/>
          <w:szCs w:val="22"/>
          <w:lang w:val="fr-FR"/>
        </w:rPr>
        <w:t> »).</w:t>
      </w:r>
    </w:p>
    <w:p w14:paraId="3117D3B9" w14:textId="77777777" w:rsidR="006119A7" w:rsidRDefault="006119A7">
      <w:pPr>
        <w:ind w:left="1440"/>
        <w:rPr>
          <w:rFonts w:ascii="Arial" w:hAnsi="Arial" w:cs="Arial"/>
          <w:sz w:val="22"/>
          <w:szCs w:val="22"/>
          <w:lang w:val="fr-FR" w:eastAsia="en-GB"/>
        </w:rPr>
      </w:pPr>
    </w:p>
    <w:p w14:paraId="7A22395E" w14:textId="77777777" w:rsidR="006119A7" w:rsidRPr="00783C10" w:rsidRDefault="008B5543">
      <w:pPr>
        <w:spacing w:before="240" w:after="0"/>
        <w:ind w:left="1440"/>
        <w:rPr>
          <w:rFonts w:ascii="Arial" w:hAnsi="Arial" w:cs="Arial"/>
          <w:i/>
          <w:lang w:val="fr-FR"/>
        </w:rPr>
      </w:pPr>
      <w:r w:rsidRPr="00783C10">
        <w:rPr>
          <w:rFonts w:ascii="Arial" w:hAnsi="Arial" w:cs="Arial"/>
          <w:i/>
          <w:lang w:val="fr-FR"/>
        </w:rPr>
        <w:t xml:space="preserve">[Sauf si tous les éléments de coût sont inclus dans la rémunération forfaitaire, veuillez </w:t>
      </w:r>
      <w:proofErr w:type="gramStart"/>
      <w:r w:rsidRPr="00783C10">
        <w:rPr>
          <w:rFonts w:ascii="Arial" w:hAnsi="Arial" w:cs="Arial"/>
          <w:i/>
          <w:lang w:val="fr-FR"/>
        </w:rPr>
        <w:t>ajouter:</w:t>
      </w:r>
      <w:proofErr w:type="gramEnd"/>
      <w:r w:rsidRPr="00783C10">
        <w:rPr>
          <w:rFonts w:ascii="Arial" w:hAnsi="Arial" w:cs="Arial"/>
          <w:i/>
          <w:lang w:val="fr-FR"/>
        </w:rPr>
        <w:t xml:space="preserve">] </w:t>
      </w:r>
    </w:p>
    <w:p w14:paraId="0DFFD133" w14:textId="77777777" w:rsidR="006119A7" w:rsidRDefault="008B5543" w:rsidP="00254A81">
      <w:pPr>
        <w:numPr>
          <w:ilvl w:val="0"/>
          <w:numId w:val="12"/>
        </w:numPr>
        <w:spacing w:before="240" w:after="0"/>
        <w:rPr>
          <w:rFonts w:ascii="Arial" w:hAnsi="Arial" w:cs="Arial"/>
          <w:sz w:val="22"/>
          <w:szCs w:val="22"/>
          <w:lang w:val="fr-FR" w:eastAsia="en-GB" w:bidi="he-IL"/>
        </w:rPr>
      </w:pPr>
      <w:r>
        <w:rPr>
          <w:rFonts w:ascii="Arial" w:hAnsi="Arial" w:cs="Arial"/>
          <w:sz w:val="22"/>
          <w:szCs w:val="22"/>
          <w:lang w:val="fr-FR"/>
        </w:rPr>
        <w:t xml:space="preserve">La Valeur du Contrat est composée </w:t>
      </w:r>
      <w:proofErr w:type="gramStart"/>
      <w:r>
        <w:rPr>
          <w:rFonts w:ascii="Arial" w:hAnsi="Arial" w:cs="Arial"/>
          <w:sz w:val="22"/>
          <w:szCs w:val="22"/>
          <w:lang w:val="fr-FR"/>
        </w:rPr>
        <w:t>de:</w:t>
      </w:r>
      <w:proofErr w:type="gramEnd"/>
    </w:p>
    <w:p w14:paraId="2A09435B" w14:textId="77777777" w:rsidR="00EE3FFA" w:rsidRDefault="00EE3FFA" w:rsidP="00EE3FFA">
      <w:pPr>
        <w:spacing w:before="240" w:after="0"/>
        <w:ind w:left="1800"/>
        <w:rPr>
          <w:rFonts w:ascii="Arial" w:hAnsi="Arial" w:cs="Arial"/>
          <w:sz w:val="22"/>
          <w:szCs w:val="22"/>
          <w:lang w:val="fr-FR" w:eastAsia="en-GB" w:bidi="he-IL"/>
        </w:rPr>
      </w:pPr>
    </w:p>
    <w:p w14:paraId="4069CBE1" w14:textId="77777777" w:rsidR="006119A7" w:rsidRDefault="008B5543" w:rsidP="00254A81">
      <w:pPr>
        <w:numPr>
          <w:ilvl w:val="0"/>
          <w:numId w:val="13"/>
        </w:numPr>
        <w:spacing w:before="240" w:after="120"/>
        <w:contextualSpacing/>
        <w:rPr>
          <w:rFonts w:ascii="Arial" w:hAnsi="Arial" w:cs="Arial"/>
          <w:sz w:val="22"/>
          <w:szCs w:val="22"/>
          <w:lang w:val="fr-FR"/>
        </w:rPr>
      </w:pPr>
      <w:r>
        <w:rPr>
          <w:rFonts w:ascii="Arial" w:hAnsi="Arial" w:cs="Arial"/>
          <w:sz w:val="22"/>
          <w:szCs w:val="22"/>
          <w:lang w:val="fr-FR"/>
        </w:rPr>
        <w:t>Les montants visés à l'Annexe 8 comme ensembles A et/ou B</w:t>
      </w:r>
    </w:p>
    <w:p w14:paraId="35BF5E11" w14:textId="77777777" w:rsidR="006119A7" w:rsidRDefault="008B5543">
      <w:pPr>
        <w:ind w:left="2552" w:hanging="32"/>
        <w:rPr>
          <w:rFonts w:ascii="Arial" w:hAnsi="Arial" w:cs="Arial"/>
          <w:sz w:val="22"/>
          <w:szCs w:val="22"/>
          <w:lang w:val="fr-FR" w:eastAsia="en-GB"/>
        </w:rPr>
      </w:pPr>
      <w:proofErr w:type="gramStart"/>
      <w:r>
        <w:rPr>
          <w:rFonts w:ascii="Arial" w:hAnsi="Arial" w:cs="Arial"/>
          <w:sz w:val="22"/>
          <w:szCs w:val="22"/>
          <w:lang w:val="fr-FR"/>
        </w:rPr>
        <w:t>jusqu'à</w:t>
      </w:r>
      <w:proofErr w:type="gramEnd"/>
      <w:r>
        <w:rPr>
          <w:rFonts w:ascii="Arial" w:hAnsi="Arial" w:cs="Arial"/>
          <w:sz w:val="22"/>
          <w:szCs w:val="22"/>
          <w:lang w:val="fr-FR"/>
        </w:rPr>
        <w:t xml:space="preserve"> un montant cumulé maximum de [●] en [devise ●]</w:t>
      </w:r>
    </w:p>
    <w:p w14:paraId="0988782A" w14:textId="77777777" w:rsidR="006119A7" w:rsidRDefault="008B5543" w:rsidP="00254A81">
      <w:pPr>
        <w:numPr>
          <w:ilvl w:val="0"/>
          <w:numId w:val="13"/>
        </w:numPr>
        <w:spacing w:before="240" w:after="120"/>
        <w:contextualSpacing/>
        <w:rPr>
          <w:rFonts w:ascii="Arial" w:hAnsi="Arial" w:cs="Arial"/>
          <w:sz w:val="22"/>
          <w:szCs w:val="22"/>
          <w:lang w:val="fr-FR" w:eastAsia="en-GB"/>
        </w:rPr>
      </w:pPr>
      <w:r>
        <w:rPr>
          <w:rFonts w:ascii="Arial" w:hAnsi="Arial" w:cs="Arial"/>
          <w:sz w:val="22"/>
          <w:szCs w:val="22"/>
          <w:lang w:val="fr-FR"/>
        </w:rPr>
        <w:t>[</w:t>
      </w:r>
      <w:proofErr w:type="gramStart"/>
      <w:r>
        <w:rPr>
          <w:rFonts w:ascii="Arial" w:hAnsi="Arial" w:cs="Arial"/>
          <w:i/>
          <w:iCs/>
          <w:sz w:val="22"/>
          <w:szCs w:val="22"/>
          <w:lang w:val="fr-FR"/>
        </w:rPr>
        <w:t>le</w:t>
      </w:r>
      <w:proofErr w:type="gramEnd"/>
      <w:r>
        <w:rPr>
          <w:rFonts w:ascii="Arial" w:hAnsi="Arial" w:cs="Arial"/>
          <w:i/>
          <w:iCs/>
          <w:sz w:val="22"/>
          <w:szCs w:val="22"/>
          <w:lang w:val="fr-FR"/>
        </w:rPr>
        <w:t xml:space="preserve"> cas échéant</w:t>
      </w:r>
      <w:r>
        <w:rPr>
          <w:rFonts w:ascii="Arial" w:hAnsi="Arial" w:cs="Arial"/>
          <w:sz w:val="22"/>
          <w:szCs w:val="22"/>
          <w:lang w:val="fr-FR"/>
        </w:rPr>
        <w:t xml:space="preserve">] </w:t>
      </w:r>
      <w:r w:rsidR="00852BD1">
        <w:rPr>
          <w:rFonts w:ascii="Arial" w:hAnsi="Arial" w:cs="Arial"/>
          <w:sz w:val="22"/>
          <w:szCs w:val="22"/>
          <w:lang w:val="fr-FR"/>
        </w:rPr>
        <w:t xml:space="preserve">Les </w:t>
      </w:r>
      <w:r>
        <w:rPr>
          <w:rFonts w:ascii="Arial" w:hAnsi="Arial" w:cs="Arial"/>
          <w:sz w:val="22"/>
          <w:szCs w:val="22"/>
          <w:lang w:val="fr-FR"/>
        </w:rPr>
        <w:t xml:space="preserve">Autres </w:t>
      </w:r>
      <w:r w:rsidR="00E00E24">
        <w:rPr>
          <w:rFonts w:ascii="Arial" w:hAnsi="Arial" w:cs="Arial"/>
          <w:sz w:val="22"/>
          <w:szCs w:val="22"/>
          <w:lang w:val="fr-FR"/>
        </w:rPr>
        <w:t>C</w:t>
      </w:r>
      <w:r>
        <w:rPr>
          <w:rFonts w:ascii="Arial" w:hAnsi="Arial" w:cs="Arial"/>
          <w:sz w:val="22"/>
          <w:szCs w:val="22"/>
          <w:lang w:val="fr-FR"/>
        </w:rPr>
        <w:t>oûts conformément à l'Annexe 8]</w:t>
      </w:r>
      <w:r>
        <w:rPr>
          <w:rFonts w:ascii="Arial" w:hAnsi="Arial" w:cs="Arial"/>
          <w:sz w:val="22"/>
          <w:szCs w:val="22"/>
          <w:lang w:val="fr-FR"/>
        </w:rPr>
        <w:br/>
        <w:t>jusqu'à un montant cumulé maximum de [●] en [devise ●]</w:t>
      </w:r>
    </w:p>
    <w:p w14:paraId="53768965" w14:textId="77777777" w:rsidR="006119A7" w:rsidRDefault="008B5543">
      <w:pPr>
        <w:spacing w:before="240" w:after="0"/>
        <w:ind w:left="1800"/>
        <w:rPr>
          <w:rFonts w:ascii="Arial" w:hAnsi="Arial" w:cs="Arial"/>
          <w:sz w:val="22"/>
          <w:szCs w:val="22"/>
          <w:lang w:val="fr-FR" w:eastAsia="en-GB" w:bidi="he-IL"/>
        </w:rPr>
      </w:pPr>
      <w:r>
        <w:rPr>
          <w:rFonts w:ascii="Arial" w:hAnsi="Arial" w:cs="Arial"/>
          <w:sz w:val="22"/>
          <w:szCs w:val="22"/>
          <w:lang w:val="fr-FR"/>
        </w:rPr>
        <w:t xml:space="preserve">[La Valeur du Contrat ne comprend pas la rémunération des options </w:t>
      </w:r>
      <w:proofErr w:type="gramStart"/>
      <w:r>
        <w:rPr>
          <w:rFonts w:ascii="Arial" w:hAnsi="Arial" w:cs="Arial"/>
          <w:sz w:val="22"/>
          <w:szCs w:val="22"/>
          <w:lang w:val="fr-FR"/>
        </w:rPr>
        <w:t>suivantes:</w:t>
      </w:r>
      <w:proofErr w:type="gramEnd"/>
      <w:r w:rsidR="00620849">
        <w:rPr>
          <w:rFonts w:ascii="Arial" w:hAnsi="Arial" w:cs="Arial"/>
          <w:sz w:val="22"/>
          <w:szCs w:val="22"/>
          <w:lang w:val="fr-FR"/>
        </w:rPr>
        <w:t>]</w:t>
      </w:r>
    </w:p>
    <w:p w14:paraId="0581D2FE" w14:textId="77777777" w:rsidR="006119A7" w:rsidRDefault="008B5543">
      <w:pPr>
        <w:spacing w:before="240" w:after="120"/>
        <w:ind w:left="1440" w:firstLine="360"/>
        <w:rPr>
          <w:rFonts w:ascii="Arial" w:hAnsi="Arial" w:cs="Arial"/>
          <w:b/>
          <w:sz w:val="22"/>
          <w:szCs w:val="22"/>
          <w:lang w:val="fr-FR"/>
        </w:rPr>
      </w:pPr>
      <w:r>
        <w:rPr>
          <w:rFonts w:ascii="Arial" w:hAnsi="Arial" w:cs="Arial"/>
          <w:sz w:val="22"/>
          <w:szCs w:val="22"/>
          <w:lang w:val="fr-FR"/>
        </w:rPr>
        <w:t>Option</w:t>
      </w:r>
      <w:r>
        <w:rPr>
          <w:rFonts w:ascii="Arial" w:hAnsi="Arial" w:cs="Arial"/>
          <w:sz w:val="22"/>
          <w:szCs w:val="22"/>
          <w:lang w:val="fr-FR"/>
        </w:rPr>
        <w:tab/>
        <w:t>[●]</w:t>
      </w:r>
      <w:r>
        <w:rPr>
          <w:rFonts w:ascii="Arial" w:hAnsi="Arial" w:cs="Arial"/>
          <w:sz w:val="22"/>
          <w:szCs w:val="22"/>
          <w:lang w:val="fr-FR"/>
        </w:rPr>
        <w:tab/>
      </w:r>
      <w:r>
        <w:rPr>
          <w:rFonts w:ascii="Arial" w:hAnsi="Arial" w:cs="Arial"/>
          <w:sz w:val="22"/>
          <w:szCs w:val="22"/>
          <w:lang w:val="fr-FR"/>
        </w:rPr>
        <w:tab/>
      </w:r>
      <w:r>
        <w:rPr>
          <w:rFonts w:ascii="Arial" w:hAnsi="Arial" w:cs="Arial"/>
          <w:sz w:val="22"/>
          <w:szCs w:val="22"/>
          <w:lang w:val="fr-FR"/>
        </w:rPr>
        <w:tab/>
      </w:r>
      <w:r>
        <w:rPr>
          <w:rFonts w:ascii="Arial" w:hAnsi="Arial" w:cs="Arial"/>
          <w:sz w:val="22"/>
          <w:szCs w:val="22"/>
          <w:lang w:val="fr-FR"/>
        </w:rPr>
        <w:tab/>
        <w:t xml:space="preserve">jusqu'à </w:t>
      </w:r>
      <w:r>
        <w:rPr>
          <w:rFonts w:ascii="Arial" w:hAnsi="Arial" w:cs="Arial"/>
          <w:b/>
          <w:sz w:val="22"/>
          <w:szCs w:val="22"/>
          <w:lang w:val="fr-FR"/>
        </w:rPr>
        <w:t>[●]</w:t>
      </w:r>
      <w:r>
        <w:rPr>
          <w:rFonts w:ascii="Arial" w:hAnsi="Arial" w:cs="Arial"/>
          <w:sz w:val="22"/>
          <w:szCs w:val="22"/>
          <w:lang w:val="fr-FR"/>
        </w:rPr>
        <w:t xml:space="preserve"> en </w:t>
      </w:r>
      <w:r>
        <w:rPr>
          <w:rFonts w:ascii="Arial" w:hAnsi="Arial" w:cs="Arial"/>
          <w:b/>
          <w:sz w:val="22"/>
          <w:szCs w:val="22"/>
          <w:lang w:val="fr-FR"/>
        </w:rPr>
        <w:t>[● devise]</w:t>
      </w:r>
    </w:p>
    <w:p w14:paraId="608811F2" w14:textId="77777777" w:rsidR="006119A7" w:rsidRDefault="008B5543">
      <w:pPr>
        <w:spacing w:before="240" w:after="0"/>
        <w:ind w:left="1440"/>
        <w:rPr>
          <w:i/>
          <w:lang w:val="fr-FR"/>
        </w:rPr>
      </w:pPr>
      <w:r>
        <w:rPr>
          <w:rFonts w:ascii="Arial" w:hAnsi="Arial" w:cs="Arial"/>
          <w:bCs/>
          <w:sz w:val="22"/>
          <w:szCs w:val="22"/>
          <w:lang w:val="fr-FR"/>
        </w:rPr>
        <w:t>(b) La devise applicable pour le Contrat de Consultant est [●].</w:t>
      </w:r>
    </w:p>
    <w:p w14:paraId="5F25492E" w14:textId="77777777" w:rsidR="006119A7" w:rsidRDefault="008B5543">
      <w:pPr>
        <w:spacing w:before="240" w:after="0"/>
        <w:ind w:left="1440"/>
        <w:rPr>
          <w:i/>
          <w:lang w:val="fr-FR"/>
        </w:rPr>
      </w:pPr>
      <w:r>
        <w:rPr>
          <w:i/>
          <w:lang w:val="fr-FR"/>
        </w:rPr>
        <w:t>[</w:t>
      </w:r>
      <w:r w:rsidR="00E17EF0" w:rsidRPr="00E15703">
        <w:rPr>
          <w:i/>
          <w:lang w:val="fr-FR"/>
        </w:rPr>
        <w:t>L'</w:t>
      </w:r>
      <w:r w:rsidR="00E00E24" w:rsidRPr="00E15703">
        <w:rPr>
          <w:i/>
          <w:lang w:val="fr-FR"/>
        </w:rPr>
        <w:t>E</w:t>
      </w:r>
      <w:r w:rsidR="00E17EF0" w:rsidRPr="00E15703">
        <w:rPr>
          <w:i/>
          <w:lang w:val="fr-FR"/>
        </w:rPr>
        <w:t xml:space="preserve">uro devrait de préférence être choisi comme devise du contrat. </w:t>
      </w:r>
      <w:r w:rsidR="00E17EF0" w:rsidRPr="00DC1C53">
        <w:rPr>
          <w:i/>
          <w:lang w:val="fr-FR"/>
        </w:rPr>
        <w:t>Si la rémunération est effectuée en plusieurs devises, les parts respectives de la Valeur du Contrat devront y être indiquées, et les conditions de paiement évoquées ci-après devront être adaptées de manière correspondante.</w:t>
      </w:r>
      <w:r>
        <w:rPr>
          <w:i/>
          <w:lang w:val="fr-FR"/>
        </w:rPr>
        <w:t>]</w:t>
      </w:r>
    </w:p>
    <w:p w14:paraId="34754281" w14:textId="77777777" w:rsidR="006119A7" w:rsidRPr="00783C10" w:rsidRDefault="008B5543">
      <w:pPr>
        <w:spacing w:before="240" w:after="0"/>
        <w:ind w:left="1440"/>
        <w:jc w:val="left"/>
        <w:rPr>
          <w:rFonts w:ascii="Arial" w:hAnsi="Arial" w:cs="Arial"/>
          <w:i/>
          <w:sz w:val="22"/>
          <w:szCs w:val="22"/>
          <w:lang w:val="fr-FR"/>
        </w:rPr>
      </w:pPr>
      <w:r w:rsidRPr="00783C10">
        <w:rPr>
          <w:rFonts w:ascii="Arial" w:hAnsi="Arial" w:cs="Arial"/>
          <w:i/>
          <w:sz w:val="22"/>
          <w:szCs w:val="22"/>
          <w:lang w:val="fr-FR"/>
        </w:rPr>
        <w:t>[De préférence, l'option suivante devrait être retenue]</w:t>
      </w:r>
      <w:r w:rsidRPr="00783C10">
        <w:rPr>
          <w:rFonts w:ascii="Arial" w:hAnsi="Arial" w:cs="Arial"/>
          <w:i/>
          <w:sz w:val="22"/>
          <w:szCs w:val="22"/>
          <w:lang w:val="fr-FR"/>
        </w:rPr>
        <w:br/>
      </w:r>
    </w:p>
    <w:p w14:paraId="11850BB5" w14:textId="77777777" w:rsidR="006119A7" w:rsidRDefault="008B5543">
      <w:pPr>
        <w:spacing w:after="120"/>
        <w:ind w:left="1440"/>
        <w:outlineLvl w:val="3"/>
        <w:rPr>
          <w:rFonts w:ascii="Arial" w:hAnsi="Arial" w:cs="Arial"/>
          <w:sz w:val="22"/>
          <w:szCs w:val="22"/>
          <w:lang w:val="fr-FR" w:eastAsia="x-none" w:bidi="he-IL"/>
        </w:rPr>
      </w:pPr>
      <w:r>
        <w:rPr>
          <w:rFonts w:ascii="Arial" w:hAnsi="Arial" w:cs="Arial"/>
          <w:sz w:val="22"/>
          <w:szCs w:val="22"/>
          <w:lang w:val="fr-FR"/>
        </w:rPr>
        <w:t>Il est convenu que le Client peut effectuer des paiements en E</w:t>
      </w:r>
      <w:r w:rsidR="00852BD1">
        <w:rPr>
          <w:rFonts w:ascii="Arial" w:hAnsi="Arial" w:cs="Arial"/>
          <w:sz w:val="22"/>
          <w:szCs w:val="22"/>
          <w:lang w:val="fr-FR"/>
        </w:rPr>
        <w:t>uro</w:t>
      </w:r>
      <w:r>
        <w:rPr>
          <w:rFonts w:ascii="Arial" w:hAnsi="Arial" w:cs="Arial"/>
          <w:sz w:val="22"/>
          <w:szCs w:val="22"/>
          <w:lang w:val="fr-FR"/>
        </w:rPr>
        <w:t xml:space="preserve"> même si la facture est émise dans une autre devise que l</w:t>
      </w:r>
      <w:r w:rsidR="00CF57F5">
        <w:rPr>
          <w:rFonts w:ascii="Arial" w:hAnsi="Arial" w:cs="Arial"/>
          <w:sz w:val="22"/>
          <w:szCs w:val="22"/>
          <w:lang w:val="fr-FR"/>
        </w:rPr>
        <w:t>´</w:t>
      </w:r>
      <w:r w:rsidR="00EE3FFA">
        <w:rPr>
          <w:rFonts w:ascii="Arial" w:hAnsi="Arial" w:cs="Arial"/>
          <w:sz w:val="22"/>
          <w:szCs w:val="22"/>
          <w:lang w:val="fr-FR"/>
        </w:rPr>
        <w:t>Euro</w:t>
      </w:r>
      <w:r>
        <w:rPr>
          <w:rFonts w:ascii="Arial" w:hAnsi="Arial" w:cs="Arial"/>
          <w:sz w:val="22"/>
          <w:szCs w:val="22"/>
          <w:lang w:val="fr-FR"/>
        </w:rPr>
        <w:t>. Dans ces cas, les paiements en E</w:t>
      </w:r>
      <w:r w:rsidR="00852BD1">
        <w:rPr>
          <w:rFonts w:ascii="Arial" w:hAnsi="Arial" w:cs="Arial"/>
          <w:sz w:val="22"/>
          <w:szCs w:val="22"/>
          <w:lang w:val="fr-FR"/>
        </w:rPr>
        <w:t>uro sont basés</w:t>
      </w:r>
      <w:r>
        <w:rPr>
          <w:rFonts w:ascii="Arial" w:hAnsi="Arial" w:cs="Arial"/>
          <w:sz w:val="22"/>
          <w:szCs w:val="22"/>
          <w:lang w:val="fr-FR"/>
        </w:rPr>
        <w:t xml:space="preserve"> sur le taux de change (raisonnablement déterminé par </w:t>
      </w:r>
      <w:r w:rsidR="00AE1E54">
        <w:rPr>
          <w:rFonts w:ascii="Arial" w:hAnsi="Arial" w:cs="Arial"/>
          <w:sz w:val="22"/>
          <w:szCs w:val="22"/>
          <w:lang w:val="fr-FR"/>
        </w:rPr>
        <w:t>KfW</w:t>
      </w:r>
      <w:r>
        <w:rPr>
          <w:rFonts w:ascii="Arial" w:hAnsi="Arial" w:cs="Arial"/>
          <w:sz w:val="22"/>
          <w:szCs w:val="22"/>
          <w:lang w:val="fr-FR"/>
        </w:rPr>
        <w:t xml:space="preserve">) applicable le jour où le paiement est effectué. À ces fins, le Client ou (dans le cas d'un </w:t>
      </w:r>
      <w:r w:rsidR="00852BD1">
        <w:rPr>
          <w:rFonts w:ascii="Arial" w:hAnsi="Arial" w:cs="Arial"/>
          <w:sz w:val="22"/>
          <w:szCs w:val="22"/>
          <w:lang w:val="fr-FR"/>
        </w:rPr>
        <w:t>mandat</w:t>
      </w:r>
      <w:r>
        <w:rPr>
          <w:rFonts w:ascii="Arial" w:hAnsi="Arial" w:cs="Arial"/>
          <w:sz w:val="22"/>
          <w:szCs w:val="22"/>
          <w:lang w:val="fr-FR"/>
        </w:rPr>
        <w:t xml:space="preserve">, </w:t>
      </w:r>
      <w:r w:rsidR="00AE1E54">
        <w:rPr>
          <w:rFonts w:ascii="Arial" w:hAnsi="Arial" w:cs="Arial"/>
          <w:sz w:val="22"/>
          <w:szCs w:val="22"/>
          <w:lang w:val="fr-FR"/>
        </w:rPr>
        <w:t>KfW</w:t>
      </w:r>
      <w:r>
        <w:rPr>
          <w:rFonts w:ascii="Arial" w:hAnsi="Arial" w:cs="Arial"/>
          <w:sz w:val="22"/>
          <w:szCs w:val="22"/>
          <w:lang w:val="fr-FR"/>
        </w:rPr>
        <w:t xml:space="preserve"> en son nom) est autorisé à demander au Consultant de fournir un compte bancaire pouvant recevoir des </w:t>
      </w:r>
      <w:r w:rsidR="00852BD1">
        <w:rPr>
          <w:rFonts w:ascii="Arial" w:hAnsi="Arial" w:cs="Arial"/>
          <w:sz w:val="22"/>
          <w:szCs w:val="22"/>
          <w:lang w:val="fr-FR"/>
        </w:rPr>
        <w:t xml:space="preserve">sommes en </w:t>
      </w:r>
      <w:r w:rsidR="00E00E24">
        <w:rPr>
          <w:rFonts w:ascii="Arial" w:hAnsi="Arial" w:cs="Arial"/>
          <w:sz w:val="22"/>
          <w:szCs w:val="22"/>
          <w:lang w:val="fr-FR"/>
        </w:rPr>
        <w:t>E</w:t>
      </w:r>
      <w:r>
        <w:rPr>
          <w:rFonts w:ascii="Arial" w:hAnsi="Arial" w:cs="Arial"/>
          <w:sz w:val="22"/>
          <w:szCs w:val="22"/>
          <w:lang w:val="fr-FR"/>
        </w:rPr>
        <w:t>uro.</w:t>
      </w:r>
    </w:p>
    <w:p w14:paraId="381EE51D" w14:textId="77777777" w:rsidR="006119A7" w:rsidRPr="00783C10" w:rsidRDefault="008B5543">
      <w:pPr>
        <w:spacing w:before="240" w:after="0"/>
        <w:ind w:left="1440"/>
        <w:jc w:val="left"/>
        <w:rPr>
          <w:rFonts w:ascii="Arial" w:hAnsi="Arial" w:cs="Arial"/>
          <w:i/>
          <w:sz w:val="22"/>
          <w:szCs w:val="22"/>
          <w:lang w:val="fr-FR"/>
        </w:rPr>
      </w:pPr>
      <w:r w:rsidRPr="00783C10">
        <w:rPr>
          <w:rFonts w:ascii="Arial" w:hAnsi="Arial" w:cs="Arial"/>
          <w:i/>
          <w:sz w:val="22"/>
          <w:szCs w:val="22"/>
          <w:lang w:val="fr-FR"/>
        </w:rPr>
        <w:t>[Si l'option ci-dessus n'est pas acceptable pour le Consultant, l'option suivante doit être incluse]</w:t>
      </w:r>
      <w:r w:rsidRPr="00783C10">
        <w:rPr>
          <w:rFonts w:ascii="Arial" w:hAnsi="Arial" w:cs="Arial"/>
          <w:i/>
          <w:sz w:val="22"/>
          <w:szCs w:val="22"/>
          <w:lang w:val="fr-FR"/>
        </w:rPr>
        <w:br/>
      </w:r>
    </w:p>
    <w:p w14:paraId="14485285" w14:textId="77777777" w:rsidR="006119A7" w:rsidRDefault="008B5543">
      <w:pPr>
        <w:spacing w:after="120"/>
        <w:ind w:left="1440"/>
        <w:outlineLvl w:val="3"/>
        <w:rPr>
          <w:rFonts w:ascii="Arial" w:hAnsi="Arial" w:cs="Arial"/>
          <w:sz w:val="22"/>
          <w:szCs w:val="22"/>
          <w:lang w:val="fr-FR" w:eastAsia="x-none" w:bidi="he-IL"/>
        </w:rPr>
      </w:pPr>
      <w:r>
        <w:rPr>
          <w:rFonts w:ascii="Arial" w:hAnsi="Arial" w:cs="Arial"/>
          <w:sz w:val="22"/>
          <w:szCs w:val="22"/>
          <w:lang w:val="fr-FR"/>
        </w:rPr>
        <w:lastRenderedPageBreak/>
        <w:t xml:space="preserve">Dans la mesure où le Consultant établit une facture dans une devise que </w:t>
      </w:r>
      <w:r w:rsidR="00AE1E54">
        <w:rPr>
          <w:rFonts w:ascii="Arial" w:hAnsi="Arial" w:cs="Arial"/>
          <w:sz w:val="22"/>
          <w:szCs w:val="22"/>
          <w:lang w:val="fr-FR"/>
        </w:rPr>
        <w:t>KfW</w:t>
      </w:r>
      <w:r>
        <w:rPr>
          <w:rFonts w:ascii="Arial" w:hAnsi="Arial" w:cs="Arial"/>
          <w:sz w:val="22"/>
          <w:szCs w:val="22"/>
          <w:lang w:val="fr-FR"/>
        </w:rPr>
        <w:t xml:space="preserve"> n'est pas en mesure de </w:t>
      </w:r>
      <w:r w:rsidR="004E1E84">
        <w:rPr>
          <w:rFonts w:ascii="Arial" w:hAnsi="Arial" w:cs="Arial"/>
          <w:sz w:val="22"/>
          <w:szCs w:val="22"/>
          <w:lang w:val="fr-FR"/>
        </w:rPr>
        <w:t>débourser</w:t>
      </w:r>
      <w:r>
        <w:rPr>
          <w:rFonts w:ascii="Arial" w:hAnsi="Arial" w:cs="Arial"/>
          <w:sz w:val="22"/>
          <w:szCs w:val="22"/>
          <w:lang w:val="fr-FR"/>
        </w:rPr>
        <w:t xml:space="preserve">, le Client a le droit d'effectuer des paiements en </w:t>
      </w:r>
      <w:r w:rsidR="00475D95">
        <w:rPr>
          <w:rFonts w:ascii="Arial" w:hAnsi="Arial" w:cs="Arial"/>
          <w:sz w:val="22"/>
          <w:szCs w:val="22"/>
          <w:lang w:val="fr-FR"/>
        </w:rPr>
        <w:t>E</w:t>
      </w:r>
      <w:r>
        <w:rPr>
          <w:rFonts w:ascii="Arial" w:hAnsi="Arial" w:cs="Arial"/>
          <w:sz w:val="22"/>
          <w:szCs w:val="22"/>
          <w:lang w:val="fr-FR"/>
        </w:rPr>
        <w:t xml:space="preserve">uro. Sans préjudice de ce qui précède, le Client est autorisé à effectuer le paiement pour solde en </w:t>
      </w:r>
      <w:r w:rsidR="00475D95">
        <w:rPr>
          <w:rFonts w:ascii="Arial" w:hAnsi="Arial" w:cs="Arial"/>
          <w:sz w:val="22"/>
          <w:szCs w:val="22"/>
          <w:lang w:val="fr-FR"/>
        </w:rPr>
        <w:t>E</w:t>
      </w:r>
      <w:r>
        <w:rPr>
          <w:rFonts w:ascii="Arial" w:hAnsi="Arial" w:cs="Arial"/>
          <w:sz w:val="22"/>
          <w:szCs w:val="22"/>
          <w:lang w:val="fr-FR"/>
        </w:rPr>
        <w:t>uro. Dans ces cas, les paiements en E</w:t>
      </w:r>
      <w:r w:rsidR="00475D95">
        <w:rPr>
          <w:rFonts w:ascii="Arial" w:hAnsi="Arial" w:cs="Arial"/>
          <w:sz w:val="22"/>
          <w:szCs w:val="22"/>
          <w:lang w:val="fr-FR"/>
        </w:rPr>
        <w:t>uro</w:t>
      </w:r>
      <w:r>
        <w:rPr>
          <w:rFonts w:ascii="Arial" w:hAnsi="Arial" w:cs="Arial"/>
          <w:sz w:val="22"/>
          <w:szCs w:val="22"/>
          <w:lang w:val="fr-FR"/>
        </w:rPr>
        <w:t xml:space="preserve"> concernés </w:t>
      </w:r>
      <w:r w:rsidR="004E1E84">
        <w:rPr>
          <w:rFonts w:ascii="Arial" w:hAnsi="Arial" w:cs="Arial"/>
          <w:sz w:val="22"/>
          <w:szCs w:val="22"/>
          <w:lang w:val="fr-FR"/>
        </w:rPr>
        <w:t>seront basés</w:t>
      </w:r>
      <w:r>
        <w:rPr>
          <w:rFonts w:ascii="Arial" w:hAnsi="Arial" w:cs="Arial"/>
          <w:sz w:val="22"/>
          <w:szCs w:val="22"/>
          <w:lang w:val="fr-FR"/>
        </w:rPr>
        <w:t xml:space="preserve"> sur le taux de change (raisonnablement déterminé par </w:t>
      </w:r>
      <w:r w:rsidR="00AE1E54">
        <w:rPr>
          <w:rFonts w:ascii="Arial" w:hAnsi="Arial" w:cs="Arial"/>
          <w:sz w:val="22"/>
          <w:szCs w:val="22"/>
          <w:lang w:val="fr-FR"/>
        </w:rPr>
        <w:t>KfW</w:t>
      </w:r>
      <w:r>
        <w:rPr>
          <w:rFonts w:ascii="Arial" w:hAnsi="Arial" w:cs="Arial"/>
          <w:sz w:val="22"/>
          <w:szCs w:val="22"/>
          <w:lang w:val="fr-FR"/>
        </w:rPr>
        <w:t xml:space="preserve">) applicable le jour où le paiement est effectué. À ces fins, le Client ou (dans le cas d'un </w:t>
      </w:r>
      <w:r w:rsidR="004E1E84">
        <w:rPr>
          <w:rFonts w:ascii="Arial" w:hAnsi="Arial" w:cs="Arial"/>
          <w:sz w:val="22"/>
          <w:szCs w:val="22"/>
          <w:lang w:val="fr-FR"/>
        </w:rPr>
        <w:t>mandat</w:t>
      </w:r>
      <w:r>
        <w:rPr>
          <w:rFonts w:ascii="Arial" w:hAnsi="Arial" w:cs="Arial"/>
          <w:sz w:val="22"/>
          <w:szCs w:val="22"/>
          <w:lang w:val="fr-FR"/>
        </w:rPr>
        <w:t xml:space="preserve">, </w:t>
      </w:r>
      <w:r w:rsidR="00AE1E54">
        <w:rPr>
          <w:rFonts w:ascii="Arial" w:hAnsi="Arial" w:cs="Arial"/>
          <w:sz w:val="22"/>
          <w:szCs w:val="22"/>
          <w:lang w:val="fr-FR"/>
        </w:rPr>
        <w:t>KfW</w:t>
      </w:r>
      <w:r>
        <w:rPr>
          <w:rFonts w:ascii="Arial" w:hAnsi="Arial" w:cs="Arial"/>
          <w:sz w:val="22"/>
          <w:szCs w:val="22"/>
          <w:lang w:val="fr-FR"/>
        </w:rPr>
        <w:t xml:space="preserve"> en son nom) est autorisé à demander au Consultant de fournir un compte bancaire pouvant recevoir des </w:t>
      </w:r>
      <w:r w:rsidR="004E1E84">
        <w:rPr>
          <w:rFonts w:ascii="Arial" w:hAnsi="Arial" w:cs="Arial"/>
          <w:sz w:val="22"/>
          <w:szCs w:val="22"/>
          <w:lang w:val="fr-FR"/>
        </w:rPr>
        <w:t xml:space="preserve">sommes en </w:t>
      </w:r>
      <w:r w:rsidR="00852BD1">
        <w:rPr>
          <w:rFonts w:ascii="Arial" w:hAnsi="Arial" w:cs="Arial"/>
          <w:sz w:val="22"/>
          <w:szCs w:val="22"/>
          <w:lang w:val="fr-FR"/>
        </w:rPr>
        <w:t>E</w:t>
      </w:r>
      <w:r>
        <w:rPr>
          <w:rFonts w:ascii="Arial" w:hAnsi="Arial" w:cs="Arial"/>
          <w:sz w:val="22"/>
          <w:szCs w:val="22"/>
          <w:lang w:val="fr-FR"/>
        </w:rPr>
        <w:t xml:space="preserve">uro. </w:t>
      </w:r>
    </w:p>
    <w:p w14:paraId="359268A5" w14:textId="77777777" w:rsidR="006119A7" w:rsidRPr="001F5ECF" w:rsidRDefault="008B5543" w:rsidP="001F5ECF">
      <w:pPr>
        <w:rPr>
          <w:rFonts w:cs="Simplified Arabic"/>
          <w:lang w:val="fr-FR" w:eastAsia="x-none" w:bidi="he-IL"/>
        </w:rPr>
      </w:pPr>
      <w:r>
        <w:rPr>
          <w:rFonts w:cs="Simplified Arabic"/>
          <w:lang w:val="fr-FR" w:eastAsia="x-none" w:bidi="he-IL"/>
        </w:rPr>
        <w:tab/>
      </w:r>
    </w:p>
    <w:p w14:paraId="4CC561D9" w14:textId="77777777" w:rsidR="006119A7" w:rsidRDefault="008B5543">
      <w:pPr>
        <w:ind w:firstLine="7"/>
        <w:rPr>
          <w:rFonts w:ascii="Arial" w:hAnsi="Arial" w:cs="Arial"/>
          <w:b/>
          <w:sz w:val="22"/>
          <w:szCs w:val="22"/>
          <w:lang w:val="fr-FR" w:eastAsia="en-GB"/>
        </w:rPr>
      </w:pPr>
      <w:r>
        <w:rPr>
          <w:rFonts w:ascii="Arial" w:hAnsi="Arial" w:cs="Arial"/>
          <w:b/>
          <w:sz w:val="22"/>
          <w:szCs w:val="22"/>
          <w:lang w:val="fr-FR"/>
        </w:rPr>
        <w:t>5.2 (a</w:t>
      </w:r>
      <w:proofErr w:type="gramStart"/>
      <w:r>
        <w:rPr>
          <w:rFonts w:ascii="Arial" w:hAnsi="Arial" w:cs="Arial"/>
          <w:b/>
          <w:sz w:val="22"/>
          <w:szCs w:val="22"/>
          <w:lang w:val="fr-FR"/>
        </w:rPr>
        <w:t>):</w:t>
      </w:r>
      <w:proofErr w:type="gramEnd"/>
      <w:r w:rsidR="009B620E">
        <w:rPr>
          <w:rFonts w:ascii="Arial" w:hAnsi="Arial" w:cs="Arial"/>
          <w:b/>
          <w:sz w:val="22"/>
          <w:szCs w:val="22"/>
          <w:lang w:val="fr-FR"/>
        </w:rPr>
        <w:t xml:space="preserve"> </w:t>
      </w:r>
      <w:r>
        <w:rPr>
          <w:rFonts w:ascii="Arial" w:hAnsi="Arial" w:cs="Arial"/>
          <w:b/>
          <w:sz w:val="22"/>
          <w:szCs w:val="22"/>
          <w:lang w:val="fr-FR"/>
        </w:rPr>
        <w:tab/>
        <w:t xml:space="preserve">Conditions </w:t>
      </w:r>
      <w:r w:rsidR="00B90A72">
        <w:rPr>
          <w:rFonts w:ascii="Arial" w:hAnsi="Arial" w:cs="Arial"/>
          <w:b/>
          <w:sz w:val="22"/>
          <w:szCs w:val="22"/>
          <w:lang w:val="fr-FR"/>
        </w:rPr>
        <w:t>G</w:t>
      </w:r>
      <w:r>
        <w:rPr>
          <w:rFonts w:ascii="Arial" w:hAnsi="Arial" w:cs="Arial"/>
          <w:b/>
          <w:sz w:val="22"/>
          <w:szCs w:val="22"/>
          <w:lang w:val="fr-FR"/>
        </w:rPr>
        <w:t xml:space="preserve">énérales de </w:t>
      </w:r>
      <w:r w:rsidR="00B90A72">
        <w:rPr>
          <w:rFonts w:ascii="Arial" w:hAnsi="Arial" w:cs="Arial"/>
          <w:b/>
          <w:sz w:val="22"/>
          <w:szCs w:val="22"/>
          <w:lang w:val="fr-FR"/>
        </w:rPr>
        <w:t>P</w:t>
      </w:r>
      <w:r>
        <w:rPr>
          <w:rFonts w:ascii="Arial" w:hAnsi="Arial" w:cs="Arial"/>
          <w:b/>
          <w:sz w:val="22"/>
          <w:szCs w:val="22"/>
          <w:lang w:val="fr-FR"/>
        </w:rPr>
        <w:t>aiement</w:t>
      </w:r>
    </w:p>
    <w:p w14:paraId="4B47AEDA" w14:textId="77777777" w:rsidR="006119A7" w:rsidRDefault="008B5543">
      <w:pPr>
        <w:ind w:left="1440"/>
        <w:rPr>
          <w:rFonts w:ascii="Arial" w:hAnsi="Arial" w:cs="Arial"/>
          <w:sz w:val="22"/>
          <w:szCs w:val="22"/>
          <w:lang w:val="fr-FR"/>
        </w:rPr>
      </w:pPr>
      <w:r>
        <w:rPr>
          <w:rFonts w:ascii="Arial" w:hAnsi="Arial" w:cs="Arial"/>
          <w:sz w:val="22"/>
          <w:szCs w:val="22"/>
          <w:lang w:val="fr-FR"/>
        </w:rPr>
        <w:t xml:space="preserve">[Montant total de </w:t>
      </w:r>
      <w:proofErr w:type="gramStart"/>
      <w:r>
        <w:rPr>
          <w:rFonts w:ascii="Arial" w:hAnsi="Arial" w:cs="Arial"/>
          <w:sz w:val="22"/>
          <w:szCs w:val="22"/>
          <w:lang w:val="fr-FR"/>
        </w:rPr>
        <w:t>l'acompte:</w:t>
      </w:r>
      <w:proofErr w:type="gramEnd"/>
      <w:r>
        <w:rPr>
          <w:rFonts w:ascii="Arial" w:hAnsi="Arial" w:cs="Arial"/>
          <w:sz w:val="22"/>
          <w:szCs w:val="22"/>
          <w:lang w:val="fr-FR"/>
        </w:rPr>
        <w:t xml:space="preserve"> EUR [●]</w:t>
      </w:r>
    </w:p>
    <w:p w14:paraId="180BC60D" w14:textId="77777777" w:rsidR="006119A7" w:rsidRDefault="004E1E84">
      <w:pPr>
        <w:ind w:left="1440"/>
        <w:rPr>
          <w:rFonts w:ascii="Arial" w:hAnsi="Arial" w:cs="Arial"/>
          <w:sz w:val="22"/>
          <w:szCs w:val="22"/>
          <w:lang w:val="fr-FR"/>
        </w:rPr>
      </w:pPr>
      <w:proofErr w:type="gramStart"/>
      <w:r>
        <w:rPr>
          <w:rFonts w:ascii="Arial" w:hAnsi="Arial" w:cs="Arial"/>
          <w:sz w:val="22"/>
          <w:szCs w:val="22"/>
          <w:lang w:val="fr-FR"/>
        </w:rPr>
        <w:t>égal</w:t>
      </w:r>
      <w:proofErr w:type="gramEnd"/>
      <w:r>
        <w:rPr>
          <w:rFonts w:ascii="Arial" w:hAnsi="Arial" w:cs="Arial"/>
          <w:sz w:val="22"/>
          <w:szCs w:val="22"/>
          <w:lang w:val="fr-FR"/>
        </w:rPr>
        <w:t xml:space="preserve"> </w:t>
      </w:r>
      <w:r w:rsidR="00E00E24">
        <w:rPr>
          <w:rFonts w:ascii="Arial" w:hAnsi="Arial" w:cs="Arial"/>
          <w:sz w:val="22"/>
          <w:szCs w:val="22"/>
          <w:lang w:val="fr-FR"/>
        </w:rPr>
        <w:t>à</w:t>
      </w:r>
      <w:r w:rsidR="008B5543">
        <w:rPr>
          <w:rFonts w:ascii="Arial" w:hAnsi="Arial" w:cs="Arial"/>
          <w:sz w:val="22"/>
          <w:szCs w:val="22"/>
          <w:lang w:val="fr-FR"/>
        </w:rPr>
        <w:t xml:space="preserve"> [●] % de la Valeur du Contrat [</w:t>
      </w:r>
      <w:r w:rsidR="008B5543">
        <w:rPr>
          <w:rFonts w:ascii="Arial" w:hAnsi="Arial" w:cs="Arial"/>
          <w:i/>
          <w:iCs/>
          <w:sz w:val="22"/>
          <w:szCs w:val="22"/>
          <w:lang w:val="fr-FR"/>
        </w:rPr>
        <w:t>le cas échéant</w:t>
      </w:r>
      <w:r w:rsidR="008B5543">
        <w:rPr>
          <w:rFonts w:ascii="Arial" w:hAnsi="Arial" w:cs="Arial"/>
          <w:sz w:val="22"/>
          <w:szCs w:val="22"/>
          <w:lang w:val="fr-FR"/>
        </w:rPr>
        <w:t>: à l'exclusion des Autres Coûts].]</w:t>
      </w:r>
    </w:p>
    <w:p w14:paraId="16B9A6EF" w14:textId="77777777" w:rsidR="006119A7" w:rsidRDefault="008B5543">
      <w:pPr>
        <w:spacing w:before="240" w:after="0"/>
        <w:ind w:left="1440"/>
        <w:rPr>
          <w:rFonts w:ascii="Arial" w:hAnsi="Arial" w:cs="Arial"/>
          <w:i/>
          <w:sz w:val="22"/>
          <w:szCs w:val="22"/>
          <w:lang w:val="fr-FR" w:eastAsia="en-GB" w:bidi="he-IL"/>
        </w:rPr>
      </w:pPr>
      <w:r>
        <w:rPr>
          <w:rFonts w:ascii="Arial" w:hAnsi="Arial" w:cs="Arial"/>
          <w:i/>
          <w:sz w:val="22"/>
          <w:szCs w:val="22"/>
          <w:lang w:val="fr-FR"/>
        </w:rPr>
        <w:t>Veuillez sélectionner</w:t>
      </w:r>
    </w:p>
    <w:p w14:paraId="6B45D9DE" w14:textId="77777777" w:rsidR="006119A7" w:rsidRDefault="008B5543">
      <w:pPr>
        <w:spacing w:before="240" w:after="0"/>
        <w:ind w:left="1440"/>
        <w:rPr>
          <w:i/>
          <w:lang w:val="fr-FR"/>
        </w:rPr>
      </w:pPr>
      <w:r>
        <w:rPr>
          <w:i/>
          <w:lang w:val="fr-FR"/>
        </w:rPr>
        <w:t>[L</w:t>
      </w:r>
      <w:r w:rsidR="00ED7C5E">
        <w:rPr>
          <w:i/>
          <w:lang w:val="fr-FR"/>
        </w:rPr>
        <w:t>´octroi</w:t>
      </w:r>
      <w:r>
        <w:rPr>
          <w:i/>
          <w:lang w:val="fr-FR"/>
        </w:rPr>
        <w:t xml:space="preserve"> d'une garantie de re</w:t>
      </w:r>
      <w:r w:rsidR="00E17EF0">
        <w:rPr>
          <w:i/>
          <w:lang w:val="fr-FR"/>
        </w:rPr>
        <w:t>mboursement</w:t>
      </w:r>
      <w:r>
        <w:rPr>
          <w:i/>
          <w:lang w:val="fr-FR"/>
        </w:rPr>
        <w:t xml:space="preserve"> d'acompte est </w:t>
      </w:r>
      <w:proofErr w:type="spellStart"/>
      <w:r w:rsidR="00ED7C5E">
        <w:rPr>
          <w:i/>
          <w:lang w:val="fr-FR"/>
        </w:rPr>
        <w:t>nécessaire</w:t>
      </w:r>
      <w:r>
        <w:rPr>
          <w:i/>
          <w:lang w:val="fr-FR"/>
        </w:rPr>
        <w:t>e</w:t>
      </w:r>
      <w:proofErr w:type="spellEnd"/>
      <w:r>
        <w:rPr>
          <w:i/>
          <w:lang w:val="fr-FR"/>
        </w:rPr>
        <w:t xml:space="preserve"> si le montant total de l'acompte dépasse 200 000 EUR (ou la valeur équivalente dans une autre devise). Dans </w:t>
      </w:r>
      <w:r w:rsidR="00C64D90">
        <w:rPr>
          <w:i/>
          <w:lang w:val="fr-FR"/>
        </w:rPr>
        <w:t>certains</w:t>
      </w:r>
      <w:r>
        <w:rPr>
          <w:i/>
          <w:lang w:val="fr-FR"/>
        </w:rPr>
        <w:t xml:space="preserve"> cas particuliers, elle peut être requise en dessous de 200 000 EUR, en fonction de circonstances </w:t>
      </w:r>
      <w:r w:rsidR="004E1E84">
        <w:rPr>
          <w:i/>
          <w:lang w:val="fr-FR"/>
        </w:rPr>
        <w:t>individuelles</w:t>
      </w:r>
      <w:r>
        <w:rPr>
          <w:i/>
          <w:lang w:val="fr-FR"/>
        </w:rPr>
        <w:t>].</w:t>
      </w:r>
    </w:p>
    <w:p w14:paraId="71C3F894" w14:textId="77777777" w:rsidR="006119A7" w:rsidRDefault="006119A7">
      <w:pPr>
        <w:spacing w:before="240" w:after="0"/>
        <w:ind w:left="1440"/>
        <w:rPr>
          <w:rFonts w:ascii="Arial" w:hAnsi="Arial" w:cs="Arial"/>
          <w:lang w:val="fr-FR" w:bidi="he-IL"/>
        </w:rPr>
      </w:pPr>
    </w:p>
    <w:p w14:paraId="06244B5E" w14:textId="77777777" w:rsidR="006119A7" w:rsidRDefault="00871B1F">
      <w:pPr>
        <w:ind w:left="1440"/>
        <w:rPr>
          <w:sz w:val="22"/>
          <w:szCs w:val="22"/>
          <w:lang w:val="fr-FR"/>
        </w:rPr>
      </w:pPr>
      <w:sdt>
        <w:sdtPr>
          <w:rPr>
            <w:noProof/>
            <w:sz w:val="18"/>
            <w:szCs w:val="18"/>
            <w:lang w:val="fr-FR"/>
          </w:rPr>
          <w:id w:val="1805270848"/>
          <w14:checkbox>
            <w14:checked w14:val="0"/>
            <w14:checkedState w14:val="2612" w14:font="MS Gothic"/>
            <w14:uncheckedState w14:val="2610" w14:font="MS Gothic"/>
          </w14:checkbox>
        </w:sdtPr>
        <w:sdtEndPr/>
        <w:sdtContent>
          <w:r w:rsidR="008B5543">
            <w:rPr>
              <w:rFonts w:ascii="MS Mincho" w:eastAsia="MS Mincho" w:hAnsi="MS Mincho" w:cs="MS Mincho"/>
              <w:noProof/>
              <w:sz w:val="18"/>
              <w:szCs w:val="18"/>
              <w:lang w:val="fr-FR"/>
            </w:rPr>
            <w:t>☐</w:t>
          </w:r>
        </w:sdtContent>
      </w:sdt>
      <w:r w:rsidR="008B5543">
        <w:rPr>
          <w:lang w:val="fr-FR"/>
        </w:rPr>
        <w:t xml:space="preserve"> </w:t>
      </w:r>
      <w:r w:rsidR="008B5543">
        <w:rPr>
          <w:rFonts w:ascii="Arial" w:hAnsi="Arial" w:cs="Arial"/>
          <w:sz w:val="22"/>
          <w:szCs w:val="22"/>
          <w:lang w:val="fr-FR"/>
        </w:rPr>
        <w:t xml:space="preserve">Avant tout acompte, le Consultant doit présenter une garantie de </w:t>
      </w:r>
      <w:r w:rsidR="00C64D90">
        <w:rPr>
          <w:rFonts w:ascii="Arial" w:hAnsi="Arial" w:cs="Arial"/>
          <w:sz w:val="22"/>
          <w:szCs w:val="22"/>
          <w:lang w:val="fr-FR"/>
        </w:rPr>
        <w:t>re</w:t>
      </w:r>
      <w:r w:rsidR="00E17EF0">
        <w:rPr>
          <w:rFonts w:ascii="Arial" w:hAnsi="Arial" w:cs="Arial"/>
          <w:sz w:val="22"/>
          <w:szCs w:val="22"/>
          <w:lang w:val="fr-FR"/>
        </w:rPr>
        <w:t>mboursement</w:t>
      </w:r>
      <w:r w:rsidR="008B5543">
        <w:rPr>
          <w:rFonts w:ascii="Arial" w:hAnsi="Arial" w:cs="Arial"/>
          <w:sz w:val="22"/>
          <w:szCs w:val="22"/>
          <w:lang w:val="fr-FR"/>
        </w:rPr>
        <w:t xml:space="preserve"> d'acompte </w:t>
      </w:r>
      <w:r w:rsidR="00C64D90">
        <w:rPr>
          <w:rFonts w:ascii="Arial" w:hAnsi="Arial" w:cs="Arial"/>
          <w:sz w:val="22"/>
          <w:szCs w:val="22"/>
          <w:lang w:val="fr-FR"/>
        </w:rPr>
        <w:t>pour le</w:t>
      </w:r>
      <w:r w:rsidR="008B5543">
        <w:rPr>
          <w:rFonts w:ascii="Arial" w:hAnsi="Arial" w:cs="Arial"/>
          <w:sz w:val="22"/>
          <w:szCs w:val="22"/>
          <w:lang w:val="fr-FR"/>
        </w:rPr>
        <w:t xml:space="preserve"> montant total de cet acompte sous la forme </w:t>
      </w:r>
      <w:r w:rsidR="00C64D90">
        <w:rPr>
          <w:rFonts w:ascii="Arial" w:hAnsi="Arial" w:cs="Arial"/>
          <w:sz w:val="22"/>
          <w:szCs w:val="22"/>
          <w:lang w:val="fr-FR"/>
        </w:rPr>
        <w:t>prévue</w:t>
      </w:r>
      <w:r w:rsidR="008B5543">
        <w:rPr>
          <w:rFonts w:ascii="Arial" w:hAnsi="Arial" w:cs="Arial"/>
          <w:sz w:val="22"/>
          <w:szCs w:val="22"/>
          <w:lang w:val="fr-FR"/>
        </w:rPr>
        <w:t xml:space="preserve"> à l'Annexe 10</w:t>
      </w:r>
      <w:r w:rsidR="00ED7C5E">
        <w:rPr>
          <w:rFonts w:ascii="Arial" w:hAnsi="Arial" w:cs="Arial"/>
          <w:sz w:val="22"/>
          <w:szCs w:val="22"/>
          <w:lang w:val="fr-FR"/>
        </w:rPr>
        <w:t xml:space="preserve"> </w:t>
      </w:r>
      <w:r w:rsidR="00ED7C5E" w:rsidRPr="00783C10">
        <w:rPr>
          <w:rFonts w:ascii="Arial" w:hAnsi="Arial" w:cs="Arial"/>
          <w:i/>
          <w:iCs/>
          <w:sz w:val="22"/>
          <w:szCs w:val="22"/>
          <w:lang w:val="fr-FR"/>
        </w:rPr>
        <w:t>[Modèle d´une Garantie de Remboursement d´Acompte</w:t>
      </w:r>
      <w:r w:rsidR="00ED7C5E">
        <w:rPr>
          <w:rFonts w:ascii="Arial" w:hAnsi="Arial" w:cs="Arial"/>
          <w:sz w:val="22"/>
          <w:szCs w:val="22"/>
          <w:lang w:val="fr-FR"/>
        </w:rPr>
        <w:t>]</w:t>
      </w:r>
      <w:r w:rsidR="008B5543">
        <w:rPr>
          <w:rFonts w:ascii="Arial" w:hAnsi="Arial" w:cs="Arial"/>
          <w:sz w:val="22"/>
          <w:szCs w:val="22"/>
          <w:lang w:val="fr-FR"/>
        </w:rPr>
        <w:t xml:space="preserve">. Cette garantie doit être fournie sous forme de garantie bancaire en faveur du Client en tant que bénéficiaire. Elle doit être acceptable pour le Client et </w:t>
      </w:r>
      <w:r w:rsidR="00AE1E54">
        <w:rPr>
          <w:rFonts w:ascii="Arial" w:hAnsi="Arial" w:cs="Arial"/>
          <w:sz w:val="22"/>
          <w:szCs w:val="22"/>
          <w:lang w:val="fr-FR"/>
        </w:rPr>
        <w:t>KfW</w:t>
      </w:r>
      <w:r w:rsidR="008B5543">
        <w:rPr>
          <w:rFonts w:ascii="Arial" w:hAnsi="Arial" w:cs="Arial"/>
          <w:sz w:val="22"/>
          <w:szCs w:val="22"/>
          <w:lang w:val="fr-FR"/>
        </w:rPr>
        <w:t xml:space="preserve">. L'original de la garantie </w:t>
      </w:r>
      <w:r w:rsidR="00C64D90">
        <w:rPr>
          <w:rFonts w:ascii="Arial" w:hAnsi="Arial" w:cs="Arial"/>
          <w:sz w:val="22"/>
          <w:szCs w:val="22"/>
          <w:lang w:val="fr-FR"/>
        </w:rPr>
        <w:t>est</w:t>
      </w:r>
      <w:r w:rsidR="008B5543">
        <w:rPr>
          <w:rFonts w:ascii="Arial" w:hAnsi="Arial" w:cs="Arial"/>
          <w:sz w:val="22"/>
          <w:szCs w:val="22"/>
          <w:lang w:val="fr-FR"/>
        </w:rPr>
        <w:t xml:space="preserve"> envoyé au Client, avec copie ainsi que la confirmation de l’envoi de l'original au Client à </w:t>
      </w:r>
      <w:r w:rsidR="00AE1E54">
        <w:rPr>
          <w:rFonts w:ascii="Arial" w:hAnsi="Arial" w:cs="Arial"/>
          <w:sz w:val="22"/>
          <w:szCs w:val="22"/>
          <w:lang w:val="fr-FR"/>
        </w:rPr>
        <w:t>KfW</w:t>
      </w:r>
      <w:r w:rsidR="008B5543">
        <w:rPr>
          <w:rFonts w:ascii="Arial" w:hAnsi="Arial" w:cs="Arial"/>
          <w:sz w:val="22"/>
          <w:szCs w:val="22"/>
          <w:lang w:val="fr-FR"/>
        </w:rPr>
        <w:t>.</w:t>
      </w:r>
    </w:p>
    <w:p w14:paraId="396C0388" w14:textId="77777777" w:rsidR="006119A7" w:rsidRDefault="00871B1F">
      <w:pPr>
        <w:spacing w:before="240" w:after="0"/>
        <w:ind w:left="1418"/>
        <w:rPr>
          <w:rFonts w:ascii="Arial" w:hAnsi="Arial" w:cs="Arial"/>
          <w:sz w:val="22"/>
          <w:szCs w:val="22"/>
          <w:lang w:val="fr-FR" w:eastAsia="en-GB" w:bidi="he-IL"/>
        </w:rPr>
      </w:pPr>
      <w:sdt>
        <w:sdtPr>
          <w:rPr>
            <w:rFonts w:ascii="Arial" w:hAnsi="Arial" w:cs="Arial"/>
            <w:noProof/>
            <w:sz w:val="18"/>
            <w:szCs w:val="18"/>
            <w:lang w:val="fr-FR" w:eastAsia="en-GB" w:bidi="he-IL"/>
          </w:rPr>
          <w:id w:val="-1143650752"/>
          <w14:checkbox>
            <w14:checked w14:val="0"/>
            <w14:checkedState w14:val="2612" w14:font="MS Gothic"/>
            <w14:uncheckedState w14:val="2610" w14:font="MS Gothic"/>
          </w14:checkbox>
        </w:sdtPr>
        <w:sdtEndPr/>
        <w:sdtContent>
          <w:r w:rsidR="008B5543">
            <w:rPr>
              <w:rFonts w:ascii="MS Mincho" w:eastAsia="MS Mincho" w:hAnsi="MS Mincho" w:cs="MS Mincho"/>
              <w:noProof/>
              <w:sz w:val="18"/>
              <w:szCs w:val="18"/>
              <w:lang w:val="fr-FR"/>
            </w:rPr>
            <w:t>☐</w:t>
          </w:r>
        </w:sdtContent>
      </w:sdt>
      <w:r w:rsidR="008B5543">
        <w:rPr>
          <w:rFonts w:ascii="Arial" w:hAnsi="Arial" w:cs="Arial"/>
          <w:sz w:val="22"/>
          <w:szCs w:val="22"/>
          <w:lang w:val="fr-FR"/>
        </w:rPr>
        <w:t xml:space="preserve">  Une garantie de </w:t>
      </w:r>
      <w:r w:rsidR="00E17EF0">
        <w:rPr>
          <w:rFonts w:ascii="Arial" w:hAnsi="Arial" w:cs="Arial"/>
          <w:sz w:val="22"/>
          <w:szCs w:val="22"/>
          <w:lang w:val="fr-FR"/>
        </w:rPr>
        <w:t>remboursement</w:t>
      </w:r>
      <w:r w:rsidR="008B5543">
        <w:rPr>
          <w:rFonts w:ascii="Arial" w:hAnsi="Arial" w:cs="Arial"/>
          <w:sz w:val="22"/>
          <w:szCs w:val="22"/>
          <w:lang w:val="fr-FR"/>
        </w:rPr>
        <w:t xml:space="preserve"> d'acompte ne sera pas exigée].</w:t>
      </w:r>
    </w:p>
    <w:p w14:paraId="7FD03C96" w14:textId="77777777" w:rsidR="006119A7" w:rsidRDefault="006119A7">
      <w:pPr>
        <w:ind w:left="1440"/>
        <w:rPr>
          <w:rFonts w:ascii="Arial" w:hAnsi="Arial" w:cs="Arial"/>
          <w:b/>
          <w:sz w:val="22"/>
          <w:szCs w:val="22"/>
          <w:lang w:val="fr-FR" w:eastAsia="en-GB"/>
        </w:rPr>
      </w:pPr>
    </w:p>
    <w:p w14:paraId="72B151EE" w14:textId="77777777" w:rsidR="006119A7" w:rsidRDefault="008B5543">
      <w:pPr>
        <w:ind w:firstLine="7"/>
        <w:rPr>
          <w:rFonts w:ascii="Arial" w:hAnsi="Arial" w:cs="Arial"/>
          <w:b/>
          <w:sz w:val="22"/>
          <w:szCs w:val="22"/>
          <w:lang w:val="fr-FR" w:eastAsia="en-GB"/>
        </w:rPr>
      </w:pPr>
      <w:r>
        <w:rPr>
          <w:rFonts w:ascii="Arial" w:hAnsi="Arial" w:cs="Arial"/>
          <w:b/>
          <w:sz w:val="22"/>
          <w:szCs w:val="22"/>
          <w:lang w:val="fr-FR"/>
        </w:rPr>
        <w:t>5.3 :</w:t>
      </w:r>
      <w:r>
        <w:rPr>
          <w:rFonts w:ascii="Arial" w:hAnsi="Arial" w:cs="Arial"/>
          <w:b/>
          <w:sz w:val="22"/>
          <w:szCs w:val="22"/>
          <w:lang w:val="fr-FR"/>
        </w:rPr>
        <w:tab/>
        <w:t xml:space="preserve">Conditions de </w:t>
      </w:r>
      <w:r w:rsidR="00B90A72">
        <w:rPr>
          <w:rFonts w:ascii="Arial" w:hAnsi="Arial" w:cs="Arial"/>
          <w:b/>
          <w:sz w:val="22"/>
          <w:szCs w:val="22"/>
          <w:lang w:val="fr-FR"/>
        </w:rPr>
        <w:t>P</w:t>
      </w:r>
      <w:r>
        <w:rPr>
          <w:rFonts w:ascii="Arial" w:hAnsi="Arial" w:cs="Arial"/>
          <w:b/>
          <w:sz w:val="22"/>
          <w:szCs w:val="22"/>
          <w:lang w:val="fr-FR"/>
        </w:rPr>
        <w:t>aiement</w:t>
      </w:r>
    </w:p>
    <w:p w14:paraId="17A11904" w14:textId="77777777" w:rsidR="006119A7" w:rsidRDefault="006119A7">
      <w:pPr>
        <w:spacing w:before="240" w:after="0"/>
        <w:ind w:left="1418"/>
        <w:rPr>
          <w:rFonts w:ascii="Arial" w:hAnsi="Arial" w:cs="Arial"/>
          <w:sz w:val="22"/>
          <w:szCs w:val="22"/>
          <w:lang w:val="fr-FR" w:eastAsia="en-GB" w:bidi="he-IL"/>
        </w:rPr>
      </w:pPr>
    </w:p>
    <w:p w14:paraId="1A49642E" w14:textId="77777777" w:rsidR="006119A7" w:rsidRDefault="008B5543">
      <w:pPr>
        <w:ind w:left="1440"/>
        <w:rPr>
          <w:rFonts w:ascii="Arial" w:hAnsi="Arial" w:cs="Arial"/>
          <w:i/>
          <w:sz w:val="22"/>
          <w:szCs w:val="22"/>
          <w:lang w:val="fr-FR"/>
        </w:rPr>
      </w:pPr>
      <w:r>
        <w:rPr>
          <w:rFonts w:ascii="Arial" w:hAnsi="Arial" w:cs="Arial"/>
          <w:i/>
          <w:sz w:val="22"/>
          <w:szCs w:val="22"/>
          <w:lang w:val="fr-FR"/>
        </w:rPr>
        <w:t>Veuillez supprimer les alternatives inapplicables [choisissez A, B ou C</w:t>
      </w:r>
      <w:proofErr w:type="gramStart"/>
      <w:r>
        <w:rPr>
          <w:rFonts w:ascii="Arial" w:hAnsi="Arial" w:cs="Arial"/>
          <w:i/>
          <w:sz w:val="22"/>
          <w:szCs w:val="22"/>
          <w:lang w:val="fr-FR"/>
        </w:rPr>
        <w:t>]:</w:t>
      </w:r>
      <w:proofErr w:type="gramEnd"/>
    </w:p>
    <w:p w14:paraId="0C94F542" w14:textId="77777777" w:rsidR="006119A7" w:rsidRDefault="008B5543" w:rsidP="00254A81">
      <w:pPr>
        <w:numPr>
          <w:ilvl w:val="0"/>
          <w:numId w:val="11"/>
        </w:numPr>
        <w:contextualSpacing/>
        <w:rPr>
          <w:rFonts w:ascii="Arial" w:hAnsi="Arial" w:cs="Arial"/>
          <w:b/>
          <w:i/>
          <w:sz w:val="22"/>
          <w:szCs w:val="22"/>
        </w:rPr>
      </w:pPr>
      <w:proofErr w:type="spellStart"/>
      <w:r>
        <w:rPr>
          <w:rFonts w:ascii="Arial" w:hAnsi="Arial" w:cs="Arial"/>
          <w:b/>
          <w:i/>
          <w:sz w:val="22"/>
          <w:szCs w:val="22"/>
        </w:rPr>
        <w:t>Prestations</w:t>
      </w:r>
      <w:proofErr w:type="spellEnd"/>
      <w:r>
        <w:rPr>
          <w:rFonts w:ascii="Arial" w:hAnsi="Arial" w:cs="Arial"/>
          <w:b/>
          <w:i/>
          <w:sz w:val="22"/>
          <w:szCs w:val="22"/>
        </w:rPr>
        <w:t xml:space="preserve"> </w:t>
      </w:r>
      <w:proofErr w:type="spellStart"/>
      <w:r w:rsidR="0080167A">
        <w:rPr>
          <w:rFonts w:ascii="Arial" w:hAnsi="Arial" w:cs="Arial"/>
          <w:b/>
          <w:i/>
          <w:sz w:val="22"/>
          <w:szCs w:val="22"/>
        </w:rPr>
        <w:t>F</w:t>
      </w:r>
      <w:r>
        <w:rPr>
          <w:rFonts w:ascii="Arial" w:hAnsi="Arial" w:cs="Arial"/>
          <w:b/>
          <w:i/>
          <w:sz w:val="22"/>
          <w:szCs w:val="22"/>
        </w:rPr>
        <w:t>orfaitaires</w:t>
      </w:r>
      <w:proofErr w:type="spellEnd"/>
    </w:p>
    <w:p w14:paraId="49918F76" w14:textId="77777777" w:rsidR="006119A7" w:rsidRDefault="006119A7">
      <w:pPr>
        <w:spacing w:before="240" w:after="0"/>
        <w:ind w:left="2880" w:hanging="1440"/>
        <w:rPr>
          <w:rFonts w:ascii="Arial" w:hAnsi="Arial" w:cs="Arial"/>
          <w:b/>
          <w:sz w:val="22"/>
          <w:szCs w:val="22"/>
          <w:lang w:eastAsia="en-GB" w:bidi="he-IL"/>
        </w:rPr>
      </w:pPr>
    </w:p>
    <w:p w14:paraId="70397B54" w14:textId="77777777" w:rsidR="006119A7" w:rsidRDefault="008B5543">
      <w:pPr>
        <w:spacing w:before="240" w:after="0"/>
        <w:ind w:left="2880" w:hanging="1440"/>
        <w:rPr>
          <w:rFonts w:ascii="Arial" w:hAnsi="Arial" w:cs="Arial"/>
          <w:sz w:val="22"/>
          <w:szCs w:val="22"/>
          <w:lang w:val="fr-FR" w:eastAsia="en-GB" w:bidi="he-IL"/>
        </w:rPr>
      </w:pPr>
      <w:r>
        <w:rPr>
          <w:rFonts w:ascii="Arial" w:hAnsi="Arial" w:cs="Arial"/>
          <w:sz w:val="22"/>
          <w:szCs w:val="22"/>
          <w:lang w:val="fr-FR"/>
        </w:rPr>
        <w:t xml:space="preserve">[●] </w:t>
      </w:r>
      <w:r>
        <w:rPr>
          <w:rFonts w:ascii="Arial" w:hAnsi="Arial" w:cs="Arial"/>
          <w:b/>
          <w:bCs/>
          <w:sz w:val="22"/>
          <w:szCs w:val="22"/>
          <w:lang w:val="fr-FR"/>
        </w:rPr>
        <w:t>EUR d'acompte</w:t>
      </w:r>
      <w:r>
        <w:rPr>
          <w:rFonts w:ascii="Arial" w:hAnsi="Arial" w:cs="Arial"/>
          <w:sz w:val="22"/>
          <w:szCs w:val="22"/>
          <w:lang w:val="fr-FR"/>
        </w:rPr>
        <w:t xml:space="preserve"> relatif aux Prestations </w:t>
      </w:r>
      <w:r w:rsidR="0080167A">
        <w:rPr>
          <w:rFonts w:ascii="Arial" w:hAnsi="Arial" w:cs="Arial"/>
          <w:sz w:val="22"/>
          <w:szCs w:val="22"/>
          <w:lang w:val="fr-FR"/>
        </w:rPr>
        <w:t>F</w:t>
      </w:r>
      <w:r>
        <w:rPr>
          <w:rFonts w:ascii="Arial" w:hAnsi="Arial" w:cs="Arial"/>
          <w:sz w:val="22"/>
          <w:szCs w:val="22"/>
          <w:lang w:val="fr-FR"/>
        </w:rPr>
        <w:t>orfaitaires.</w:t>
      </w:r>
    </w:p>
    <w:p w14:paraId="683D4112" w14:textId="77777777" w:rsidR="006119A7" w:rsidRDefault="00C64D90">
      <w:pPr>
        <w:spacing w:before="240" w:after="0"/>
        <w:ind w:left="1418"/>
        <w:rPr>
          <w:rFonts w:ascii="Arial" w:hAnsi="Arial" w:cs="Arial"/>
          <w:sz w:val="22"/>
          <w:szCs w:val="22"/>
          <w:lang w:val="fr-FR" w:eastAsia="en-GB" w:bidi="he-IL"/>
        </w:rPr>
      </w:pPr>
      <w:proofErr w:type="gramStart"/>
      <w:r>
        <w:rPr>
          <w:rFonts w:ascii="Arial" w:hAnsi="Arial" w:cs="Arial"/>
          <w:sz w:val="22"/>
          <w:szCs w:val="22"/>
          <w:lang w:val="fr-FR"/>
        </w:rPr>
        <w:t>égal</w:t>
      </w:r>
      <w:proofErr w:type="gramEnd"/>
      <w:r>
        <w:rPr>
          <w:rFonts w:ascii="Arial" w:hAnsi="Arial" w:cs="Arial"/>
          <w:sz w:val="22"/>
          <w:szCs w:val="22"/>
          <w:lang w:val="fr-FR"/>
        </w:rPr>
        <w:t xml:space="preserve"> </w:t>
      </w:r>
      <w:r w:rsidR="008E7BD0">
        <w:rPr>
          <w:rFonts w:ascii="Arial" w:hAnsi="Arial" w:cs="Arial"/>
          <w:sz w:val="22"/>
          <w:szCs w:val="22"/>
          <w:lang w:val="fr-FR"/>
        </w:rPr>
        <w:t>à</w:t>
      </w:r>
      <w:r w:rsidR="008B5543">
        <w:rPr>
          <w:rFonts w:ascii="Arial" w:hAnsi="Arial" w:cs="Arial"/>
          <w:sz w:val="22"/>
          <w:szCs w:val="22"/>
          <w:lang w:val="fr-FR"/>
        </w:rPr>
        <w:t xml:space="preserve"> [●] % de la rémunération totale pour les Prestations </w:t>
      </w:r>
      <w:r w:rsidR="0080167A">
        <w:rPr>
          <w:rFonts w:ascii="Arial" w:hAnsi="Arial" w:cs="Arial"/>
          <w:sz w:val="22"/>
          <w:szCs w:val="22"/>
          <w:lang w:val="fr-FR"/>
        </w:rPr>
        <w:t>F</w:t>
      </w:r>
      <w:r w:rsidR="008B5543">
        <w:rPr>
          <w:rFonts w:ascii="Arial" w:hAnsi="Arial" w:cs="Arial"/>
          <w:sz w:val="22"/>
          <w:szCs w:val="22"/>
          <w:lang w:val="fr-FR"/>
        </w:rPr>
        <w:t xml:space="preserve">orfaitaires. </w:t>
      </w:r>
    </w:p>
    <w:p w14:paraId="10F63D9D" w14:textId="77777777" w:rsidR="006119A7" w:rsidRDefault="008B5543">
      <w:pPr>
        <w:spacing w:before="240"/>
        <w:ind w:left="1440"/>
        <w:rPr>
          <w:rFonts w:ascii="Arial" w:hAnsi="Arial" w:cs="Arial"/>
          <w:sz w:val="22"/>
          <w:szCs w:val="22"/>
          <w:lang w:val="fr-FR" w:eastAsia="en-GB" w:bidi="he-IL"/>
        </w:rPr>
      </w:pPr>
      <w:r>
        <w:rPr>
          <w:rFonts w:ascii="Arial" w:hAnsi="Arial" w:cs="Arial"/>
          <w:sz w:val="22"/>
          <w:szCs w:val="22"/>
          <w:lang w:val="fr-FR"/>
        </w:rPr>
        <w:t xml:space="preserve">Cet acompte [relatif aux prestations forfaitaires] ne sera pas déduit des autres versements forfaitaires. </w:t>
      </w:r>
    </w:p>
    <w:p w14:paraId="51A65CFE" w14:textId="77777777" w:rsidR="006119A7" w:rsidRDefault="006119A7">
      <w:pPr>
        <w:ind w:left="1440"/>
        <w:rPr>
          <w:sz w:val="22"/>
          <w:szCs w:val="22"/>
          <w:lang w:val="fr-FR"/>
        </w:rPr>
      </w:pPr>
    </w:p>
    <w:p w14:paraId="764A5583" w14:textId="77777777" w:rsidR="006119A7" w:rsidRDefault="008B5543">
      <w:pPr>
        <w:spacing w:before="240" w:after="0"/>
        <w:ind w:left="1440"/>
        <w:rPr>
          <w:rFonts w:ascii="Arial" w:hAnsi="Arial" w:cs="Arial"/>
          <w:sz w:val="22"/>
          <w:szCs w:val="22"/>
          <w:lang w:val="fr-FR" w:eastAsia="en-GB" w:bidi="he-IL"/>
        </w:rPr>
      </w:pPr>
      <w:r>
        <w:rPr>
          <w:rFonts w:ascii="Arial" w:hAnsi="Arial" w:cs="Arial"/>
          <w:b/>
          <w:sz w:val="22"/>
          <w:szCs w:val="22"/>
          <w:lang w:val="fr-FR"/>
        </w:rPr>
        <w:t>Versements</w:t>
      </w:r>
    </w:p>
    <w:p w14:paraId="1CBF693E" w14:textId="77777777" w:rsidR="006119A7" w:rsidRDefault="008B5543">
      <w:pPr>
        <w:spacing w:before="240" w:after="0"/>
        <w:ind w:left="1440"/>
        <w:rPr>
          <w:rFonts w:ascii="Arial" w:hAnsi="Arial" w:cs="Arial"/>
          <w:b/>
          <w:sz w:val="22"/>
          <w:szCs w:val="22"/>
          <w:lang w:val="fr-FR" w:eastAsia="en-GB" w:bidi="he-IL"/>
        </w:rPr>
      </w:pPr>
      <w:r>
        <w:rPr>
          <w:rFonts w:ascii="Arial" w:hAnsi="Arial" w:cs="Arial"/>
          <w:sz w:val="22"/>
          <w:szCs w:val="22"/>
          <w:lang w:val="fr-FR"/>
        </w:rPr>
        <w:lastRenderedPageBreak/>
        <w:t>Le paiement est effectué en [●] versements, [chacun pour un montant de [●</w:t>
      </w:r>
      <w:proofErr w:type="gramStart"/>
      <w:r>
        <w:rPr>
          <w:rFonts w:ascii="Arial" w:hAnsi="Arial" w:cs="Arial"/>
          <w:sz w:val="22"/>
          <w:szCs w:val="22"/>
          <w:lang w:val="fr-FR"/>
        </w:rPr>
        <w:t>]]/</w:t>
      </w:r>
      <w:proofErr w:type="gramEnd"/>
      <w:r>
        <w:rPr>
          <w:rFonts w:ascii="Arial" w:hAnsi="Arial" w:cs="Arial"/>
          <w:sz w:val="22"/>
          <w:szCs w:val="22"/>
          <w:lang w:val="fr-FR"/>
        </w:rPr>
        <w:t>[comme suit: [●]].</w:t>
      </w:r>
    </w:p>
    <w:p w14:paraId="763543AA" w14:textId="77777777" w:rsidR="006119A7" w:rsidRDefault="008B5543">
      <w:pPr>
        <w:spacing w:before="240" w:after="0"/>
        <w:ind w:left="1440"/>
        <w:rPr>
          <w:rFonts w:ascii="Arial" w:hAnsi="Arial" w:cs="Arial"/>
          <w:sz w:val="22"/>
          <w:szCs w:val="22"/>
          <w:lang w:val="fr-FR" w:eastAsia="en-GB" w:bidi="he-IL"/>
        </w:rPr>
      </w:pPr>
      <w:r>
        <w:rPr>
          <w:rFonts w:ascii="Arial" w:hAnsi="Arial" w:cs="Arial"/>
          <w:sz w:val="22"/>
          <w:szCs w:val="22"/>
          <w:lang w:val="fr-FR"/>
        </w:rPr>
        <w:t xml:space="preserve">À partir du versement </w:t>
      </w:r>
      <w:r w:rsidR="00C64D90">
        <w:rPr>
          <w:rFonts w:ascii="Arial" w:hAnsi="Arial" w:cs="Arial"/>
          <w:sz w:val="22"/>
          <w:szCs w:val="22"/>
          <w:lang w:val="fr-FR"/>
        </w:rPr>
        <w:t xml:space="preserve">numéro </w:t>
      </w:r>
      <w:r>
        <w:rPr>
          <w:rFonts w:ascii="Arial" w:hAnsi="Arial" w:cs="Arial"/>
          <w:sz w:val="22"/>
          <w:szCs w:val="22"/>
          <w:lang w:val="fr-FR"/>
        </w:rPr>
        <w:t xml:space="preserve">[●] (&gt;70 % de la Valeur du Contrat), les factures doivent être accompagnées du rapport trimestriel correspondant, conformément aux </w:t>
      </w:r>
      <w:r w:rsidR="00C64D90">
        <w:rPr>
          <w:rFonts w:ascii="Arial" w:hAnsi="Arial" w:cs="Arial"/>
          <w:sz w:val="22"/>
          <w:szCs w:val="22"/>
          <w:lang w:val="fr-FR"/>
        </w:rPr>
        <w:t>Paragraphes</w:t>
      </w:r>
      <w:r>
        <w:rPr>
          <w:rFonts w:ascii="Arial" w:hAnsi="Arial" w:cs="Arial"/>
          <w:sz w:val="22"/>
          <w:szCs w:val="22"/>
          <w:lang w:val="fr-FR"/>
        </w:rPr>
        <w:t xml:space="preserve"> 3.4 et 5.4 des Conditions Générales. </w:t>
      </w:r>
    </w:p>
    <w:p w14:paraId="7471D048" w14:textId="77777777" w:rsidR="006119A7" w:rsidRDefault="008B5543">
      <w:pPr>
        <w:spacing w:before="240" w:after="0"/>
        <w:ind w:left="1440"/>
        <w:rPr>
          <w:rFonts w:ascii="Arial" w:hAnsi="Arial" w:cs="Arial"/>
          <w:sz w:val="22"/>
          <w:szCs w:val="22"/>
          <w:lang w:val="fr-FR" w:eastAsia="en-GB" w:bidi="he-IL"/>
        </w:rPr>
      </w:pPr>
      <w:r>
        <w:rPr>
          <w:rFonts w:ascii="Arial" w:hAnsi="Arial" w:cs="Arial"/>
          <w:sz w:val="22"/>
          <w:szCs w:val="22"/>
          <w:lang w:val="fr-FR"/>
        </w:rPr>
        <w:t>[</w:t>
      </w:r>
      <w:r>
        <w:rPr>
          <w:rFonts w:ascii="Arial" w:hAnsi="Arial" w:cs="Arial"/>
          <w:i/>
          <w:iCs/>
          <w:sz w:val="22"/>
          <w:szCs w:val="22"/>
          <w:lang w:val="fr-FR"/>
        </w:rPr>
        <w:t xml:space="preserve">Le cas </w:t>
      </w:r>
      <w:proofErr w:type="gramStart"/>
      <w:r>
        <w:rPr>
          <w:rFonts w:ascii="Arial" w:hAnsi="Arial" w:cs="Arial"/>
          <w:i/>
          <w:iCs/>
          <w:sz w:val="22"/>
          <w:szCs w:val="22"/>
          <w:lang w:val="fr-FR"/>
        </w:rPr>
        <w:t>échéant</w:t>
      </w:r>
      <w:r>
        <w:rPr>
          <w:rFonts w:ascii="Arial" w:hAnsi="Arial" w:cs="Arial"/>
          <w:sz w:val="22"/>
          <w:szCs w:val="22"/>
          <w:lang w:val="fr-FR"/>
        </w:rPr>
        <w:t>:</w:t>
      </w:r>
      <w:proofErr w:type="gramEnd"/>
      <w:r>
        <w:rPr>
          <w:rFonts w:ascii="Arial" w:hAnsi="Arial" w:cs="Arial"/>
          <w:sz w:val="22"/>
          <w:szCs w:val="22"/>
          <w:lang w:val="fr-FR"/>
        </w:rPr>
        <w:t xml:space="preserve"> en dérogation </w:t>
      </w:r>
      <w:r w:rsidR="00E00E24">
        <w:rPr>
          <w:rFonts w:ascii="Arial" w:hAnsi="Arial" w:cs="Arial"/>
          <w:sz w:val="22"/>
          <w:szCs w:val="22"/>
          <w:lang w:val="fr-FR"/>
        </w:rPr>
        <w:t>au Paragraphe</w:t>
      </w:r>
      <w:r>
        <w:rPr>
          <w:rFonts w:ascii="Arial" w:hAnsi="Arial" w:cs="Arial"/>
          <w:sz w:val="22"/>
          <w:szCs w:val="22"/>
          <w:lang w:val="fr-FR"/>
        </w:rPr>
        <w:t xml:space="preserve"> 5.2(b)</w:t>
      </w:r>
      <w:r w:rsidR="00E00E24">
        <w:rPr>
          <w:rFonts w:ascii="Arial" w:hAnsi="Arial" w:cs="Arial"/>
          <w:sz w:val="22"/>
          <w:szCs w:val="22"/>
          <w:lang w:val="fr-FR"/>
        </w:rPr>
        <w:t xml:space="preserve"> des Conditions Générales</w:t>
      </w:r>
      <w:r>
        <w:rPr>
          <w:rFonts w:ascii="Arial" w:hAnsi="Arial" w:cs="Arial"/>
          <w:sz w:val="22"/>
          <w:szCs w:val="22"/>
          <w:lang w:val="fr-FR"/>
        </w:rPr>
        <w:t>, les versements seront effectués tous les [●] mois].</w:t>
      </w:r>
    </w:p>
    <w:p w14:paraId="4D50605A" w14:textId="77777777" w:rsidR="006119A7" w:rsidRDefault="008B5543">
      <w:pPr>
        <w:spacing w:before="240" w:after="0"/>
        <w:ind w:left="1440"/>
        <w:rPr>
          <w:rFonts w:ascii="Arial" w:hAnsi="Arial" w:cs="Arial"/>
          <w:i/>
          <w:sz w:val="22"/>
          <w:szCs w:val="22"/>
          <w:lang w:val="fr-FR" w:eastAsia="en-GB" w:bidi="he-IL"/>
        </w:rPr>
      </w:pPr>
      <w:r>
        <w:rPr>
          <w:rFonts w:ascii="Arial" w:hAnsi="Arial" w:cs="Arial"/>
          <w:i/>
          <w:sz w:val="22"/>
          <w:szCs w:val="22"/>
          <w:lang w:val="fr-FR"/>
        </w:rPr>
        <w:t xml:space="preserve">[Les paiements sont généralement effectués </w:t>
      </w:r>
      <w:proofErr w:type="gramStart"/>
      <w:r>
        <w:rPr>
          <w:rFonts w:ascii="Arial" w:hAnsi="Arial" w:cs="Arial"/>
          <w:i/>
          <w:sz w:val="22"/>
          <w:szCs w:val="22"/>
          <w:lang w:val="fr-FR"/>
        </w:rPr>
        <w:t>trimestriellement;</w:t>
      </w:r>
      <w:proofErr w:type="gramEnd"/>
      <w:r>
        <w:rPr>
          <w:rFonts w:ascii="Arial" w:hAnsi="Arial" w:cs="Arial"/>
          <w:i/>
          <w:sz w:val="22"/>
          <w:szCs w:val="22"/>
          <w:lang w:val="fr-FR"/>
        </w:rPr>
        <w:t xml:space="preserve"> tout paiement plus fréquent doit être approuvé par le service de gestion des transactions de </w:t>
      </w:r>
      <w:r w:rsidR="00AE1E54">
        <w:rPr>
          <w:rFonts w:ascii="Arial" w:hAnsi="Arial" w:cs="Arial"/>
          <w:i/>
          <w:sz w:val="22"/>
          <w:szCs w:val="22"/>
          <w:lang w:val="fr-FR"/>
        </w:rPr>
        <w:t>KfW</w:t>
      </w:r>
      <w:r>
        <w:rPr>
          <w:rFonts w:ascii="Arial" w:hAnsi="Arial" w:cs="Arial"/>
          <w:i/>
          <w:sz w:val="22"/>
          <w:szCs w:val="22"/>
          <w:lang w:val="fr-FR"/>
        </w:rPr>
        <w:t>].</w:t>
      </w:r>
    </w:p>
    <w:p w14:paraId="1F8D42D3" w14:textId="77777777" w:rsidR="006119A7" w:rsidRDefault="008B5543">
      <w:pPr>
        <w:spacing w:before="240" w:after="0"/>
        <w:ind w:left="1440"/>
        <w:rPr>
          <w:rFonts w:ascii="Arial" w:hAnsi="Arial" w:cs="Arial"/>
          <w:sz w:val="22"/>
          <w:szCs w:val="22"/>
          <w:lang w:val="fr-FR" w:eastAsia="en-GB" w:bidi="he-IL"/>
        </w:rPr>
      </w:pPr>
      <w:r>
        <w:rPr>
          <w:rFonts w:ascii="Arial" w:hAnsi="Arial" w:cs="Arial"/>
          <w:i/>
          <w:iCs/>
          <w:sz w:val="22"/>
          <w:szCs w:val="22"/>
          <w:lang w:val="fr-FR"/>
        </w:rPr>
        <w:t xml:space="preserve">Le cas </w:t>
      </w:r>
      <w:proofErr w:type="gramStart"/>
      <w:r>
        <w:rPr>
          <w:rFonts w:ascii="Arial" w:hAnsi="Arial" w:cs="Arial"/>
          <w:i/>
          <w:iCs/>
          <w:sz w:val="22"/>
          <w:szCs w:val="22"/>
          <w:lang w:val="fr-FR"/>
        </w:rPr>
        <w:t>échéant</w:t>
      </w:r>
      <w:r>
        <w:rPr>
          <w:rFonts w:ascii="Arial" w:hAnsi="Arial" w:cs="Arial"/>
          <w:sz w:val="22"/>
          <w:szCs w:val="22"/>
          <w:lang w:val="fr-FR"/>
        </w:rPr>
        <w:t>:</w:t>
      </w:r>
      <w:proofErr w:type="gramEnd"/>
      <w:r>
        <w:rPr>
          <w:rFonts w:ascii="Arial" w:hAnsi="Arial" w:cs="Arial"/>
          <w:sz w:val="22"/>
          <w:szCs w:val="22"/>
          <w:lang w:val="fr-FR"/>
        </w:rPr>
        <w:t xml:space="preserve"> en dérogation </w:t>
      </w:r>
      <w:r w:rsidR="00E00E24">
        <w:rPr>
          <w:rFonts w:ascii="Arial" w:hAnsi="Arial" w:cs="Arial"/>
          <w:sz w:val="22"/>
          <w:szCs w:val="22"/>
          <w:lang w:val="fr-FR"/>
        </w:rPr>
        <w:t>au Paragraphe</w:t>
      </w:r>
      <w:r>
        <w:rPr>
          <w:rFonts w:ascii="Arial" w:hAnsi="Arial" w:cs="Arial"/>
          <w:sz w:val="22"/>
          <w:szCs w:val="22"/>
          <w:lang w:val="fr-FR"/>
        </w:rPr>
        <w:t xml:space="preserve"> 5.2.(b)</w:t>
      </w:r>
      <w:r w:rsidR="00E00E24">
        <w:rPr>
          <w:lang w:val="fr-FR"/>
        </w:rPr>
        <w:t xml:space="preserve"> </w:t>
      </w:r>
      <w:r w:rsidR="00E00E24" w:rsidRPr="00783C10">
        <w:rPr>
          <w:rFonts w:ascii="Arial" w:hAnsi="Arial" w:cs="Arial"/>
          <w:sz w:val="22"/>
          <w:szCs w:val="22"/>
          <w:lang w:val="fr-FR"/>
        </w:rPr>
        <w:t>des Conditions Générales</w:t>
      </w:r>
      <w:r>
        <w:rPr>
          <w:rFonts w:ascii="Arial" w:hAnsi="Arial" w:cs="Arial"/>
          <w:sz w:val="22"/>
          <w:szCs w:val="22"/>
          <w:lang w:val="fr-FR"/>
        </w:rPr>
        <w:t>, le paiement est effectué en fonction de la réalisation de l'étape respective comme suit: [●]</w:t>
      </w:r>
    </w:p>
    <w:p w14:paraId="0949623C" w14:textId="77777777" w:rsidR="006119A7" w:rsidRPr="00783C10" w:rsidRDefault="008B5543">
      <w:pPr>
        <w:spacing w:before="240"/>
        <w:ind w:left="1440"/>
        <w:rPr>
          <w:rFonts w:ascii="Arial" w:hAnsi="Arial" w:cs="Arial"/>
          <w:i/>
          <w:sz w:val="22"/>
          <w:szCs w:val="22"/>
          <w:lang w:val="fr-FR"/>
        </w:rPr>
      </w:pPr>
      <w:r w:rsidRPr="00783C10">
        <w:rPr>
          <w:rFonts w:ascii="Arial" w:hAnsi="Arial" w:cs="Arial"/>
          <w:i/>
          <w:sz w:val="22"/>
          <w:szCs w:val="22"/>
          <w:lang w:val="fr-FR"/>
        </w:rPr>
        <w:t>[Veuillez préciser en détail les étapes respectives et les montants des paiements correspondants pour la réalisation de ces étapes].</w:t>
      </w:r>
    </w:p>
    <w:p w14:paraId="5F4A5982" w14:textId="77777777" w:rsidR="006119A7" w:rsidRDefault="008B5543">
      <w:pPr>
        <w:spacing w:before="240"/>
        <w:ind w:left="1440"/>
        <w:rPr>
          <w:rFonts w:ascii="Arial" w:hAnsi="Arial" w:cs="Arial"/>
          <w:sz w:val="22"/>
          <w:szCs w:val="22"/>
          <w:lang w:val="fr-FR" w:eastAsia="en-GB" w:bidi="he-IL"/>
        </w:rPr>
      </w:pPr>
      <w:r>
        <w:rPr>
          <w:rFonts w:ascii="Arial" w:hAnsi="Arial" w:cs="Arial"/>
          <w:b/>
          <w:sz w:val="22"/>
          <w:szCs w:val="22"/>
          <w:lang w:val="fr-FR"/>
        </w:rPr>
        <w:t>[●] EUR comme paiement pour solde</w:t>
      </w:r>
    </w:p>
    <w:p w14:paraId="4258B588" w14:textId="77777777" w:rsidR="006119A7" w:rsidRDefault="008B5543">
      <w:pPr>
        <w:ind w:left="1440"/>
        <w:rPr>
          <w:i/>
          <w:lang w:val="fr-FR"/>
        </w:rPr>
      </w:pPr>
      <w:r>
        <w:rPr>
          <w:i/>
          <w:lang w:val="fr-FR"/>
        </w:rPr>
        <w:t xml:space="preserve">[Les versements doivent être </w:t>
      </w:r>
      <w:r w:rsidR="00635388">
        <w:rPr>
          <w:i/>
          <w:lang w:val="fr-FR"/>
        </w:rPr>
        <w:t>planifiés</w:t>
      </w:r>
      <w:r>
        <w:rPr>
          <w:i/>
          <w:lang w:val="fr-FR"/>
        </w:rPr>
        <w:t xml:space="preserve"> de sorte que le paiement pour solde pour les prestations forfaitaires s'élève à environ 10 % de la Valeur du Contrat].</w:t>
      </w:r>
    </w:p>
    <w:p w14:paraId="6038EC0F" w14:textId="77777777" w:rsidR="006119A7" w:rsidRDefault="006119A7">
      <w:pPr>
        <w:ind w:left="1440"/>
        <w:rPr>
          <w:i/>
          <w:lang w:val="fr-FR"/>
        </w:rPr>
      </w:pPr>
    </w:p>
    <w:p w14:paraId="02C4EA7F" w14:textId="77777777" w:rsidR="006119A7" w:rsidRDefault="008B5543" w:rsidP="00254A81">
      <w:pPr>
        <w:numPr>
          <w:ilvl w:val="0"/>
          <w:numId w:val="11"/>
        </w:numPr>
        <w:spacing w:before="240"/>
        <w:rPr>
          <w:rFonts w:ascii="Arial" w:hAnsi="Arial" w:cs="Arial"/>
          <w:b/>
          <w:i/>
          <w:sz w:val="22"/>
          <w:szCs w:val="22"/>
          <w:lang w:val="en-US" w:eastAsia="en-GB" w:bidi="he-IL"/>
        </w:rPr>
      </w:pPr>
      <w:r>
        <w:rPr>
          <w:rFonts w:ascii="Arial" w:hAnsi="Arial" w:cs="Arial"/>
          <w:b/>
          <w:i/>
          <w:sz w:val="22"/>
          <w:szCs w:val="22"/>
          <w:lang w:val="fr-FR"/>
        </w:rPr>
        <w:t xml:space="preserve"> </w:t>
      </w:r>
      <w:proofErr w:type="spellStart"/>
      <w:r>
        <w:rPr>
          <w:rFonts w:ascii="Arial" w:hAnsi="Arial" w:cs="Arial"/>
          <w:b/>
          <w:i/>
          <w:sz w:val="22"/>
          <w:szCs w:val="22"/>
        </w:rPr>
        <w:t>Prestations</w:t>
      </w:r>
      <w:proofErr w:type="spellEnd"/>
      <w:r>
        <w:rPr>
          <w:rFonts w:ascii="Arial" w:hAnsi="Arial" w:cs="Arial"/>
          <w:b/>
          <w:i/>
          <w:sz w:val="22"/>
          <w:szCs w:val="22"/>
        </w:rPr>
        <w:t xml:space="preserve"> </w:t>
      </w:r>
      <w:r w:rsidR="00C64D90">
        <w:rPr>
          <w:rFonts w:ascii="Arial" w:hAnsi="Arial" w:cs="Arial"/>
          <w:b/>
          <w:i/>
          <w:sz w:val="22"/>
          <w:szCs w:val="22"/>
        </w:rPr>
        <w:t xml:space="preserve">au </w:t>
      </w:r>
      <w:proofErr w:type="spellStart"/>
      <w:r w:rsidR="0080167A">
        <w:rPr>
          <w:rFonts w:ascii="Arial" w:hAnsi="Arial" w:cs="Arial"/>
          <w:b/>
          <w:i/>
          <w:sz w:val="22"/>
          <w:szCs w:val="22"/>
        </w:rPr>
        <w:t>T</w:t>
      </w:r>
      <w:r w:rsidR="00C64D90">
        <w:rPr>
          <w:rFonts w:ascii="Arial" w:hAnsi="Arial" w:cs="Arial"/>
          <w:b/>
          <w:i/>
          <w:sz w:val="22"/>
          <w:szCs w:val="22"/>
        </w:rPr>
        <w:t>emps</w:t>
      </w:r>
      <w:proofErr w:type="spellEnd"/>
      <w:r w:rsidR="00C64D90">
        <w:rPr>
          <w:rFonts w:ascii="Arial" w:hAnsi="Arial" w:cs="Arial"/>
          <w:b/>
          <w:i/>
          <w:sz w:val="22"/>
          <w:szCs w:val="22"/>
        </w:rPr>
        <w:t xml:space="preserve"> passé</w:t>
      </w:r>
    </w:p>
    <w:p w14:paraId="5764C4F4" w14:textId="77777777" w:rsidR="006119A7" w:rsidRDefault="008B5543">
      <w:pPr>
        <w:spacing w:before="240" w:after="0"/>
        <w:ind w:left="2880" w:hanging="1440"/>
        <w:rPr>
          <w:rFonts w:ascii="Arial" w:hAnsi="Arial" w:cs="Arial"/>
          <w:sz w:val="22"/>
          <w:szCs w:val="22"/>
          <w:lang w:val="fr-FR" w:eastAsia="en-GB" w:bidi="he-IL"/>
        </w:rPr>
      </w:pPr>
      <w:r>
        <w:rPr>
          <w:rFonts w:ascii="Arial" w:hAnsi="Arial" w:cs="Arial"/>
          <w:sz w:val="22"/>
          <w:szCs w:val="22"/>
          <w:lang w:val="fr-FR"/>
        </w:rPr>
        <w:t xml:space="preserve">[●] </w:t>
      </w:r>
      <w:r>
        <w:rPr>
          <w:rFonts w:ascii="Arial" w:hAnsi="Arial" w:cs="Arial"/>
          <w:b/>
          <w:bCs/>
          <w:sz w:val="22"/>
          <w:szCs w:val="22"/>
          <w:lang w:val="fr-FR"/>
        </w:rPr>
        <w:t>EUR d'acompte</w:t>
      </w:r>
      <w:r>
        <w:rPr>
          <w:rFonts w:ascii="Arial" w:hAnsi="Arial" w:cs="Arial"/>
          <w:sz w:val="22"/>
          <w:szCs w:val="22"/>
          <w:lang w:val="fr-FR"/>
        </w:rPr>
        <w:t xml:space="preserve"> </w:t>
      </w:r>
      <w:r>
        <w:rPr>
          <w:rFonts w:ascii="Arial" w:hAnsi="Arial" w:cs="Arial"/>
          <w:b/>
          <w:bCs/>
          <w:sz w:val="22"/>
          <w:szCs w:val="22"/>
          <w:lang w:val="fr-FR"/>
        </w:rPr>
        <w:t xml:space="preserve">relatif aux Prestations </w:t>
      </w:r>
      <w:r w:rsidR="00C64D90">
        <w:rPr>
          <w:rFonts w:ascii="Arial" w:hAnsi="Arial" w:cs="Arial"/>
          <w:b/>
          <w:bCs/>
          <w:sz w:val="22"/>
          <w:szCs w:val="22"/>
          <w:lang w:val="fr-FR"/>
        </w:rPr>
        <w:t xml:space="preserve">au </w:t>
      </w:r>
      <w:r w:rsidR="0080167A">
        <w:rPr>
          <w:rFonts w:ascii="Arial" w:hAnsi="Arial" w:cs="Arial"/>
          <w:b/>
          <w:bCs/>
          <w:sz w:val="22"/>
          <w:szCs w:val="22"/>
          <w:lang w:val="fr-FR"/>
        </w:rPr>
        <w:t>T</w:t>
      </w:r>
      <w:r w:rsidR="00C64D90">
        <w:rPr>
          <w:rFonts w:ascii="Arial" w:hAnsi="Arial" w:cs="Arial"/>
          <w:b/>
          <w:bCs/>
          <w:sz w:val="22"/>
          <w:szCs w:val="22"/>
          <w:lang w:val="fr-FR"/>
        </w:rPr>
        <w:t>emps passé</w:t>
      </w:r>
    </w:p>
    <w:p w14:paraId="4FE4B509" w14:textId="77777777" w:rsidR="006119A7" w:rsidRDefault="00C64D90">
      <w:pPr>
        <w:spacing w:before="240" w:after="0"/>
        <w:ind w:left="1418"/>
        <w:rPr>
          <w:rFonts w:ascii="Arial" w:hAnsi="Arial" w:cs="Arial"/>
          <w:sz w:val="22"/>
          <w:szCs w:val="22"/>
          <w:lang w:val="fr-FR" w:eastAsia="en-GB" w:bidi="he-IL"/>
        </w:rPr>
      </w:pPr>
      <w:r>
        <w:rPr>
          <w:rFonts w:ascii="Arial" w:hAnsi="Arial" w:cs="Arial"/>
          <w:sz w:val="22"/>
          <w:szCs w:val="22"/>
          <w:lang w:val="fr-FR"/>
        </w:rPr>
        <w:t>Egal à</w:t>
      </w:r>
      <w:r w:rsidR="008B5543">
        <w:rPr>
          <w:rFonts w:ascii="Arial" w:hAnsi="Arial" w:cs="Arial"/>
          <w:sz w:val="22"/>
          <w:szCs w:val="22"/>
          <w:lang w:val="fr-FR"/>
        </w:rPr>
        <w:t xml:space="preserve"> [●] % de la rémunération totale pour les Prestations </w:t>
      </w:r>
      <w:r w:rsidR="0080167A">
        <w:rPr>
          <w:rFonts w:ascii="Arial" w:hAnsi="Arial" w:cs="Arial"/>
          <w:sz w:val="22"/>
          <w:szCs w:val="22"/>
          <w:lang w:val="fr-FR"/>
        </w:rPr>
        <w:t>au Temps passé</w:t>
      </w:r>
      <w:r w:rsidR="008B5543">
        <w:rPr>
          <w:rFonts w:ascii="Arial" w:hAnsi="Arial" w:cs="Arial"/>
          <w:sz w:val="22"/>
          <w:szCs w:val="22"/>
          <w:lang w:val="fr-FR"/>
        </w:rPr>
        <w:t>]</w:t>
      </w:r>
    </w:p>
    <w:p w14:paraId="1401F66F" w14:textId="77777777" w:rsidR="006119A7" w:rsidRDefault="008B5543">
      <w:pPr>
        <w:spacing w:before="240" w:after="0"/>
        <w:ind w:left="1440"/>
        <w:rPr>
          <w:rFonts w:ascii="Arial" w:hAnsi="Arial" w:cs="Arial"/>
          <w:sz w:val="22"/>
          <w:szCs w:val="22"/>
          <w:lang w:val="fr-FR" w:eastAsia="en-GB" w:bidi="he-IL"/>
        </w:rPr>
      </w:pPr>
      <w:r>
        <w:rPr>
          <w:rFonts w:ascii="Arial" w:hAnsi="Arial" w:cs="Arial"/>
          <w:b/>
          <w:sz w:val="22"/>
          <w:szCs w:val="22"/>
          <w:lang w:val="fr-FR"/>
        </w:rPr>
        <w:t>Versements</w:t>
      </w:r>
    </w:p>
    <w:p w14:paraId="2A57C3D6" w14:textId="77777777" w:rsidR="006119A7" w:rsidRDefault="008B5543">
      <w:pPr>
        <w:spacing w:before="240"/>
        <w:ind w:left="1440"/>
        <w:rPr>
          <w:rFonts w:ascii="Arial" w:hAnsi="Arial" w:cs="Arial"/>
          <w:sz w:val="22"/>
          <w:szCs w:val="22"/>
          <w:lang w:val="fr-FR" w:eastAsia="en-GB" w:bidi="he-IL"/>
        </w:rPr>
      </w:pPr>
      <w:r>
        <w:rPr>
          <w:rFonts w:ascii="Arial" w:hAnsi="Arial" w:cs="Arial"/>
          <w:sz w:val="22"/>
          <w:szCs w:val="22"/>
          <w:lang w:val="fr-FR"/>
        </w:rPr>
        <w:t xml:space="preserve">Les versements seront facturés sur la base du Tableau de </w:t>
      </w:r>
      <w:r w:rsidR="00C64D90">
        <w:rPr>
          <w:rFonts w:ascii="Arial" w:hAnsi="Arial" w:cs="Arial"/>
          <w:sz w:val="22"/>
          <w:szCs w:val="22"/>
          <w:lang w:val="fr-FR"/>
        </w:rPr>
        <w:t>C</w:t>
      </w:r>
      <w:r>
        <w:rPr>
          <w:rFonts w:ascii="Arial" w:hAnsi="Arial" w:cs="Arial"/>
          <w:sz w:val="22"/>
          <w:szCs w:val="22"/>
          <w:lang w:val="fr-FR"/>
        </w:rPr>
        <w:t xml:space="preserve">alcul des </w:t>
      </w:r>
      <w:r w:rsidR="00C64D90">
        <w:rPr>
          <w:rFonts w:ascii="Arial" w:hAnsi="Arial" w:cs="Arial"/>
          <w:sz w:val="22"/>
          <w:szCs w:val="22"/>
          <w:lang w:val="fr-FR"/>
        </w:rPr>
        <w:t>C</w:t>
      </w:r>
      <w:r>
        <w:rPr>
          <w:rFonts w:ascii="Arial" w:hAnsi="Arial" w:cs="Arial"/>
          <w:sz w:val="22"/>
          <w:szCs w:val="22"/>
          <w:lang w:val="fr-FR"/>
        </w:rPr>
        <w:t xml:space="preserve">oûts et de </w:t>
      </w:r>
      <w:r w:rsidR="00C64D90">
        <w:rPr>
          <w:rFonts w:ascii="Arial" w:hAnsi="Arial" w:cs="Arial"/>
          <w:sz w:val="22"/>
          <w:szCs w:val="22"/>
          <w:lang w:val="fr-FR"/>
        </w:rPr>
        <w:t>F</w:t>
      </w:r>
      <w:r>
        <w:rPr>
          <w:rFonts w:ascii="Arial" w:hAnsi="Arial" w:cs="Arial"/>
          <w:sz w:val="22"/>
          <w:szCs w:val="22"/>
          <w:lang w:val="fr-FR"/>
        </w:rPr>
        <w:t>acturation (Annexe 8) et des prix unitaires qui y sont indiqués, et essentiellement sous la forme du modèle de fiche de facturation joint à l'Annexe 8.</w:t>
      </w:r>
    </w:p>
    <w:p w14:paraId="0400B579" w14:textId="77777777" w:rsidR="006119A7" w:rsidRDefault="008B5543">
      <w:pPr>
        <w:spacing w:before="240" w:after="0"/>
        <w:ind w:left="1440"/>
        <w:rPr>
          <w:rFonts w:ascii="Arial" w:hAnsi="Arial" w:cs="Arial"/>
          <w:sz w:val="22"/>
          <w:szCs w:val="22"/>
          <w:lang w:val="fr-FR" w:eastAsia="en-GB" w:bidi="he-IL"/>
        </w:rPr>
      </w:pPr>
      <w:r>
        <w:rPr>
          <w:rFonts w:ascii="Arial" w:hAnsi="Arial" w:cs="Arial"/>
          <w:sz w:val="22"/>
          <w:szCs w:val="22"/>
          <w:lang w:val="fr-FR"/>
        </w:rPr>
        <w:t xml:space="preserve">Conformément </w:t>
      </w:r>
      <w:r w:rsidR="00255534">
        <w:rPr>
          <w:rFonts w:ascii="Arial" w:hAnsi="Arial" w:cs="Arial"/>
          <w:sz w:val="22"/>
          <w:szCs w:val="22"/>
          <w:lang w:val="fr-FR"/>
        </w:rPr>
        <w:t>au Paragraphe</w:t>
      </w:r>
      <w:r>
        <w:rPr>
          <w:rFonts w:ascii="Arial" w:hAnsi="Arial" w:cs="Arial"/>
          <w:sz w:val="22"/>
          <w:szCs w:val="22"/>
          <w:lang w:val="fr-FR"/>
        </w:rPr>
        <w:t xml:space="preserve"> 5.4</w:t>
      </w:r>
      <w:r w:rsidR="00396F16">
        <w:rPr>
          <w:rFonts w:ascii="Arial" w:hAnsi="Arial" w:cs="Arial"/>
          <w:sz w:val="22"/>
          <w:szCs w:val="22"/>
          <w:lang w:val="fr-FR"/>
        </w:rPr>
        <w:t xml:space="preserve"> des Conditions Générales</w:t>
      </w:r>
      <w:r>
        <w:rPr>
          <w:rFonts w:ascii="Arial" w:hAnsi="Arial" w:cs="Arial"/>
          <w:sz w:val="22"/>
          <w:szCs w:val="22"/>
          <w:lang w:val="fr-FR"/>
        </w:rPr>
        <w:t xml:space="preserve">, une fois que le seuil de 70 % de la Valeur du Contrat a été atteint, les factures doivent être accompagnées du rapport trimestriel respectif. </w:t>
      </w:r>
    </w:p>
    <w:p w14:paraId="2A3E966F" w14:textId="77777777" w:rsidR="006119A7" w:rsidRDefault="008B5543">
      <w:pPr>
        <w:spacing w:before="240" w:after="0"/>
        <w:ind w:left="1440"/>
        <w:rPr>
          <w:rFonts w:ascii="Arial" w:hAnsi="Arial" w:cs="Arial"/>
          <w:sz w:val="22"/>
          <w:szCs w:val="22"/>
          <w:lang w:val="fr-FR" w:eastAsia="en-GB" w:bidi="he-IL"/>
        </w:rPr>
      </w:pPr>
      <w:r>
        <w:rPr>
          <w:rFonts w:ascii="Arial" w:hAnsi="Arial" w:cs="Arial"/>
          <w:sz w:val="22"/>
          <w:szCs w:val="22"/>
          <w:lang w:val="fr-FR"/>
        </w:rPr>
        <w:t>[</w:t>
      </w:r>
      <w:r>
        <w:rPr>
          <w:rFonts w:ascii="Arial" w:hAnsi="Arial" w:cs="Arial"/>
          <w:i/>
          <w:iCs/>
          <w:sz w:val="22"/>
          <w:szCs w:val="22"/>
          <w:lang w:val="fr-FR"/>
        </w:rPr>
        <w:t xml:space="preserve">Le cas </w:t>
      </w:r>
      <w:proofErr w:type="gramStart"/>
      <w:r>
        <w:rPr>
          <w:rFonts w:ascii="Arial" w:hAnsi="Arial" w:cs="Arial"/>
          <w:i/>
          <w:iCs/>
          <w:sz w:val="22"/>
          <w:szCs w:val="22"/>
          <w:lang w:val="fr-FR"/>
        </w:rPr>
        <w:t>échéant</w:t>
      </w:r>
      <w:r>
        <w:rPr>
          <w:rFonts w:ascii="Arial" w:hAnsi="Arial" w:cs="Arial"/>
          <w:sz w:val="22"/>
          <w:szCs w:val="22"/>
          <w:lang w:val="fr-FR"/>
        </w:rPr>
        <w:t>:</w:t>
      </w:r>
      <w:proofErr w:type="gramEnd"/>
      <w:r>
        <w:rPr>
          <w:rFonts w:ascii="Arial" w:hAnsi="Arial" w:cs="Arial"/>
          <w:sz w:val="22"/>
          <w:szCs w:val="22"/>
          <w:lang w:val="fr-FR"/>
        </w:rPr>
        <w:t xml:space="preserve"> en dérogation </w:t>
      </w:r>
      <w:r w:rsidR="00E00E24">
        <w:rPr>
          <w:rFonts w:ascii="Arial" w:hAnsi="Arial" w:cs="Arial"/>
          <w:sz w:val="22"/>
          <w:szCs w:val="22"/>
          <w:lang w:val="fr-FR"/>
        </w:rPr>
        <w:t>au Paragraphe</w:t>
      </w:r>
      <w:r>
        <w:rPr>
          <w:rFonts w:ascii="Arial" w:hAnsi="Arial" w:cs="Arial"/>
          <w:sz w:val="22"/>
          <w:szCs w:val="22"/>
          <w:lang w:val="fr-FR"/>
        </w:rPr>
        <w:t xml:space="preserve"> 5.2(b)</w:t>
      </w:r>
      <w:r w:rsidR="00E00E24">
        <w:rPr>
          <w:lang w:val="fr-FR"/>
        </w:rPr>
        <w:t xml:space="preserve"> </w:t>
      </w:r>
      <w:r w:rsidR="00E00E24" w:rsidRPr="00783C10">
        <w:rPr>
          <w:rFonts w:ascii="Arial" w:hAnsi="Arial" w:cs="Arial"/>
          <w:sz w:val="22"/>
          <w:szCs w:val="22"/>
          <w:lang w:val="fr-FR"/>
        </w:rPr>
        <w:t>des Conditions Générales</w:t>
      </w:r>
      <w:r>
        <w:rPr>
          <w:rFonts w:ascii="Arial" w:hAnsi="Arial" w:cs="Arial"/>
          <w:sz w:val="22"/>
          <w:szCs w:val="22"/>
          <w:lang w:val="fr-FR"/>
        </w:rPr>
        <w:t>, les versements seront effectués tous les [●] mois.</w:t>
      </w:r>
    </w:p>
    <w:p w14:paraId="3E1DF1FF" w14:textId="77777777" w:rsidR="006119A7" w:rsidRDefault="008B5543">
      <w:pPr>
        <w:spacing w:before="240" w:after="0"/>
        <w:ind w:left="1440"/>
        <w:rPr>
          <w:rFonts w:ascii="Arial" w:hAnsi="Arial" w:cs="Arial"/>
          <w:i/>
          <w:sz w:val="22"/>
          <w:szCs w:val="22"/>
          <w:lang w:val="fr-FR" w:eastAsia="en-GB" w:bidi="he-IL"/>
        </w:rPr>
      </w:pPr>
      <w:r>
        <w:rPr>
          <w:rFonts w:ascii="Arial" w:hAnsi="Arial" w:cs="Arial"/>
          <w:i/>
          <w:sz w:val="22"/>
          <w:szCs w:val="22"/>
          <w:lang w:val="fr-FR"/>
        </w:rPr>
        <w:t xml:space="preserve">Les paiements sont généralement effectués </w:t>
      </w:r>
      <w:proofErr w:type="gramStart"/>
      <w:r>
        <w:rPr>
          <w:rFonts w:ascii="Arial" w:hAnsi="Arial" w:cs="Arial"/>
          <w:i/>
          <w:sz w:val="22"/>
          <w:szCs w:val="22"/>
          <w:lang w:val="fr-FR"/>
        </w:rPr>
        <w:t>trimestriellement;</w:t>
      </w:r>
      <w:proofErr w:type="gramEnd"/>
      <w:r>
        <w:rPr>
          <w:rFonts w:ascii="Arial" w:hAnsi="Arial" w:cs="Arial"/>
          <w:i/>
          <w:sz w:val="22"/>
          <w:szCs w:val="22"/>
          <w:lang w:val="fr-FR"/>
        </w:rPr>
        <w:t xml:space="preserve"> tout paiement plus fréquent doit être approuvé par le service de gestion des transactions de </w:t>
      </w:r>
      <w:r w:rsidR="00AE1E54">
        <w:rPr>
          <w:rFonts w:ascii="Arial" w:hAnsi="Arial" w:cs="Arial"/>
          <w:i/>
          <w:sz w:val="22"/>
          <w:szCs w:val="22"/>
          <w:lang w:val="fr-FR"/>
        </w:rPr>
        <w:t>KfW</w:t>
      </w:r>
      <w:r>
        <w:rPr>
          <w:rFonts w:ascii="Arial" w:hAnsi="Arial" w:cs="Arial"/>
          <w:i/>
          <w:sz w:val="22"/>
          <w:szCs w:val="22"/>
          <w:lang w:val="fr-FR"/>
        </w:rPr>
        <w:t>.]</w:t>
      </w:r>
    </w:p>
    <w:p w14:paraId="1DD99D07" w14:textId="77777777" w:rsidR="006119A7" w:rsidRDefault="008B5543">
      <w:pPr>
        <w:spacing w:before="240"/>
        <w:ind w:left="1440"/>
        <w:rPr>
          <w:rFonts w:ascii="Arial" w:hAnsi="Arial" w:cs="Arial"/>
          <w:sz w:val="22"/>
          <w:szCs w:val="22"/>
          <w:lang w:val="fr-FR" w:eastAsia="en-GB" w:bidi="he-IL"/>
        </w:rPr>
      </w:pPr>
      <w:r>
        <w:rPr>
          <w:rFonts w:ascii="Arial" w:hAnsi="Arial" w:cs="Arial"/>
          <w:sz w:val="22"/>
          <w:szCs w:val="22"/>
          <w:lang w:val="fr-FR"/>
        </w:rPr>
        <w:t xml:space="preserve">L'acompte [relatif aux </w:t>
      </w:r>
      <w:r w:rsidR="002031A6">
        <w:rPr>
          <w:rFonts w:ascii="Arial" w:hAnsi="Arial" w:cs="Arial"/>
          <w:sz w:val="22"/>
          <w:szCs w:val="22"/>
          <w:lang w:val="fr-FR"/>
        </w:rPr>
        <w:t>P</w:t>
      </w:r>
      <w:r>
        <w:rPr>
          <w:rFonts w:ascii="Arial" w:hAnsi="Arial" w:cs="Arial"/>
          <w:sz w:val="22"/>
          <w:szCs w:val="22"/>
          <w:lang w:val="fr-FR"/>
        </w:rPr>
        <w:t xml:space="preserve">restations </w:t>
      </w:r>
      <w:r w:rsidR="00451446">
        <w:rPr>
          <w:rFonts w:ascii="Arial" w:hAnsi="Arial" w:cs="Arial"/>
          <w:sz w:val="22"/>
          <w:szCs w:val="22"/>
          <w:lang w:val="fr-FR"/>
        </w:rPr>
        <w:t xml:space="preserve">au </w:t>
      </w:r>
      <w:r w:rsidR="002031A6">
        <w:rPr>
          <w:rFonts w:ascii="Arial" w:hAnsi="Arial" w:cs="Arial"/>
          <w:sz w:val="22"/>
          <w:szCs w:val="22"/>
          <w:lang w:val="fr-FR"/>
        </w:rPr>
        <w:t>T</w:t>
      </w:r>
      <w:r w:rsidR="00451446">
        <w:rPr>
          <w:rFonts w:ascii="Arial" w:hAnsi="Arial" w:cs="Arial"/>
          <w:sz w:val="22"/>
          <w:szCs w:val="22"/>
          <w:lang w:val="fr-FR"/>
        </w:rPr>
        <w:t>emps passé</w:t>
      </w:r>
      <w:r>
        <w:rPr>
          <w:rFonts w:ascii="Arial" w:hAnsi="Arial" w:cs="Arial"/>
          <w:sz w:val="22"/>
          <w:szCs w:val="22"/>
          <w:lang w:val="fr-FR"/>
        </w:rPr>
        <w:t>] de [●] EUR sera déduit de chaque versement au prorata. Une retenue de [●] % sera déduite de chaque versement et constituera le paiement pour solde.</w:t>
      </w:r>
    </w:p>
    <w:p w14:paraId="4069E3C5" w14:textId="77777777" w:rsidR="006119A7" w:rsidRDefault="008B5543">
      <w:pPr>
        <w:spacing w:before="240"/>
        <w:ind w:left="1440"/>
        <w:rPr>
          <w:rFonts w:ascii="Arial" w:hAnsi="Arial" w:cs="Arial"/>
          <w:sz w:val="22"/>
          <w:szCs w:val="22"/>
          <w:lang w:val="fr-FR" w:eastAsia="en-GB" w:bidi="he-IL"/>
        </w:rPr>
      </w:pPr>
      <w:r>
        <w:rPr>
          <w:rFonts w:ascii="Arial" w:hAnsi="Arial" w:cs="Arial"/>
          <w:b/>
          <w:sz w:val="22"/>
          <w:szCs w:val="22"/>
          <w:lang w:val="fr-FR"/>
        </w:rPr>
        <w:lastRenderedPageBreak/>
        <w:t>[●] EUR comme paiement pour solde</w:t>
      </w:r>
    </w:p>
    <w:p w14:paraId="3953C852" w14:textId="77777777" w:rsidR="006119A7" w:rsidRDefault="008B5543">
      <w:pPr>
        <w:ind w:left="1440"/>
        <w:rPr>
          <w:i/>
          <w:lang w:val="fr-FR"/>
        </w:rPr>
      </w:pPr>
      <w:r>
        <w:rPr>
          <w:i/>
          <w:lang w:val="fr-FR"/>
        </w:rPr>
        <w:t xml:space="preserve">[Les versements doivent être organisés </w:t>
      </w:r>
      <w:proofErr w:type="gramStart"/>
      <w:r>
        <w:rPr>
          <w:i/>
          <w:lang w:val="fr-FR"/>
        </w:rPr>
        <w:t xml:space="preserve">de </w:t>
      </w:r>
      <w:r w:rsidR="00C64D90">
        <w:rPr>
          <w:i/>
          <w:lang w:val="fr-FR"/>
        </w:rPr>
        <w:t>manière à ce</w:t>
      </w:r>
      <w:proofErr w:type="gramEnd"/>
      <w:r>
        <w:rPr>
          <w:i/>
          <w:lang w:val="fr-FR"/>
        </w:rPr>
        <w:t xml:space="preserve"> que le paiement pour solde pour les prestations </w:t>
      </w:r>
      <w:r w:rsidR="00C64D90">
        <w:rPr>
          <w:i/>
          <w:lang w:val="fr-FR"/>
        </w:rPr>
        <w:t>au temps passé</w:t>
      </w:r>
      <w:r>
        <w:rPr>
          <w:i/>
          <w:lang w:val="fr-FR"/>
        </w:rPr>
        <w:t xml:space="preserve"> s'élève à environ 10 % de la Valeur du Contrat].</w:t>
      </w:r>
    </w:p>
    <w:p w14:paraId="5E38BDC4" w14:textId="77777777" w:rsidR="006119A7" w:rsidRDefault="006119A7">
      <w:pPr>
        <w:ind w:left="1440"/>
        <w:rPr>
          <w:i/>
          <w:lang w:val="fr-FR"/>
        </w:rPr>
      </w:pPr>
    </w:p>
    <w:p w14:paraId="41D4E916" w14:textId="77777777" w:rsidR="006119A7" w:rsidRDefault="008B5543" w:rsidP="00254A81">
      <w:pPr>
        <w:numPr>
          <w:ilvl w:val="0"/>
          <w:numId w:val="11"/>
        </w:numPr>
        <w:ind w:left="1778"/>
        <w:contextualSpacing/>
        <w:rPr>
          <w:rFonts w:ascii="Arial" w:hAnsi="Arial" w:cs="Arial"/>
          <w:b/>
          <w:i/>
          <w:sz w:val="22"/>
          <w:szCs w:val="22"/>
          <w:lang w:val="fr-FR"/>
        </w:rPr>
      </w:pPr>
      <w:r>
        <w:rPr>
          <w:rFonts w:ascii="Arial" w:hAnsi="Arial" w:cs="Arial"/>
          <w:b/>
          <w:i/>
          <w:sz w:val="22"/>
          <w:szCs w:val="22"/>
          <w:lang w:val="fr-FR"/>
        </w:rPr>
        <w:t xml:space="preserve">Combinaison de Prestations </w:t>
      </w:r>
      <w:r w:rsidR="00451446">
        <w:rPr>
          <w:rFonts w:ascii="Arial" w:hAnsi="Arial" w:cs="Arial"/>
          <w:b/>
          <w:i/>
          <w:sz w:val="22"/>
          <w:szCs w:val="22"/>
          <w:lang w:val="fr-FR"/>
        </w:rPr>
        <w:t>F</w:t>
      </w:r>
      <w:r>
        <w:rPr>
          <w:rFonts w:ascii="Arial" w:hAnsi="Arial" w:cs="Arial"/>
          <w:b/>
          <w:i/>
          <w:sz w:val="22"/>
          <w:szCs w:val="22"/>
          <w:lang w:val="fr-FR"/>
        </w:rPr>
        <w:t xml:space="preserve">orfaitaires et de Prestations </w:t>
      </w:r>
      <w:r w:rsidR="00C64D90">
        <w:rPr>
          <w:rFonts w:ascii="Arial" w:hAnsi="Arial" w:cs="Arial"/>
          <w:b/>
          <w:i/>
          <w:sz w:val="22"/>
          <w:szCs w:val="22"/>
          <w:lang w:val="fr-FR"/>
        </w:rPr>
        <w:t xml:space="preserve">au </w:t>
      </w:r>
      <w:r w:rsidR="00451446">
        <w:rPr>
          <w:rFonts w:ascii="Arial" w:hAnsi="Arial" w:cs="Arial"/>
          <w:b/>
          <w:i/>
          <w:sz w:val="22"/>
          <w:szCs w:val="22"/>
          <w:lang w:val="fr-FR"/>
        </w:rPr>
        <w:t>T</w:t>
      </w:r>
      <w:r w:rsidR="00C64D90">
        <w:rPr>
          <w:rFonts w:ascii="Arial" w:hAnsi="Arial" w:cs="Arial"/>
          <w:b/>
          <w:i/>
          <w:sz w:val="22"/>
          <w:szCs w:val="22"/>
          <w:lang w:val="fr-FR"/>
        </w:rPr>
        <w:t>emps passé</w:t>
      </w:r>
    </w:p>
    <w:p w14:paraId="1FFEC583" w14:textId="77777777" w:rsidR="006119A7" w:rsidRDefault="006119A7">
      <w:pPr>
        <w:ind w:left="1778"/>
        <w:contextualSpacing/>
        <w:rPr>
          <w:rFonts w:ascii="Arial" w:hAnsi="Arial" w:cs="Arial"/>
          <w:b/>
          <w:i/>
          <w:sz w:val="22"/>
          <w:szCs w:val="22"/>
          <w:lang w:val="fr-FR"/>
        </w:rPr>
      </w:pPr>
    </w:p>
    <w:p w14:paraId="0BEC083D" w14:textId="77777777" w:rsidR="006119A7" w:rsidRDefault="008B5543">
      <w:pPr>
        <w:pStyle w:val="Listenabsatz"/>
        <w:ind w:left="1800"/>
        <w:rPr>
          <w:i/>
          <w:lang w:val="en-US"/>
        </w:rPr>
      </w:pPr>
      <w:bookmarkStart w:id="17" w:name="_Hlk34381817"/>
      <w:r>
        <w:rPr>
          <w:i/>
          <w:lang w:val="fr-FR"/>
        </w:rPr>
        <w:t xml:space="preserve">[Dans le cas d'une combinaison de prestations forfaitaires et de prestations </w:t>
      </w:r>
      <w:r w:rsidR="00C64D90">
        <w:rPr>
          <w:i/>
          <w:lang w:val="fr-FR"/>
        </w:rPr>
        <w:t>au temps passé</w:t>
      </w:r>
      <w:r>
        <w:rPr>
          <w:i/>
          <w:lang w:val="fr-FR"/>
        </w:rPr>
        <w:t xml:space="preserve">, les conditions de paiement doivent clairement séparer les paiements pour les prestations forfaitaires des prestations </w:t>
      </w:r>
      <w:r w:rsidR="00C64D90">
        <w:rPr>
          <w:i/>
          <w:lang w:val="fr-FR"/>
        </w:rPr>
        <w:t>au temps passé</w:t>
      </w:r>
      <w:r>
        <w:rPr>
          <w:i/>
          <w:lang w:val="fr-FR"/>
        </w:rPr>
        <w:t xml:space="preserve">, y compris les différents paiements finaux, sous réserve de l'acceptation finale des prestations respectives conformément aux points A) et B). Les Parties peuvent convenir d'un acompte unique ou de diviser l'acompte en deux versements distincts, respectivement pour les phases à forfait et sur la durée. Dans ce dernier cas, les conditions de paiement sont définies séparément pour les prestations forfaitaires et les prestations </w:t>
      </w:r>
      <w:r w:rsidR="00D75628">
        <w:rPr>
          <w:i/>
          <w:lang w:val="fr-FR"/>
        </w:rPr>
        <w:t>au temps passé</w:t>
      </w:r>
      <w:r>
        <w:rPr>
          <w:i/>
          <w:lang w:val="fr-FR"/>
        </w:rPr>
        <w:t xml:space="preserve">, conformément </w:t>
      </w:r>
      <w:r w:rsidR="00255534">
        <w:rPr>
          <w:i/>
          <w:lang w:val="fr-FR"/>
        </w:rPr>
        <w:t>au Paragraphe</w:t>
      </w:r>
      <w:r>
        <w:rPr>
          <w:i/>
          <w:lang w:val="fr-FR"/>
        </w:rPr>
        <w:t xml:space="preserve"> 5.3. </w:t>
      </w:r>
      <w:proofErr w:type="gramStart"/>
      <w:r w:rsidRPr="00783C10">
        <w:rPr>
          <w:i/>
          <w:lang w:val="en-US"/>
        </w:rPr>
        <w:t>A</w:t>
      </w:r>
      <w:proofErr w:type="gramEnd"/>
      <w:r w:rsidRPr="00783C10">
        <w:rPr>
          <w:i/>
          <w:lang w:val="en-US"/>
        </w:rPr>
        <w:t xml:space="preserve"> et B.]</w:t>
      </w:r>
      <w:bookmarkEnd w:id="17"/>
    </w:p>
    <w:p w14:paraId="7904B0DF" w14:textId="77777777" w:rsidR="006119A7" w:rsidRPr="00783C10" w:rsidRDefault="006119A7">
      <w:pPr>
        <w:ind w:left="1778"/>
        <w:contextualSpacing/>
        <w:rPr>
          <w:rFonts w:ascii="Arial" w:hAnsi="Arial" w:cs="Arial"/>
          <w:b/>
          <w:i/>
          <w:sz w:val="22"/>
          <w:szCs w:val="22"/>
          <w:lang w:val="en-US"/>
        </w:rPr>
      </w:pPr>
    </w:p>
    <w:p w14:paraId="44025B5D" w14:textId="77777777" w:rsidR="006119A7" w:rsidRDefault="008B5543" w:rsidP="00254A81">
      <w:pPr>
        <w:numPr>
          <w:ilvl w:val="0"/>
          <w:numId w:val="11"/>
        </w:numPr>
        <w:spacing w:before="240"/>
        <w:rPr>
          <w:rFonts w:ascii="Arial" w:hAnsi="Arial" w:cs="Arial"/>
          <w:b/>
          <w:i/>
          <w:sz w:val="22"/>
          <w:szCs w:val="22"/>
          <w:lang w:val="en-US" w:eastAsia="en-GB" w:bidi="he-IL"/>
        </w:rPr>
      </w:pPr>
      <w:proofErr w:type="spellStart"/>
      <w:r>
        <w:rPr>
          <w:rFonts w:ascii="Arial" w:hAnsi="Arial" w:cs="Arial"/>
          <w:b/>
          <w:i/>
          <w:sz w:val="22"/>
          <w:szCs w:val="22"/>
        </w:rPr>
        <w:t>Autres</w:t>
      </w:r>
      <w:proofErr w:type="spellEnd"/>
      <w:r>
        <w:rPr>
          <w:rFonts w:ascii="Arial" w:hAnsi="Arial" w:cs="Arial"/>
          <w:b/>
          <w:i/>
          <w:sz w:val="22"/>
          <w:szCs w:val="22"/>
        </w:rPr>
        <w:t xml:space="preserve"> </w:t>
      </w:r>
      <w:proofErr w:type="spellStart"/>
      <w:r w:rsidR="00E00E24">
        <w:rPr>
          <w:rFonts w:ascii="Arial" w:hAnsi="Arial" w:cs="Arial"/>
          <w:b/>
          <w:i/>
          <w:sz w:val="22"/>
          <w:szCs w:val="22"/>
        </w:rPr>
        <w:t>C</w:t>
      </w:r>
      <w:r>
        <w:rPr>
          <w:rFonts w:ascii="Arial" w:hAnsi="Arial" w:cs="Arial"/>
          <w:b/>
          <w:i/>
          <w:sz w:val="22"/>
          <w:szCs w:val="22"/>
        </w:rPr>
        <w:t>oûts</w:t>
      </w:r>
      <w:proofErr w:type="spellEnd"/>
    </w:p>
    <w:p w14:paraId="2977DE78" w14:textId="77777777" w:rsidR="006119A7" w:rsidRDefault="008B5543">
      <w:pPr>
        <w:spacing w:before="240"/>
        <w:ind w:left="1440"/>
        <w:rPr>
          <w:rFonts w:ascii="Arial" w:hAnsi="Arial" w:cs="Arial"/>
          <w:sz w:val="22"/>
          <w:szCs w:val="22"/>
          <w:lang w:val="fr-FR" w:eastAsia="en-GB" w:bidi="he-IL"/>
        </w:rPr>
      </w:pPr>
      <w:r>
        <w:rPr>
          <w:rFonts w:ascii="Arial" w:hAnsi="Arial" w:cs="Arial"/>
          <w:sz w:val="22"/>
          <w:szCs w:val="22"/>
          <w:lang w:val="fr-FR"/>
        </w:rPr>
        <w:t xml:space="preserve">Les Autres </w:t>
      </w:r>
      <w:r w:rsidR="00A92756">
        <w:rPr>
          <w:rFonts w:ascii="Arial" w:hAnsi="Arial" w:cs="Arial"/>
          <w:sz w:val="22"/>
          <w:szCs w:val="22"/>
          <w:lang w:val="fr-FR"/>
        </w:rPr>
        <w:t>C</w:t>
      </w:r>
      <w:r>
        <w:rPr>
          <w:rFonts w:ascii="Arial" w:hAnsi="Arial" w:cs="Arial"/>
          <w:sz w:val="22"/>
          <w:szCs w:val="22"/>
          <w:lang w:val="fr-FR"/>
        </w:rPr>
        <w:t xml:space="preserve">oûts, le cas échéant, seront facturés en même temps que les versements, sur la base de, et essentiellement sous la forme indiquée dans le Tableau de </w:t>
      </w:r>
      <w:r w:rsidR="00D75628">
        <w:rPr>
          <w:rFonts w:ascii="Arial" w:hAnsi="Arial" w:cs="Arial"/>
          <w:sz w:val="22"/>
          <w:szCs w:val="22"/>
          <w:lang w:val="fr-FR"/>
        </w:rPr>
        <w:t>C</w:t>
      </w:r>
      <w:r>
        <w:rPr>
          <w:rFonts w:ascii="Arial" w:hAnsi="Arial" w:cs="Arial"/>
          <w:sz w:val="22"/>
          <w:szCs w:val="22"/>
          <w:lang w:val="fr-FR"/>
        </w:rPr>
        <w:t xml:space="preserve">alcul des </w:t>
      </w:r>
      <w:r w:rsidR="00D75628">
        <w:rPr>
          <w:rFonts w:ascii="Arial" w:hAnsi="Arial" w:cs="Arial"/>
          <w:sz w:val="22"/>
          <w:szCs w:val="22"/>
          <w:lang w:val="fr-FR"/>
        </w:rPr>
        <w:t>C</w:t>
      </w:r>
      <w:r>
        <w:rPr>
          <w:rFonts w:ascii="Arial" w:hAnsi="Arial" w:cs="Arial"/>
          <w:sz w:val="22"/>
          <w:szCs w:val="22"/>
          <w:lang w:val="fr-FR"/>
        </w:rPr>
        <w:t xml:space="preserve">oûts et de </w:t>
      </w:r>
      <w:r w:rsidR="00D75628">
        <w:rPr>
          <w:rFonts w:ascii="Arial" w:hAnsi="Arial" w:cs="Arial"/>
          <w:sz w:val="22"/>
          <w:szCs w:val="22"/>
          <w:lang w:val="fr-FR"/>
        </w:rPr>
        <w:t>F</w:t>
      </w:r>
      <w:r>
        <w:rPr>
          <w:rFonts w:ascii="Arial" w:hAnsi="Arial" w:cs="Arial"/>
          <w:sz w:val="22"/>
          <w:szCs w:val="22"/>
          <w:lang w:val="fr-FR"/>
        </w:rPr>
        <w:t xml:space="preserve">acturation (Annexe 8), en indiquant les coûts réels et les taux de change appliqués. </w:t>
      </w:r>
    </w:p>
    <w:p w14:paraId="769E79B5" w14:textId="77777777" w:rsidR="006119A7" w:rsidRDefault="006119A7">
      <w:pPr>
        <w:spacing w:before="240"/>
        <w:ind w:left="1440"/>
        <w:rPr>
          <w:rFonts w:ascii="Arial" w:hAnsi="Arial" w:cs="Arial"/>
          <w:sz w:val="22"/>
          <w:szCs w:val="22"/>
          <w:lang w:val="fr-FR" w:eastAsia="en-GB" w:bidi="he-IL"/>
        </w:rPr>
      </w:pPr>
    </w:p>
    <w:p w14:paraId="38B005F9" w14:textId="77777777" w:rsidR="006119A7" w:rsidRDefault="008B5543">
      <w:pPr>
        <w:ind w:firstLine="7"/>
        <w:rPr>
          <w:rFonts w:ascii="Arial" w:hAnsi="Arial" w:cs="Arial"/>
          <w:b/>
          <w:sz w:val="22"/>
          <w:szCs w:val="22"/>
          <w:lang w:val="fr-FR" w:eastAsia="en-GB"/>
        </w:rPr>
      </w:pPr>
      <w:r>
        <w:rPr>
          <w:rFonts w:ascii="Arial" w:hAnsi="Arial" w:cs="Arial"/>
          <w:b/>
          <w:sz w:val="22"/>
          <w:szCs w:val="22"/>
          <w:lang w:val="fr-FR"/>
        </w:rPr>
        <w:t>5.5 :</w:t>
      </w:r>
      <w:r>
        <w:rPr>
          <w:rFonts w:ascii="Arial" w:hAnsi="Arial" w:cs="Arial"/>
          <w:b/>
          <w:sz w:val="22"/>
          <w:szCs w:val="22"/>
          <w:lang w:val="fr-FR"/>
        </w:rPr>
        <w:tab/>
        <w:t>Facturation</w:t>
      </w:r>
    </w:p>
    <w:p w14:paraId="53E1E69D" w14:textId="77777777" w:rsidR="006119A7" w:rsidRDefault="008B5543">
      <w:pPr>
        <w:ind w:left="1440"/>
        <w:rPr>
          <w:rFonts w:ascii="Arial" w:hAnsi="Arial" w:cs="Arial"/>
          <w:sz w:val="22"/>
          <w:szCs w:val="22"/>
          <w:lang w:val="fr-FR"/>
        </w:rPr>
      </w:pPr>
      <w:r>
        <w:rPr>
          <w:rFonts w:ascii="Arial" w:hAnsi="Arial" w:cs="Arial"/>
          <w:sz w:val="22"/>
          <w:szCs w:val="22"/>
          <w:lang w:val="fr-FR"/>
        </w:rPr>
        <w:t xml:space="preserve">La facture du Consultant doit indiquer le numéro BMZ (voir définition de « Projet » </w:t>
      </w:r>
      <w:r w:rsidR="00D75628">
        <w:rPr>
          <w:rFonts w:ascii="Arial" w:hAnsi="Arial" w:cs="Arial"/>
          <w:sz w:val="22"/>
          <w:szCs w:val="22"/>
          <w:lang w:val="fr-FR"/>
        </w:rPr>
        <w:t>en vertu</w:t>
      </w:r>
      <w:r>
        <w:rPr>
          <w:rFonts w:ascii="Arial" w:hAnsi="Arial" w:cs="Arial"/>
          <w:sz w:val="22"/>
          <w:szCs w:val="22"/>
          <w:lang w:val="fr-FR"/>
        </w:rPr>
        <w:t xml:space="preserve"> </w:t>
      </w:r>
      <w:r w:rsidR="00E00E24">
        <w:rPr>
          <w:rFonts w:ascii="Arial" w:hAnsi="Arial" w:cs="Arial"/>
          <w:sz w:val="22"/>
          <w:szCs w:val="22"/>
          <w:lang w:val="fr-FR"/>
        </w:rPr>
        <w:t>du Paragraphe</w:t>
      </w:r>
      <w:r>
        <w:rPr>
          <w:rFonts w:ascii="Arial" w:hAnsi="Arial" w:cs="Arial"/>
          <w:sz w:val="22"/>
          <w:szCs w:val="22"/>
          <w:lang w:val="fr-FR"/>
        </w:rPr>
        <w:t xml:space="preserve"> 1.1</w:t>
      </w:r>
      <w:r w:rsidR="00396F16">
        <w:rPr>
          <w:rFonts w:ascii="Arial" w:hAnsi="Arial" w:cs="Arial"/>
          <w:sz w:val="22"/>
          <w:szCs w:val="22"/>
          <w:lang w:val="fr-FR"/>
        </w:rPr>
        <w:t xml:space="preserve"> des Conditions Générales</w:t>
      </w:r>
      <w:r>
        <w:rPr>
          <w:rFonts w:ascii="Arial" w:hAnsi="Arial" w:cs="Arial"/>
          <w:sz w:val="22"/>
          <w:szCs w:val="22"/>
          <w:lang w:val="fr-FR"/>
        </w:rPr>
        <w:t xml:space="preserve">). </w:t>
      </w:r>
    </w:p>
    <w:p w14:paraId="1C5907FA" w14:textId="77777777" w:rsidR="006119A7" w:rsidRDefault="008B5543">
      <w:pPr>
        <w:spacing w:before="240" w:after="0"/>
        <w:ind w:left="1440"/>
        <w:rPr>
          <w:rFonts w:ascii="Arial" w:hAnsi="Arial" w:cs="Arial"/>
          <w:sz w:val="22"/>
          <w:szCs w:val="22"/>
          <w:lang w:val="fr-FR" w:eastAsia="en-GB" w:bidi="he-IL"/>
        </w:rPr>
      </w:pPr>
      <w:r>
        <w:rPr>
          <w:rFonts w:ascii="Arial" w:hAnsi="Arial" w:cs="Arial"/>
          <w:sz w:val="22"/>
          <w:szCs w:val="22"/>
          <w:lang w:val="fr-FR"/>
        </w:rPr>
        <w:t xml:space="preserve">Les paiements peuvent être effectués au Consultant directement par </w:t>
      </w:r>
      <w:r w:rsidR="00AE1E54">
        <w:rPr>
          <w:rFonts w:ascii="Arial" w:hAnsi="Arial" w:cs="Arial"/>
          <w:sz w:val="22"/>
          <w:szCs w:val="22"/>
          <w:lang w:val="fr-FR"/>
        </w:rPr>
        <w:t>KfW</w:t>
      </w:r>
      <w:r>
        <w:rPr>
          <w:rFonts w:ascii="Arial" w:hAnsi="Arial" w:cs="Arial"/>
          <w:sz w:val="22"/>
          <w:szCs w:val="22"/>
          <w:lang w:val="fr-FR"/>
        </w:rPr>
        <w:t xml:space="preserve"> selon la procédure de versement direct si </w:t>
      </w:r>
      <w:r w:rsidR="00AE1E54">
        <w:rPr>
          <w:rFonts w:ascii="Arial" w:hAnsi="Arial" w:cs="Arial"/>
          <w:sz w:val="22"/>
          <w:szCs w:val="22"/>
          <w:lang w:val="fr-FR"/>
        </w:rPr>
        <w:t>KfW</w:t>
      </w:r>
      <w:r>
        <w:rPr>
          <w:rFonts w:ascii="Arial" w:hAnsi="Arial" w:cs="Arial"/>
          <w:sz w:val="22"/>
          <w:szCs w:val="22"/>
          <w:lang w:val="fr-FR"/>
        </w:rPr>
        <w:t xml:space="preserve"> et le Client en conviennent.</w:t>
      </w:r>
    </w:p>
    <w:p w14:paraId="1E93CDBA" w14:textId="77777777" w:rsidR="006119A7" w:rsidRDefault="008B5543">
      <w:pPr>
        <w:spacing w:before="240" w:after="0"/>
        <w:ind w:left="720" w:firstLine="720"/>
        <w:rPr>
          <w:rFonts w:ascii="Arial" w:hAnsi="Arial" w:cs="Arial"/>
          <w:sz w:val="20"/>
          <w:lang w:val="fr-FR" w:eastAsia="en-GB" w:bidi="he-IL"/>
        </w:rPr>
      </w:pPr>
      <w:r>
        <w:rPr>
          <w:rFonts w:ascii="Arial" w:hAnsi="Arial" w:cs="Arial"/>
          <w:sz w:val="20"/>
          <w:lang w:val="fr-FR"/>
        </w:rPr>
        <w:t xml:space="preserve">Les paiements sont effectués sur le compte </w:t>
      </w:r>
      <w:proofErr w:type="gramStart"/>
      <w:r>
        <w:rPr>
          <w:rFonts w:ascii="Arial" w:hAnsi="Arial" w:cs="Arial"/>
          <w:sz w:val="20"/>
          <w:lang w:val="fr-FR"/>
        </w:rPr>
        <w:t>suivant:</w:t>
      </w:r>
      <w:proofErr w:type="gramEnd"/>
    </w:p>
    <w:p w14:paraId="27480C1F" w14:textId="77777777" w:rsidR="006119A7" w:rsidRDefault="008B5543">
      <w:pPr>
        <w:spacing w:before="240" w:after="0"/>
        <w:ind w:left="720" w:firstLine="720"/>
        <w:rPr>
          <w:rFonts w:ascii="Arial" w:hAnsi="Arial" w:cs="Arial"/>
          <w:sz w:val="20"/>
          <w:lang w:val="fr-FR" w:eastAsia="en-GB" w:bidi="he-IL"/>
        </w:rPr>
      </w:pPr>
      <w:r>
        <w:rPr>
          <w:rFonts w:ascii="Arial" w:hAnsi="Arial" w:cs="Arial"/>
          <w:sz w:val="20"/>
          <w:lang w:val="fr-FR"/>
        </w:rPr>
        <w:t xml:space="preserve">Titulaire du </w:t>
      </w:r>
      <w:proofErr w:type="gramStart"/>
      <w:r>
        <w:rPr>
          <w:rFonts w:ascii="Arial" w:hAnsi="Arial" w:cs="Arial"/>
          <w:sz w:val="20"/>
          <w:lang w:val="fr-FR"/>
        </w:rPr>
        <w:t>compte:</w:t>
      </w:r>
      <w:proofErr w:type="gramEnd"/>
      <w:r>
        <w:rPr>
          <w:rFonts w:ascii="Arial" w:hAnsi="Arial" w:cs="Arial"/>
          <w:sz w:val="20"/>
          <w:lang w:val="fr-FR"/>
        </w:rPr>
        <w:tab/>
      </w:r>
      <w:r>
        <w:rPr>
          <w:rFonts w:ascii="Arial" w:hAnsi="Arial" w:cs="Arial"/>
          <w:sz w:val="20"/>
          <w:lang w:val="fr-FR"/>
        </w:rPr>
        <w:tab/>
      </w:r>
      <w:r>
        <w:rPr>
          <w:rFonts w:ascii="Arial" w:hAnsi="Arial" w:cs="Arial"/>
          <w:sz w:val="20"/>
          <w:lang w:val="fr-FR"/>
        </w:rPr>
        <w:tab/>
        <w:t>[●]</w:t>
      </w:r>
    </w:p>
    <w:p w14:paraId="1205D9E8" w14:textId="77777777" w:rsidR="006119A7" w:rsidRDefault="008B5543">
      <w:pPr>
        <w:spacing w:before="240" w:after="0"/>
        <w:ind w:left="720" w:firstLine="720"/>
        <w:rPr>
          <w:rFonts w:ascii="Arial" w:hAnsi="Arial" w:cs="Arial"/>
          <w:lang w:val="fr-FR" w:eastAsia="en-GB" w:bidi="he-IL"/>
        </w:rPr>
      </w:pPr>
      <w:proofErr w:type="gramStart"/>
      <w:r>
        <w:rPr>
          <w:rFonts w:ascii="Arial" w:hAnsi="Arial" w:cs="Arial"/>
          <w:sz w:val="20"/>
          <w:lang w:val="fr-FR"/>
        </w:rPr>
        <w:t>Banque:</w:t>
      </w:r>
      <w:proofErr w:type="gramEnd"/>
      <w:r>
        <w:rPr>
          <w:rFonts w:ascii="Arial" w:hAnsi="Arial" w:cs="Arial"/>
          <w:sz w:val="20"/>
          <w:lang w:val="fr-FR"/>
        </w:rPr>
        <w:tab/>
        <w:t xml:space="preserve"> </w:t>
      </w:r>
      <w:r>
        <w:rPr>
          <w:rFonts w:ascii="Arial" w:hAnsi="Arial" w:cs="Arial"/>
          <w:sz w:val="20"/>
          <w:lang w:val="fr-FR"/>
        </w:rPr>
        <w:tab/>
      </w:r>
      <w:r>
        <w:rPr>
          <w:rFonts w:ascii="Arial" w:hAnsi="Arial" w:cs="Arial"/>
          <w:sz w:val="20"/>
          <w:lang w:val="fr-FR"/>
        </w:rPr>
        <w:tab/>
      </w:r>
      <w:r>
        <w:rPr>
          <w:rFonts w:ascii="Arial" w:hAnsi="Arial" w:cs="Arial"/>
          <w:sz w:val="20"/>
          <w:lang w:val="fr-FR"/>
        </w:rPr>
        <w:tab/>
        <w:t xml:space="preserve">[●] </w:t>
      </w:r>
      <w:r>
        <w:rPr>
          <w:rFonts w:ascii="Arial" w:hAnsi="Arial" w:cs="Arial"/>
          <w:sz w:val="20"/>
          <w:lang w:val="fr-FR"/>
        </w:rPr>
        <w:tab/>
      </w:r>
      <w:r>
        <w:rPr>
          <w:rFonts w:ascii="Arial" w:hAnsi="Arial" w:cs="Arial"/>
          <w:sz w:val="20"/>
          <w:lang w:val="fr-FR"/>
        </w:rPr>
        <w:tab/>
      </w:r>
      <w:r>
        <w:rPr>
          <w:rFonts w:ascii="Arial" w:hAnsi="Arial" w:cs="Arial"/>
          <w:sz w:val="20"/>
          <w:lang w:val="fr-FR"/>
        </w:rPr>
        <w:tab/>
      </w:r>
    </w:p>
    <w:p w14:paraId="05854831" w14:textId="77777777" w:rsidR="006119A7" w:rsidRDefault="008B5543">
      <w:pPr>
        <w:spacing w:before="240" w:after="0"/>
        <w:ind w:left="720" w:firstLine="720"/>
        <w:rPr>
          <w:rFonts w:ascii="Arial" w:hAnsi="Arial" w:cs="Arial"/>
          <w:sz w:val="20"/>
          <w:lang w:val="fr-FR" w:eastAsia="en-GB" w:bidi="he-IL"/>
        </w:rPr>
      </w:pPr>
      <w:r>
        <w:rPr>
          <w:rFonts w:ascii="Arial" w:hAnsi="Arial" w:cs="Arial"/>
          <w:sz w:val="20"/>
          <w:lang w:val="fr-FR"/>
        </w:rPr>
        <w:t xml:space="preserve">Numéro de </w:t>
      </w:r>
      <w:proofErr w:type="gramStart"/>
      <w:r>
        <w:rPr>
          <w:rFonts w:ascii="Arial" w:hAnsi="Arial" w:cs="Arial"/>
          <w:sz w:val="20"/>
          <w:lang w:val="fr-FR"/>
        </w:rPr>
        <w:t>compte:</w:t>
      </w:r>
      <w:proofErr w:type="gramEnd"/>
      <w:r>
        <w:rPr>
          <w:rFonts w:ascii="Arial" w:hAnsi="Arial" w:cs="Arial"/>
          <w:sz w:val="20"/>
          <w:lang w:val="fr-FR"/>
        </w:rPr>
        <w:tab/>
      </w:r>
      <w:r>
        <w:rPr>
          <w:rFonts w:ascii="Arial" w:hAnsi="Arial" w:cs="Arial"/>
          <w:sz w:val="20"/>
          <w:lang w:val="fr-FR"/>
        </w:rPr>
        <w:tab/>
        <w:t>  </w:t>
      </w:r>
      <w:r w:rsidR="009B620E">
        <w:rPr>
          <w:rFonts w:ascii="Arial" w:hAnsi="Arial" w:cs="Arial"/>
          <w:sz w:val="20"/>
          <w:lang w:val="fr-FR"/>
        </w:rPr>
        <w:tab/>
      </w:r>
      <w:r>
        <w:rPr>
          <w:rFonts w:ascii="Arial" w:hAnsi="Arial" w:cs="Arial"/>
          <w:sz w:val="20"/>
          <w:lang w:val="fr-FR"/>
        </w:rPr>
        <w:t>[●]</w:t>
      </w:r>
    </w:p>
    <w:p w14:paraId="652F2809" w14:textId="77777777" w:rsidR="006119A7" w:rsidRDefault="008B5543">
      <w:pPr>
        <w:spacing w:before="240" w:after="0"/>
        <w:ind w:left="720" w:firstLine="720"/>
        <w:rPr>
          <w:rFonts w:ascii="Arial" w:hAnsi="Arial" w:cs="Arial"/>
          <w:lang w:val="fr-FR" w:eastAsia="en-GB" w:bidi="he-IL"/>
        </w:rPr>
      </w:pPr>
      <w:r>
        <w:rPr>
          <w:rFonts w:ascii="Arial" w:hAnsi="Arial" w:cs="Arial"/>
          <w:i/>
          <w:iCs/>
          <w:lang w:val="fr-FR"/>
        </w:rPr>
        <w:t xml:space="preserve">[Le cas </w:t>
      </w:r>
      <w:proofErr w:type="gramStart"/>
      <w:r>
        <w:rPr>
          <w:rFonts w:ascii="Arial" w:hAnsi="Arial" w:cs="Arial"/>
          <w:i/>
          <w:iCs/>
          <w:lang w:val="fr-FR"/>
        </w:rPr>
        <w:t>échéant:</w:t>
      </w:r>
      <w:proofErr w:type="gramEnd"/>
      <w:r>
        <w:rPr>
          <w:rFonts w:ascii="Arial" w:hAnsi="Arial" w:cs="Arial"/>
          <w:i/>
          <w:iCs/>
          <w:lang w:val="fr-FR"/>
        </w:rPr>
        <w:t>]</w:t>
      </w:r>
      <w:r>
        <w:rPr>
          <w:rFonts w:ascii="Arial" w:hAnsi="Arial" w:cs="Arial"/>
          <w:i/>
          <w:iCs/>
          <w:lang w:val="fr-FR"/>
        </w:rPr>
        <w:tab/>
      </w:r>
    </w:p>
    <w:p w14:paraId="5D1FCFDD" w14:textId="77777777" w:rsidR="006119A7" w:rsidRDefault="008B5543">
      <w:pPr>
        <w:spacing w:before="240" w:after="0"/>
        <w:ind w:left="720" w:firstLine="720"/>
        <w:rPr>
          <w:rFonts w:ascii="Arial" w:hAnsi="Arial" w:cs="Arial"/>
          <w:b/>
          <w:sz w:val="22"/>
          <w:szCs w:val="22"/>
          <w:lang w:val="fr-FR" w:eastAsia="en-GB" w:bidi="he-IL"/>
        </w:rPr>
      </w:pPr>
      <w:proofErr w:type="gramStart"/>
      <w:r>
        <w:rPr>
          <w:rFonts w:ascii="Arial" w:hAnsi="Arial" w:cs="Arial"/>
          <w:sz w:val="20"/>
          <w:lang w:val="fr-FR"/>
        </w:rPr>
        <w:t>IBAN:</w:t>
      </w:r>
      <w:proofErr w:type="gramEnd"/>
      <w:r>
        <w:rPr>
          <w:rFonts w:ascii="Arial" w:hAnsi="Arial" w:cs="Arial"/>
          <w:sz w:val="20"/>
          <w:lang w:val="fr-FR"/>
        </w:rPr>
        <w:tab/>
      </w:r>
      <w:r>
        <w:rPr>
          <w:rFonts w:ascii="Arial" w:hAnsi="Arial" w:cs="Arial"/>
          <w:sz w:val="20"/>
          <w:lang w:val="fr-FR"/>
        </w:rPr>
        <w:tab/>
      </w:r>
      <w:r>
        <w:rPr>
          <w:rFonts w:ascii="Arial" w:hAnsi="Arial" w:cs="Arial"/>
          <w:sz w:val="20"/>
          <w:lang w:val="fr-FR"/>
        </w:rPr>
        <w:tab/>
      </w:r>
      <w:r>
        <w:rPr>
          <w:rFonts w:ascii="Arial" w:hAnsi="Arial" w:cs="Arial"/>
          <w:sz w:val="20"/>
          <w:lang w:val="fr-FR"/>
        </w:rPr>
        <w:tab/>
        <w:t>[●]</w:t>
      </w:r>
    </w:p>
    <w:p w14:paraId="28762F06" w14:textId="77777777" w:rsidR="006119A7" w:rsidRDefault="008B5543">
      <w:pPr>
        <w:spacing w:before="240" w:after="0"/>
        <w:ind w:left="720" w:firstLine="720"/>
        <w:rPr>
          <w:rFonts w:ascii="Arial" w:hAnsi="Arial" w:cs="Arial"/>
          <w:i/>
          <w:sz w:val="20"/>
          <w:lang w:val="fr-FR" w:eastAsia="en-GB"/>
        </w:rPr>
      </w:pPr>
      <w:proofErr w:type="gramStart"/>
      <w:r>
        <w:rPr>
          <w:rFonts w:ascii="Arial" w:hAnsi="Arial" w:cs="Arial"/>
          <w:sz w:val="22"/>
          <w:szCs w:val="22"/>
          <w:lang w:val="fr-FR"/>
        </w:rPr>
        <w:t>BIC:</w:t>
      </w:r>
      <w:proofErr w:type="gramEnd"/>
      <w:r>
        <w:rPr>
          <w:rFonts w:ascii="Arial" w:hAnsi="Arial" w:cs="Arial"/>
          <w:sz w:val="22"/>
          <w:szCs w:val="22"/>
          <w:lang w:val="fr-FR"/>
        </w:rPr>
        <w:t xml:space="preserve"> </w:t>
      </w:r>
      <w:r>
        <w:rPr>
          <w:rFonts w:ascii="Arial" w:hAnsi="Arial" w:cs="Arial"/>
          <w:sz w:val="22"/>
          <w:szCs w:val="22"/>
          <w:lang w:val="fr-FR"/>
        </w:rPr>
        <w:tab/>
      </w:r>
      <w:r>
        <w:rPr>
          <w:rFonts w:ascii="Arial" w:hAnsi="Arial" w:cs="Arial"/>
          <w:sz w:val="22"/>
          <w:szCs w:val="22"/>
          <w:lang w:val="fr-FR"/>
        </w:rPr>
        <w:tab/>
      </w:r>
      <w:r>
        <w:rPr>
          <w:rFonts w:ascii="Arial" w:hAnsi="Arial" w:cs="Arial"/>
          <w:sz w:val="22"/>
          <w:szCs w:val="22"/>
          <w:lang w:val="fr-FR"/>
        </w:rPr>
        <w:tab/>
      </w:r>
      <w:r>
        <w:rPr>
          <w:rFonts w:ascii="Arial" w:hAnsi="Arial" w:cs="Arial"/>
          <w:sz w:val="22"/>
          <w:szCs w:val="22"/>
          <w:lang w:val="fr-FR"/>
        </w:rPr>
        <w:tab/>
        <w:t xml:space="preserve">[●] </w:t>
      </w:r>
    </w:p>
    <w:p w14:paraId="58F6B592" w14:textId="77777777" w:rsidR="006119A7" w:rsidRDefault="008B5543">
      <w:pPr>
        <w:spacing w:before="240" w:after="0"/>
        <w:ind w:left="1440"/>
        <w:rPr>
          <w:rFonts w:ascii="Arial" w:hAnsi="Arial" w:cs="Arial"/>
          <w:sz w:val="20"/>
          <w:lang w:val="fr-FR" w:eastAsia="en-GB" w:bidi="he-IL"/>
        </w:rPr>
      </w:pPr>
      <w:r>
        <w:rPr>
          <w:rFonts w:ascii="Arial" w:hAnsi="Arial" w:cs="Arial"/>
          <w:sz w:val="20"/>
          <w:lang w:val="fr-FR"/>
        </w:rPr>
        <w:lastRenderedPageBreak/>
        <w:t xml:space="preserve">Si la banque </w:t>
      </w:r>
      <w:r w:rsidR="00D75628">
        <w:rPr>
          <w:rFonts w:ascii="Arial" w:hAnsi="Arial" w:cs="Arial"/>
          <w:sz w:val="20"/>
          <w:lang w:val="fr-FR"/>
        </w:rPr>
        <w:t>titulaire du compte</w:t>
      </w:r>
      <w:r>
        <w:rPr>
          <w:rFonts w:ascii="Arial" w:hAnsi="Arial" w:cs="Arial"/>
          <w:sz w:val="20"/>
          <w:lang w:val="fr-FR"/>
        </w:rPr>
        <w:t xml:space="preserve"> du Consultant n'est pas située dans la zone monétaire de la </w:t>
      </w:r>
      <w:r w:rsidR="00D75628">
        <w:rPr>
          <w:rFonts w:ascii="Arial" w:hAnsi="Arial" w:cs="Arial"/>
          <w:sz w:val="20"/>
          <w:lang w:val="fr-FR"/>
        </w:rPr>
        <w:t>devise</w:t>
      </w:r>
      <w:r>
        <w:rPr>
          <w:rFonts w:ascii="Arial" w:hAnsi="Arial" w:cs="Arial"/>
          <w:sz w:val="20"/>
          <w:lang w:val="fr-FR"/>
        </w:rPr>
        <w:t xml:space="preserve"> de </w:t>
      </w:r>
      <w:proofErr w:type="gramStart"/>
      <w:r>
        <w:rPr>
          <w:rFonts w:ascii="Arial" w:hAnsi="Arial" w:cs="Arial"/>
          <w:sz w:val="20"/>
          <w:lang w:val="fr-FR"/>
        </w:rPr>
        <w:t>paiement:</w:t>
      </w:r>
      <w:proofErr w:type="gramEnd"/>
    </w:p>
    <w:p w14:paraId="0BA08B51" w14:textId="77777777" w:rsidR="006119A7" w:rsidRDefault="008B5543">
      <w:pPr>
        <w:spacing w:before="240" w:after="0"/>
        <w:ind w:left="720" w:firstLine="720"/>
        <w:rPr>
          <w:rFonts w:ascii="Arial" w:hAnsi="Arial" w:cs="Arial"/>
          <w:sz w:val="22"/>
          <w:szCs w:val="22"/>
          <w:highlight w:val="green"/>
          <w:lang w:val="fr-FR" w:eastAsia="en-GB" w:bidi="he-IL"/>
        </w:rPr>
      </w:pPr>
      <w:r>
        <w:rPr>
          <w:rFonts w:ascii="Arial" w:hAnsi="Arial" w:cs="Arial"/>
          <w:sz w:val="20"/>
          <w:lang w:val="fr-FR"/>
        </w:rPr>
        <w:t xml:space="preserve">BIC de la banque </w:t>
      </w:r>
      <w:proofErr w:type="gramStart"/>
      <w:r>
        <w:rPr>
          <w:rFonts w:ascii="Arial" w:hAnsi="Arial" w:cs="Arial"/>
          <w:sz w:val="20"/>
          <w:lang w:val="fr-FR"/>
        </w:rPr>
        <w:t>correspondante:</w:t>
      </w:r>
      <w:proofErr w:type="gramEnd"/>
      <w:r>
        <w:rPr>
          <w:rFonts w:ascii="Arial" w:hAnsi="Arial" w:cs="Arial"/>
          <w:sz w:val="20"/>
          <w:lang w:val="fr-FR"/>
        </w:rPr>
        <w:tab/>
        <w:t>[●]</w:t>
      </w:r>
      <w:r>
        <w:rPr>
          <w:rFonts w:ascii="Arial" w:hAnsi="Arial" w:cs="Arial"/>
          <w:sz w:val="20"/>
          <w:lang w:val="fr-FR"/>
        </w:rPr>
        <w:tab/>
      </w:r>
      <w:r>
        <w:rPr>
          <w:rFonts w:ascii="Arial" w:hAnsi="Arial" w:cs="Arial"/>
          <w:sz w:val="20"/>
          <w:lang w:val="fr-FR"/>
        </w:rPr>
        <w:tab/>
      </w:r>
      <w:r>
        <w:rPr>
          <w:rFonts w:ascii="Arial" w:hAnsi="Arial" w:cs="Arial"/>
          <w:sz w:val="20"/>
          <w:lang w:val="fr-FR"/>
        </w:rPr>
        <w:tab/>
      </w:r>
    </w:p>
    <w:p w14:paraId="290D5DC5" w14:textId="77777777" w:rsidR="006119A7" w:rsidRDefault="006119A7">
      <w:pPr>
        <w:ind w:left="1440"/>
        <w:rPr>
          <w:i/>
          <w:lang w:val="fr-FR"/>
        </w:rPr>
      </w:pPr>
    </w:p>
    <w:p w14:paraId="00D32304" w14:textId="77777777" w:rsidR="006119A7" w:rsidRDefault="008B5543">
      <w:pPr>
        <w:ind w:left="1418" w:firstLine="7"/>
        <w:rPr>
          <w:rFonts w:ascii="Arial" w:hAnsi="Arial" w:cs="Arial"/>
          <w:sz w:val="22"/>
          <w:szCs w:val="22"/>
          <w:lang w:val="fr-FR" w:eastAsia="en-GB" w:bidi="he-IL"/>
        </w:rPr>
      </w:pPr>
      <w:r>
        <w:rPr>
          <w:rFonts w:ascii="Arial" w:hAnsi="Arial" w:cs="Arial"/>
          <w:sz w:val="22"/>
          <w:szCs w:val="22"/>
          <w:lang w:val="fr-FR"/>
        </w:rPr>
        <w:t>[</w:t>
      </w:r>
      <w:r w:rsidR="00D75628">
        <w:rPr>
          <w:rFonts w:ascii="Arial" w:hAnsi="Arial" w:cs="Arial"/>
          <w:sz w:val="22"/>
          <w:szCs w:val="22"/>
          <w:lang w:val="fr-FR"/>
        </w:rPr>
        <w:t xml:space="preserve">Si </w:t>
      </w:r>
      <w:proofErr w:type="gramStart"/>
      <w:r w:rsidR="00D75628">
        <w:rPr>
          <w:rFonts w:ascii="Arial" w:hAnsi="Arial" w:cs="Arial"/>
          <w:sz w:val="22"/>
          <w:szCs w:val="22"/>
          <w:lang w:val="fr-FR"/>
        </w:rPr>
        <w:t>applicable</w:t>
      </w:r>
      <w:r>
        <w:rPr>
          <w:rFonts w:ascii="Arial" w:hAnsi="Arial" w:cs="Arial"/>
          <w:sz w:val="22"/>
          <w:szCs w:val="22"/>
          <w:lang w:val="fr-FR"/>
        </w:rPr>
        <w:t>:</w:t>
      </w:r>
      <w:proofErr w:type="gramEnd"/>
      <w:r>
        <w:rPr>
          <w:rFonts w:ascii="Arial" w:hAnsi="Arial" w:cs="Arial"/>
          <w:sz w:val="22"/>
          <w:szCs w:val="22"/>
          <w:lang w:val="fr-FR"/>
        </w:rPr>
        <w:t xml:space="preserve"> le Contrat de Consultant a été conclu sur la base d'un contrat d</w:t>
      </w:r>
      <w:r w:rsidR="00D75628">
        <w:rPr>
          <w:rFonts w:ascii="Arial" w:hAnsi="Arial" w:cs="Arial"/>
          <w:sz w:val="22"/>
          <w:szCs w:val="22"/>
          <w:lang w:val="fr-FR"/>
        </w:rPr>
        <w:t>e mandat</w:t>
      </w:r>
      <w:r>
        <w:rPr>
          <w:rFonts w:ascii="Arial" w:hAnsi="Arial" w:cs="Arial"/>
          <w:sz w:val="22"/>
          <w:szCs w:val="22"/>
          <w:lang w:val="fr-FR"/>
        </w:rPr>
        <w:t xml:space="preserve">. Les factures </w:t>
      </w:r>
      <w:r w:rsidR="00D75628">
        <w:rPr>
          <w:rFonts w:ascii="Arial" w:hAnsi="Arial" w:cs="Arial"/>
          <w:sz w:val="22"/>
          <w:szCs w:val="22"/>
          <w:lang w:val="fr-FR"/>
        </w:rPr>
        <w:t>des</w:t>
      </w:r>
      <w:r>
        <w:rPr>
          <w:rFonts w:ascii="Arial" w:hAnsi="Arial" w:cs="Arial"/>
          <w:sz w:val="22"/>
          <w:szCs w:val="22"/>
          <w:lang w:val="fr-FR"/>
        </w:rPr>
        <w:t xml:space="preserve"> acomptes et </w:t>
      </w:r>
      <w:r w:rsidR="00D75628">
        <w:rPr>
          <w:rFonts w:ascii="Arial" w:hAnsi="Arial" w:cs="Arial"/>
          <w:sz w:val="22"/>
          <w:szCs w:val="22"/>
          <w:lang w:val="fr-FR"/>
        </w:rPr>
        <w:t>d</w:t>
      </w:r>
      <w:r>
        <w:rPr>
          <w:rFonts w:ascii="Arial" w:hAnsi="Arial" w:cs="Arial"/>
          <w:sz w:val="22"/>
          <w:szCs w:val="22"/>
          <w:lang w:val="fr-FR"/>
        </w:rPr>
        <w:t xml:space="preserve">es versements doivent donc être envoyées à </w:t>
      </w:r>
      <w:r w:rsidR="00AE1E54">
        <w:rPr>
          <w:rFonts w:ascii="Arial" w:hAnsi="Arial" w:cs="Arial"/>
          <w:sz w:val="22"/>
          <w:szCs w:val="22"/>
          <w:lang w:val="fr-FR"/>
        </w:rPr>
        <w:t>KfW</w:t>
      </w:r>
      <w:r>
        <w:rPr>
          <w:rFonts w:ascii="Arial" w:hAnsi="Arial" w:cs="Arial"/>
          <w:sz w:val="22"/>
          <w:szCs w:val="22"/>
          <w:lang w:val="fr-FR"/>
        </w:rPr>
        <w:t xml:space="preserve"> (adressées au Client c/o </w:t>
      </w:r>
      <w:r w:rsidR="00AE1E54">
        <w:rPr>
          <w:rFonts w:ascii="Arial" w:hAnsi="Arial" w:cs="Arial"/>
          <w:sz w:val="22"/>
          <w:szCs w:val="22"/>
          <w:lang w:val="fr-FR"/>
        </w:rPr>
        <w:t>KfW</w:t>
      </w:r>
      <w:r>
        <w:rPr>
          <w:rFonts w:ascii="Arial" w:hAnsi="Arial" w:cs="Arial"/>
          <w:sz w:val="22"/>
          <w:szCs w:val="22"/>
          <w:lang w:val="fr-FR"/>
        </w:rPr>
        <w:t xml:space="preserve">) conformément </w:t>
      </w:r>
      <w:r w:rsidR="00255534">
        <w:rPr>
          <w:rFonts w:ascii="Arial" w:hAnsi="Arial" w:cs="Arial"/>
          <w:sz w:val="22"/>
          <w:szCs w:val="22"/>
          <w:lang w:val="fr-FR"/>
        </w:rPr>
        <w:t>au Paragraphe</w:t>
      </w:r>
      <w:r>
        <w:rPr>
          <w:rFonts w:ascii="Arial" w:hAnsi="Arial" w:cs="Arial"/>
          <w:sz w:val="22"/>
          <w:szCs w:val="22"/>
          <w:lang w:val="fr-FR"/>
        </w:rPr>
        <w:t xml:space="preserve"> 5.5</w:t>
      </w:r>
      <w:r w:rsidR="00255534">
        <w:rPr>
          <w:rFonts w:ascii="Arial" w:hAnsi="Arial" w:cs="Arial"/>
          <w:sz w:val="22"/>
          <w:szCs w:val="22"/>
          <w:lang w:val="fr-FR"/>
        </w:rPr>
        <w:t xml:space="preserve"> </w:t>
      </w:r>
      <w:r>
        <w:rPr>
          <w:rFonts w:ascii="Arial" w:hAnsi="Arial" w:cs="Arial"/>
          <w:sz w:val="22"/>
          <w:szCs w:val="22"/>
          <w:lang w:val="fr-FR"/>
        </w:rPr>
        <w:t xml:space="preserve">(a) des Conditions Générales]. </w:t>
      </w:r>
    </w:p>
    <w:p w14:paraId="3EF2F8C4" w14:textId="77777777" w:rsidR="006119A7" w:rsidRDefault="006119A7">
      <w:pPr>
        <w:ind w:left="1440"/>
        <w:rPr>
          <w:i/>
          <w:lang w:val="fr-FR"/>
        </w:rPr>
      </w:pPr>
    </w:p>
    <w:p w14:paraId="0A3E4668" w14:textId="77777777" w:rsidR="006119A7" w:rsidRDefault="008B5543">
      <w:pPr>
        <w:ind w:firstLine="7"/>
        <w:rPr>
          <w:rFonts w:ascii="Arial" w:hAnsi="Arial" w:cs="Arial"/>
          <w:b/>
          <w:sz w:val="22"/>
          <w:szCs w:val="22"/>
          <w:lang w:val="fr-FR" w:eastAsia="en-GB"/>
        </w:rPr>
      </w:pPr>
      <w:r>
        <w:rPr>
          <w:rFonts w:ascii="Arial" w:hAnsi="Arial" w:cs="Arial"/>
          <w:b/>
          <w:sz w:val="22"/>
          <w:szCs w:val="22"/>
          <w:lang w:val="fr-FR"/>
        </w:rPr>
        <w:t>5.9 :</w:t>
      </w:r>
      <w:r>
        <w:rPr>
          <w:rFonts w:ascii="Arial" w:hAnsi="Arial" w:cs="Arial"/>
          <w:b/>
          <w:sz w:val="22"/>
          <w:szCs w:val="22"/>
          <w:lang w:val="fr-FR"/>
        </w:rPr>
        <w:tab/>
      </w:r>
      <w:r w:rsidR="00D75628">
        <w:rPr>
          <w:rFonts w:ascii="Arial" w:hAnsi="Arial" w:cs="Arial"/>
          <w:b/>
          <w:sz w:val="22"/>
          <w:szCs w:val="22"/>
          <w:lang w:val="fr-FR"/>
        </w:rPr>
        <w:t>Ajustement</w:t>
      </w:r>
      <w:r>
        <w:rPr>
          <w:rFonts w:ascii="Arial" w:hAnsi="Arial" w:cs="Arial"/>
          <w:b/>
          <w:sz w:val="22"/>
          <w:szCs w:val="22"/>
          <w:lang w:val="fr-FR"/>
        </w:rPr>
        <w:t xml:space="preserve"> de prix</w:t>
      </w:r>
    </w:p>
    <w:p w14:paraId="121FC280" w14:textId="77777777" w:rsidR="006119A7" w:rsidRDefault="008B5543">
      <w:pPr>
        <w:ind w:left="1418" w:firstLine="7"/>
        <w:rPr>
          <w:rFonts w:ascii="Arial" w:hAnsi="Arial" w:cs="Arial"/>
          <w:i/>
          <w:sz w:val="22"/>
          <w:szCs w:val="22"/>
          <w:lang w:val="fr-FR" w:eastAsia="en-GB" w:bidi="he-IL"/>
        </w:rPr>
      </w:pPr>
      <w:r>
        <w:rPr>
          <w:rFonts w:ascii="Arial" w:hAnsi="Arial" w:cs="Arial"/>
          <w:i/>
          <w:sz w:val="22"/>
          <w:szCs w:val="22"/>
          <w:lang w:val="fr-FR"/>
        </w:rPr>
        <w:t xml:space="preserve">Si non utilisé, </w:t>
      </w:r>
      <w:proofErr w:type="gramStart"/>
      <w:r>
        <w:rPr>
          <w:rFonts w:ascii="Arial" w:hAnsi="Arial" w:cs="Arial"/>
          <w:i/>
          <w:sz w:val="22"/>
          <w:szCs w:val="22"/>
          <w:lang w:val="fr-FR"/>
        </w:rPr>
        <w:t>insérer:</w:t>
      </w:r>
      <w:proofErr w:type="gramEnd"/>
    </w:p>
    <w:p w14:paraId="67755D3F" w14:textId="77777777" w:rsidR="006119A7" w:rsidRDefault="008B5543">
      <w:pPr>
        <w:ind w:left="1418" w:firstLine="7"/>
        <w:rPr>
          <w:rFonts w:ascii="Arial" w:hAnsi="Arial" w:cs="Arial"/>
          <w:sz w:val="22"/>
          <w:szCs w:val="22"/>
          <w:lang w:val="fr-FR" w:eastAsia="en-GB" w:bidi="he-IL"/>
        </w:rPr>
      </w:pPr>
      <w:r>
        <w:rPr>
          <w:rFonts w:ascii="Arial" w:hAnsi="Arial" w:cs="Arial"/>
          <w:sz w:val="22"/>
          <w:szCs w:val="22"/>
          <w:lang w:val="fr-FR"/>
        </w:rPr>
        <w:t xml:space="preserve">Sans objet </w:t>
      </w:r>
    </w:p>
    <w:p w14:paraId="1C87354C" w14:textId="77777777" w:rsidR="006119A7" w:rsidRDefault="008B5543">
      <w:pPr>
        <w:ind w:left="1418" w:firstLine="7"/>
        <w:rPr>
          <w:rFonts w:ascii="Arial" w:hAnsi="Arial" w:cs="Arial"/>
          <w:sz w:val="22"/>
          <w:szCs w:val="22"/>
          <w:lang w:val="fr-FR" w:eastAsia="en-GB" w:bidi="he-IL"/>
        </w:rPr>
      </w:pPr>
      <w:r>
        <w:rPr>
          <w:rFonts w:ascii="Arial" w:hAnsi="Arial" w:cs="Arial"/>
          <w:i/>
          <w:sz w:val="22"/>
          <w:szCs w:val="22"/>
          <w:lang w:val="fr-FR"/>
        </w:rPr>
        <w:t>[Un ajustement de prix n'est généralement pas applicable aux contrats forfaitaires ou aux parties forfaitaires d'un contrat.</w:t>
      </w:r>
      <w:r w:rsidR="00CF57F5">
        <w:rPr>
          <w:rFonts w:ascii="Arial" w:hAnsi="Arial" w:cs="Arial"/>
          <w:i/>
          <w:sz w:val="22"/>
          <w:szCs w:val="22"/>
          <w:lang w:val="fr-FR"/>
        </w:rPr>
        <w:t>]</w:t>
      </w:r>
    </w:p>
    <w:p w14:paraId="0A145E4F" w14:textId="77777777" w:rsidR="006119A7" w:rsidRDefault="008B5543">
      <w:pPr>
        <w:ind w:left="1418" w:firstLine="7"/>
        <w:rPr>
          <w:rFonts w:ascii="Arial" w:hAnsi="Arial" w:cs="Arial"/>
          <w:i/>
          <w:sz w:val="22"/>
          <w:szCs w:val="22"/>
          <w:lang w:val="fr-FR" w:eastAsia="en-GB" w:bidi="he-IL"/>
        </w:rPr>
      </w:pPr>
      <w:r>
        <w:rPr>
          <w:rFonts w:ascii="Arial" w:hAnsi="Arial" w:cs="Arial"/>
          <w:i/>
          <w:sz w:val="22"/>
          <w:szCs w:val="22"/>
          <w:lang w:val="fr-FR"/>
        </w:rPr>
        <w:t xml:space="preserve">Si utilisé, insérez ce qui suit séparément pour (i) les prix unitaires exprimés en devises étrangères et (ii) les prix unitaires exprimés en devise </w:t>
      </w:r>
      <w:proofErr w:type="gramStart"/>
      <w:r>
        <w:rPr>
          <w:rFonts w:ascii="Arial" w:hAnsi="Arial" w:cs="Arial"/>
          <w:i/>
          <w:sz w:val="22"/>
          <w:szCs w:val="22"/>
          <w:lang w:val="fr-FR"/>
        </w:rPr>
        <w:t>locale:</w:t>
      </w:r>
      <w:proofErr w:type="gramEnd"/>
      <w:r>
        <w:rPr>
          <w:rFonts w:ascii="Arial" w:hAnsi="Arial" w:cs="Arial"/>
          <w:i/>
          <w:sz w:val="22"/>
          <w:szCs w:val="22"/>
          <w:lang w:val="fr-FR"/>
        </w:rPr>
        <w:t xml:space="preserve"> </w:t>
      </w:r>
    </w:p>
    <w:p w14:paraId="4A72AAEE" w14:textId="77777777" w:rsidR="006119A7" w:rsidRDefault="008B5543">
      <w:pPr>
        <w:ind w:left="1418" w:firstLine="7"/>
        <w:rPr>
          <w:rFonts w:ascii="Arial" w:hAnsi="Arial" w:cs="Arial"/>
          <w:sz w:val="22"/>
          <w:szCs w:val="22"/>
          <w:lang w:val="fr-FR" w:eastAsia="en-GB" w:bidi="he-IL"/>
        </w:rPr>
      </w:pPr>
      <w:r>
        <w:rPr>
          <w:rFonts w:ascii="Arial" w:hAnsi="Arial" w:cs="Arial"/>
          <w:sz w:val="22"/>
          <w:szCs w:val="22"/>
          <w:lang w:val="fr-FR"/>
        </w:rPr>
        <w:t xml:space="preserve">La méthode suivante s'applique à l'ajustement des prix unitaires en [choisir « Devise étrangère » ou « Devise locale »]. Les prix unitaires sont fixés « pour une période de [veuillez inclure une période qui ne doit pas dépasser « 24 mois »]. Pour les </w:t>
      </w:r>
      <w:r w:rsidR="00451446">
        <w:rPr>
          <w:rFonts w:ascii="Arial" w:hAnsi="Arial" w:cs="Arial"/>
          <w:sz w:val="22"/>
          <w:szCs w:val="22"/>
          <w:lang w:val="fr-FR"/>
        </w:rPr>
        <w:t>P</w:t>
      </w:r>
      <w:r>
        <w:rPr>
          <w:rFonts w:ascii="Arial" w:hAnsi="Arial" w:cs="Arial"/>
          <w:sz w:val="22"/>
          <w:szCs w:val="22"/>
          <w:lang w:val="fr-FR"/>
        </w:rPr>
        <w:t xml:space="preserve">restations fournies au-delà de cette période, les prix unitaires sont ajustés comme </w:t>
      </w:r>
      <w:proofErr w:type="gramStart"/>
      <w:r>
        <w:rPr>
          <w:rFonts w:ascii="Arial" w:hAnsi="Arial" w:cs="Arial"/>
          <w:sz w:val="22"/>
          <w:szCs w:val="22"/>
          <w:lang w:val="fr-FR"/>
        </w:rPr>
        <w:t>suit:</w:t>
      </w:r>
      <w:proofErr w:type="gramEnd"/>
    </w:p>
    <w:p w14:paraId="2C144913" w14:textId="77777777" w:rsidR="006119A7" w:rsidRDefault="008B5543">
      <w:pPr>
        <w:ind w:left="1418" w:firstLine="7"/>
        <w:rPr>
          <w:rFonts w:ascii="Arial" w:hAnsi="Arial" w:cs="Arial"/>
          <w:sz w:val="22"/>
          <w:szCs w:val="22"/>
          <w:lang w:val="fr-FR" w:eastAsia="en-GB" w:bidi="he-IL"/>
        </w:rPr>
      </w:pPr>
      <w:proofErr w:type="spellStart"/>
      <w:r>
        <w:rPr>
          <w:rFonts w:ascii="Arial" w:hAnsi="Arial" w:cs="Arial"/>
          <w:sz w:val="22"/>
          <w:szCs w:val="22"/>
          <w:lang w:val="fr-FR"/>
        </w:rPr>
        <w:t>Pn</w:t>
      </w:r>
      <w:proofErr w:type="spellEnd"/>
      <w:r>
        <w:rPr>
          <w:rFonts w:ascii="Arial" w:hAnsi="Arial" w:cs="Arial"/>
          <w:sz w:val="22"/>
          <w:szCs w:val="22"/>
          <w:lang w:val="fr-FR"/>
        </w:rPr>
        <w:t xml:space="preserve"> = </w:t>
      </w:r>
      <w:r>
        <w:rPr>
          <w:rFonts w:ascii="Arial" w:hAnsi="Arial" w:cs="Arial"/>
          <w:sz w:val="22"/>
          <w:szCs w:val="22"/>
          <w:lang w:val="fr-FR"/>
        </w:rPr>
        <w:tab/>
        <w:t> Po * (0,15 + 0,85 * In / Io)</w:t>
      </w:r>
    </w:p>
    <w:p w14:paraId="214424DD" w14:textId="77777777" w:rsidR="006119A7" w:rsidRDefault="008B5543">
      <w:pPr>
        <w:ind w:left="1418" w:firstLine="7"/>
        <w:rPr>
          <w:rFonts w:ascii="Arial" w:hAnsi="Arial" w:cs="Arial"/>
          <w:sz w:val="22"/>
          <w:szCs w:val="22"/>
          <w:lang w:val="fr-FR" w:eastAsia="en-GB" w:bidi="he-IL"/>
        </w:rPr>
      </w:pPr>
      <w:proofErr w:type="spellStart"/>
      <w:r>
        <w:rPr>
          <w:rFonts w:ascii="Arial" w:hAnsi="Arial" w:cs="Arial"/>
          <w:sz w:val="22"/>
          <w:szCs w:val="22"/>
          <w:lang w:val="fr-FR"/>
        </w:rPr>
        <w:t>Pn</w:t>
      </w:r>
      <w:proofErr w:type="spellEnd"/>
      <w:r>
        <w:rPr>
          <w:rFonts w:ascii="Arial" w:hAnsi="Arial" w:cs="Arial"/>
          <w:sz w:val="22"/>
          <w:szCs w:val="22"/>
          <w:lang w:val="fr-FR"/>
        </w:rPr>
        <w:t xml:space="preserve"> =</w:t>
      </w:r>
      <w:r>
        <w:rPr>
          <w:rFonts w:ascii="Arial" w:hAnsi="Arial" w:cs="Arial"/>
          <w:sz w:val="22"/>
          <w:szCs w:val="22"/>
          <w:lang w:val="fr-FR"/>
        </w:rPr>
        <w:tab/>
        <w:t xml:space="preserve">Prix </w:t>
      </w:r>
      <w:r w:rsidR="00D75628">
        <w:rPr>
          <w:rFonts w:ascii="Arial" w:hAnsi="Arial" w:cs="Arial"/>
          <w:sz w:val="22"/>
          <w:szCs w:val="22"/>
          <w:lang w:val="fr-FR"/>
        </w:rPr>
        <w:t xml:space="preserve">unitaire </w:t>
      </w:r>
      <w:proofErr w:type="spellStart"/>
      <w:r w:rsidR="00D75628">
        <w:rPr>
          <w:rFonts w:ascii="Arial" w:hAnsi="Arial" w:cs="Arial"/>
          <w:sz w:val="22"/>
          <w:szCs w:val="22"/>
          <w:lang w:val="fr-FR"/>
        </w:rPr>
        <w:t>revisé</w:t>
      </w:r>
      <w:proofErr w:type="spellEnd"/>
      <w:r>
        <w:rPr>
          <w:rFonts w:ascii="Arial" w:hAnsi="Arial" w:cs="Arial"/>
          <w:sz w:val="22"/>
          <w:szCs w:val="22"/>
          <w:lang w:val="fr-FR"/>
        </w:rPr>
        <w:t>.</w:t>
      </w:r>
    </w:p>
    <w:p w14:paraId="4E46E649" w14:textId="77777777" w:rsidR="006119A7" w:rsidRDefault="008B5543">
      <w:pPr>
        <w:ind w:left="2160" w:hanging="742"/>
        <w:rPr>
          <w:rFonts w:ascii="Arial" w:hAnsi="Arial" w:cs="Arial"/>
          <w:sz w:val="22"/>
          <w:szCs w:val="22"/>
          <w:lang w:val="fr-FR" w:eastAsia="en-GB" w:bidi="he-IL"/>
        </w:rPr>
      </w:pPr>
      <w:r>
        <w:rPr>
          <w:rFonts w:ascii="Arial" w:hAnsi="Arial" w:cs="Arial"/>
          <w:sz w:val="22"/>
          <w:szCs w:val="22"/>
          <w:lang w:val="fr-FR"/>
        </w:rPr>
        <w:t>Po =</w:t>
      </w:r>
      <w:r>
        <w:rPr>
          <w:rFonts w:ascii="Arial" w:hAnsi="Arial" w:cs="Arial"/>
          <w:sz w:val="22"/>
          <w:szCs w:val="22"/>
          <w:lang w:val="fr-FR"/>
        </w:rPr>
        <w:tab/>
        <w:t xml:space="preserve">Prix unitaire initial (i) valable à la date d'expiration de la validité (y compris toute prolongation) de l'offre du Consultant. </w:t>
      </w:r>
    </w:p>
    <w:p w14:paraId="10FD5A9C" w14:textId="77777777" w:rsidR="006119A7" w:rsidRDefault="008B5543">
      <w:pPr>
        <w:ind w:left="2160" w:hanging="742"/>
        <w:rPr>
          <w:rFonts w:ascii="Arial" w:hAnsi="Arial" w:cs="Arial"/>
          <w:sz w:val="22"/>
          <w:szCs w:val="22"/>
          <w:lang w:val="fr-FR" w:eastAsia="en-GB" w:bidi="he-IL"/>
        </w:rPr>
      </w:pPr>
      <w:r>
        <w:rPr>
          <w:rFonts w:ascii="Arial" w:hAnsi="Arial" w:cs="Arial"/>
          <w:sz w:val="22"/>
          <w:szCs w:val="22"/>
          <w:lang w:val="fr-FR"/>
        </w:rPr>
        <w:t xml:space="preserve">In = </w:t>
      </w:r>
      <w:r w:rsidR="00D75628">
        <w:rPr>
          <w:rFonts w:ascii="Arial" w:hAnsi="Arial" w:cs="Arial"/>
          <w:sz w:val="22"/>
          <w:szCs w:val="22"/>
          <w:lang w:val="fr-FR"/>
        </w:rPr>
        <w:tab/>
      </w:r>
      <w:r>
        <w:rPr>
          <w:rFonts w:ascii="Arial" w:hAnsi="Arial" w:cs="Arial"/>
          <w:sz w:val="22"/>
          <w:szCs w:val="22"/>
          <w:lang w:val="fr-FR"/>
        </w:rPr>
        <w:t xml:space="preserve">Prix unitaire </w:t>
      </w:r>
      <w:r w:rsidR="00D75628">
        <w:rPr>
          <w:rFonts w:ascii="Arial" w:hAnsi="Arial" w:cs="Arial"/>
          <w:sz w:val="22"/>
          <w:szCs w:val="22"/>
          <w:lang w:val="fr-FR"/>
        </w:rPr>
        <w:t>selon</w:t>
      </w:r>
      <w:r>
        <w:rPr>
          <w:rFonts w:ascii="Arial" w:hAnsi="Arial" w:cs="Arial"/>
          <w:sz w:val="22"/>
          <w:szCs w:val="22"/>
          <w:lang w:val="fr-FR"/>
        </w:rPr>
        <w:t xml:space="preserve"> </w:t>
      </w:r>
      <w:r w:rsidR="00D75628">
        <w:rPr>
          <w:rFonts w:ascii="Arial" w:hAnsi="Arial" w:cs="Arial"/>
          <w:sz w:val="22"/>
          <w:szCs w:val="22"/>
          <w:lang w:val="fr-FR"/>
        </w:rPr>
        <w:t>l´</w:t>
      </w:r>
      <w:r>
        <w:rPr>
          <w:rFonts w:ascii="Arial" w:hAnsi="Arial" w:cs="Arial"/>
          <w:sz w:val="22"/>
          <w:szCs w:val="22"/>
          <w:lang w:val="fr-FR"/>
        </w:rPr>
        <w:t>indice en vigueur un mois après l'expiration du taux fixe et qui est valable pendant 12 (douze) mois. Si aucun index officiel n'est disponible à ce</w:t>
      </w:r>
      <w:r w:rsidR="00D75628">
        <w:rPr>
          <w:rFonts w:ascii="Arial" w:hAnsi="Arial" w:cs="Arial"/>
          <w:sz w:val="22"/>
          <w:szCs w:val="22"/>
          <w:lang w:val="fr-FR"/>
        </w:rPr>
        <w:t>tte date</w:t>
      </w:r>
      <w:r>
        <w:rPr>
          <w:rFonts w:ascii="Arial" w:hAnsi="Arial" w:cs="Arial"/>
          <w:sz w:val="22"/>
          <w:szCs w:val="22"/>
          <w:lang w:val="fr-FR"/>
        </w:rPr>
        <w:t>, le dernier index disponible avant cette date sera utilisé.</w:t>
      </w:r>
    </w:p>
    <w:p w14:paraId="6289CF36" w14:textId="77777777" w:rsidR="006119A7" w:rsidRDefault="008B5543">
      <w:pPr>
        <w:ind w:left="2160" w:hanging="742"/>
        <w:rPr>
          <w:rFonts w:ascii="Arial" w:hAnsi="Arial" w:cs="Arial"/>
          <w:sz w:val="22"/>
          <w:szCs w:val="22"/>
          <w:highlight w:val="yellow"/>
          <w:lang w:val="fr-FR" w:eastAsia="en-GB" w:bidi="he-IL"/>
        </w:rPr>
      </w:pPr>
      <w:r>
        <w:rPr>
          <w:rFonts w:ascii="Arial" w:hAnsi="Arial" w:cs="Arial"/>
          <w:sz w:val="22"/>
          <w:szCs w:val="22"/>
          <w:lang w:val="fr-FR"/>
        </w:rPr>
        <w:t xml:space="preserve">Io = </w:t>
      </w:r>
      <w:r w:rsidR="00D75628">
        <w:rPr>
          <w:rFonts w:ascii="Arial" w:hAnsi="Arial" w:cs="Arial"/>
          <w:sz w:val="22"/>
          <w:szCs w:val="22"/>
          <w:lang w:val="fr-FR"/>
        </w:rPr>
        <w:tab/>
      </w:r>
      <w:r>
        <w:rPr>
          <w:rFonts w:ascii="Arial" w:hAnsi="Arial" w:cs="Arial"/>
          <w:sz w:val="22"/>
          <w:szCs w:val="22"/>
          <w:lang w:val="fr-FR"/>
        </w:rPr>
        <w:t>Prix unitaire par indice applicable à la date de détermination du Po. Si aucun ind</w:t>
      </w:r>
      <w:r w:rsidR="002712F9">
        <w:rPr>
          <w:rFonts w:ascii="Arial" w:hAnsi="Arial" w:cs="Arial"/>
          <w:sz w:val="22"/>
          <w:szCs w:val="22"/>
          <w:lang w:val="fr-FR"/>
        </w:rPr>
        <w:t>ice</w:t>
      </w:r>
      <w:r>
        <w:rPr>
          <w:rFonts w:ascii="Arial" w:hAnsi="Arial" w:cs="Arial"/>
          <w:sz w:val="22"/>
          <w:szCs w:val="22"/>
          <w:lang w:val="fr-FR"/>
        </w:rPr>
        <w:t xml:space="preserve"> officiel n'est disponible à ce</w:t>
      </w:r>
      <w:r w:rsidR="002712F9">
        <w:rPr>
          <w:rFonts w:ascii="Arial" w:hAnsi="Arial" w:cs="Arial"/>
          <w:sz w:val="22"/>
          <w:szCs w:val="22"/>
          <w:lang w:val="fr-FR"/>
        </w:rPr>
        <w:t>tte date</w:t>
      </w:r>
      <w:r>
        <w:rPr>
          <w:rFonts w:ascii="Arial" w:hAnsi="Arial" w:cs="Arial"/>
          <w:sz w:val="22"/>
          <w:szCs w:val="22"/>
          <w:lang w:val="fr-FR"/>
        </w:rPr>
        <w:t>, le dernier ind</w:t>
      </w:r>
      <w:r w:rsidR="002712F9">
        <w:rPr>
          <w:rFonts w:ascii="Arial" w:hAnsi="Arial" w:cs="Arial"/>
          <w:sz w:val="22"/>
          <w:szCs w:val="22"/>
          <w:lang w:val="fr-FR"/>
        </w:rPr>
        <w:t>ice</w:t>
      </w:r>
      <w:r>
        <w:rPr>
          <w:rFonts w:ascii="Arial" w:hAnsi="Arial" w:cs="Arial"/>
          <w:sz w:val="22"/>
          <w:szCs w:val="22"/>
          <w:lang w:val="fr-FR"/>
        </w:rPr>
        <w:t xml:space="preserve"> disponible avant cette date sera utilisé.</w:t>
      </w:r>
    </w:p>
    <w:p w14:paraId="5BDF41D4" w14:textId="77777777" w:rsidR="006119A7" w:rsidRDefault="002712F9">
      <w:pPr>
        <w:ind w:left="1418"/>
        <w:rPr>
          <w:i/>
          <w:lang w:val="fr-FR"/>
        </w:rPr>
      </w:pPr>
      <w:r>
        <w:rPr>
          <w:rFonts w:ascii="Arial" w:hAnsi="Arial" w:cs="Arial"/>
          <w:sz w:val="22"/>
          <w:szCs w:val="22"/>
          <w:lang w:val="fr-FR"/>
        </w:rPr>
        <w:t>L</w:t>
      </w:r>
      <w:proofErr w:type="gramStart"/>
      <w:r>
        <w:rPr>
          <w:rFonts w:ascii="Arial" w:hAnsi="Arial" w:cs="Arial"/>
          <w:sz w:val="22"/>
          <w:szCs w:val="22"/>
          <w:lang w:val="fr-FR"/>
        </w:rPr>
        <w:t>´</w:t>
      </w:r>
      <w:r w:rsidR="008B5543">
        <w:rPr>
          <w:rFonts w:ascii="Arial" w:hAnsi="Arial" w:cs="Arial"/>
          <w:sz w:val="22"/>
          <w:szCs w:val="22"/>
          <w:lang w:val="fr-FR"/>
        </w:rPr>
        <w:t>«</w:t>
      </w:r>
      <w:proofErr w:type="gramEnd"/>
      <w:r w:rsidR="008B5543">
        <w:rPr>
          <w:rFonts w:ascii="Arial" w:hAnsi="Arial" w:cs="Arial"/>
          <w:b/>
          <w:bCs/>
          <w:sz w:val="22"/>
          <w:szCs w:val="22"/>
          <w:lang w:val="fr-FR"/>
        </w:rPr>
        <w:t> </w:t>
      </w:r>
      <w:r>
        <w:rPr>
          <w:rFonts w:ascii="Arial" w:hAnsi="Arial" w:cs="Arial"/>
          <w:b/>
          <w:bCs/>
          <w:sz w:val="22"/>
          <w:szCs w:val="22"/>
          <w:lang w:val="fr-FR"/>
        </w:rPr>
        <w:t>i</w:t>
      </w:r>
      <w:r w:rsidR="008B5543">
        <w:rPr>
          <w:rFonts w:ascii="Arial" w:hAnsi="Arial" w:cs="Arial"/>
          <w:b/>
          <w:bCs/>
          <w:sz w:val="22"/>
          <w:szCs w:val="22"/>
          <w:lang w:val="fr-FR"/>
        </w:rPr>
        <w:t>ndice </w:t>
      </w:r>
      <w:r w:rsidR="008B5543">
        <w:rPr>
          <w:rFonts w:ascii="Arial" w:hAnsi="Arial" w:cs="Arial"/>
          <w:sz w:val="22"/>
          <w:szCs w:val="22"/>
          <w:lang w:val="fr-FR"/>
        </w:rPr>
        <w:t>» est défini comme le [</w:t>
      </w:r>
      <w:r w:rsidR="008B5543">
        <w:rPr>
          <w:rFonts w:ascii="Arial" w:hAnsi="Arial" w:cs="Arial"/>
          <w:i/>
          <w:iCs/>
          <w:sz w:val="22"/>
          <w:szCs w:val="22"/>
          <w:lang w:val="fr-FR"/>
        </w:rPr>
        <w:t>choisir et spécifier un indice approprié pour les salaires.</w:t>
      </w:r>
      <w:r w:rsidR="008B5543">
        <w:rPr>
          <w:i/>
          <w:lang w:val="fr-FR"/>
        </w:rPr>
        <w:t xml:space="preserve"> Généralement dans le pays du Consultant pour les devises étrangères et dans le pays du Client pour les </w:t>
      </w:r>
      <w:r>
        <w:rPr>
          <w:i/>
          <w:lang w:val="fr-FR"/>
        </w:rPr>
        <w:t xml:space="preserve">devises </w:t>
      </w:r>
      <w:r w:rsidR="008B5543">
        <w:rPr>
          <w:i/>
          <w:lang w:val="fr-FR"/>
        </w:rPr>
        <w:t>loca</w:t>
      </w:r>
      <w:r>
        <w:rPr>
          <w:i/>
          <w:lang w:val="fr-FR"/>
        </w:rPr>
        <w:t>les</w:t>
      </w:r>
      <w:r w:rsidR="008B5543">
        <w:rPr>
          <w:i/>
          <w:lang w:val="fr-FR"/>
        </w:rPr>
        <w:t xml:space="preserve"> qui s</w:t>
      </w:r>
      <w:r w:rsidR="00D75628">
        <w:rPr>
          <w:i/>
          <w:lang w:val="fr-FR"/>
        </w:rPr>
        <w:t>ont</w:t>
      </w:r>
      <w:r w:rsidR="008B5543">
        <w:rPr>
          <w:i/>
          <w:lang w:val="fr-FR"/>
        </w:rPr>
        <w:t xml:space="preserve"> </w:t>
      </w:r>
      <w:proofErr w:type="gramStart"/>
      <w:r w:rsidR="008B5543">
        <w:rPr>
          <w:i/>
          <w:lang w:val="fr-FR"/>
        </w:rPr>
        <w:t>pour:</w:t>
      </w:r>
      <w:proofErr w:type="gramEnd"/>
      <w:r w:rsidR="008B5543">
        <w:rPr>
          <w:i/>
          <w:lang w:val="fr-FR"/>
        </w:rPr>
        <w:t>]</w:t>
      </w:r>
    </w:p>
    <w:p w14:paraId="1EED3B7B" w14:textId="77777777" w:rsidR="006119A7" w:rsidRDefault="008B5543">
      <w:pPr>
        <w:spacing w:before="240" w:after="0"/>
        <w:ind w:left="1440"/>
        <w:rPr>
          <w:rFonts w:ascii="Arial" w:hAnsi="Arial" w:cs="Arial"/>
          <w:b/>
          <w:sz w:val="22"/>
          <w:szCs w:val="22"/>
          <w:lang w:val="fr-FR" w:eastAsia="en-GB" w:bidi="he-IL"/>
        </w:rPr>
      </w:pPr>
      <w:proofErr w:type="gramStart"/>
      <w:r>
        <w:rPr>
          <w:rFonts w:ascii="Arial" w:hAnsi="Arial" w:cs="Arial"/>
          <w:b/>
          <w:sz w:val="22"/>
          <w:szCs w:val="22"/>
          <w:lang w:val="fr-FR"/>
        </w:rPr>
        <w:t>frais</w:t>
      </w:r>
      <w:proofErr w:type="gramEnd"/>
      <w:r>
        <w:rPr>
          <w:rFonts w:ascii="Arial" w:hAnsi="Arial" w:cs="Arial"/>
          <w:b/>
          <w:sz w:val="22"/>
          <w:szCs w:val="22"/>
          <w:lang w:val="fr-FR"/>
        </w:rPr>
        <w:t xml:space="preserve"> en devise étrangère:</w:t>
      </w:r>
      <w:r>
        <w:rPr>
          <w:rFonts w:ascii="Arial" w:hAnsi="Arial" w:cs="Arial"/>
          <w:b/>
          <w:sz w:val="22"/>
          <w:szCs w:val="22"/>
          <w:lang w:val="fr-FR"/>
        </w:rPr>
        <w:tab/>
      </w:r>
      <w:r>
        <w:rPr>
          <w:rFonts w:ascii="Arial" w:hAnsi="Arial" w:cs="Arial"/>
          <w:i/>
          <w:iCs/>
          <w:sz w:val="22"/>
          <w:szCs w:val="22"/>
          <w:lang w:val="fr-FR"/>
        </w:rPr>
        <w:t xml:space="preserve">[veuillez inclure l'indice approprié]; [●] </w:t>
      </w:r>
      <w:r>
        <w:rPr>
          <w:rFonts w:ascii="Arial" w:hAnsi="Arial" w:cs="Arial"/>
          <w:sz w:val="22"/>
          <w:szCs w:val="22"/>
          <w:lang w:val="fr-FR"/>
        </w:rPr>
        <w:t>et pour</w:t>
      </w:r>
    </w:p>
    <w:p w14:paraId="0E0FB2E1" w14:textId="77777777" w:rsidR="006119A7" w:rsidRDefault="008B5543">
      <w:pPr>
        <w:spacing w:before="240"/>
        <w:ind w:left="1440"/>
        <w:rPr>
          <w:rFonts w:ascii="Arial" w:hAnsi="Arial" w:cs="Arial"/>
          <w:b/>
          <w:sz w:val="22"/>
          <w:szCs w:val="22"/>
          <w:lang w:val="fr-FR" w:eastAsia="en-GB" w:bidi="he-IL"/>
        </w:rPr>
      </w:pPr>
      <w:proofErr w:type="gramStart"/>
      <w:r>
        <w:rPr>
          <w:rFonts w:ascii="Arial" w:hAnsi="Arial" w:cs="Arial"/>
          <w:b/>
          <w:sz w:val="22"/>
          <w:szCs w:val="22"/>
          <w:lang w:val="fr-FR"/>
        </w:rPr>
        <w:t>frais</w:t>
      </w:r>
      <w:proofErr w:type="gramEnd"/>
      <w:r>
        <w:rPr>
          <w:rFonts w:ascii="Arial" w:hAnsi="Arial" w:cs="Arial"/>
          <w:b/>
          <w:sz w:val="22"/>
          <w:szCs w:val="22"/>
          <w:lang w:val="fr-FR"/>
        </w:rPr>
        <w:t xml:space="preserve"> en devise locale:</w:t>
      </w:r>
      <w:r>
        <w:rPr>
          <w:rFonts w:ascii="Arial" w:hAnsi="Arial" w:cs="Arial"/>
          <w:sz w:val="22"/>
          <w:szCs w:val="22"/>
          <w:lang w:val="fr-FR"/>
        </w:rPr>
        <w:tab/>
      </w:r>
      <w:r>
        <w:rPr>
          <w:rFonts w:ascii="Arial" w:hAnsi="Arial" w:cs="Arial"/>
          <w:i/>
          <w:iCs/>
          <w:sz w:val="22"/>
          <w:szCs w:val="22"/>
          <w:lang w:val="fr-FR"/>
        </w:rPr>
        <w:t>[veuillez inclure l'indice approprié]</w:t>
      </w:r>
      <w:r>
        <w:rPr>
          <w:rFonts w:ascii="Arial" w:hAnsi="Arial" w:cs="Arial"/>
          <w:sz w:val="22"/>
          <w:szCs w:val="22"/>
          <w:lang w:val="fr-FR"/>
        </w:rPr>
        <w:t>; [●]</w:t>
      </w:r>
    </w:p>
    <w:p w14:paraId="0B4E2960" w14:textId="77777777" w:rsidR="006119A7" w:rsidRDefault="008B5543">
      <w:pPr>
        <w:ind w:firstLine="7"/>
        <w:rPr>
          <w:rFonts w:ascii="Arial" w:hAnsi="Arial" w:cs="Arial"/>
          <w:bCs/>
          <w:sz w:val="22"/>
          <w:szCs w:val="22"/>
          <w:lang w:val="fr-FR" w:eastAsia="en-GB"/>
        </w:rPr>
      </w:pPr>
      <w:r>
        <w:rPr>
          <w:rFonts w:ascii="Arial" w:hAnsi="Arial" w:cs="Arial"/>
          <w:b/>
          <w:sz w:val="22"/>
          <w:szCs w:val="22"/>
          <w:lang w:val="fr-FR"/>
        </w:rPr>
        <w:t>5.6 :</w:t>
      </w:r>
      <w:r>
        <w:rPr>
          <w:rFonts w:ascii="Arial" w:hAnsi="Arial" w:cs="Arial"/>
          <w:b/>
          <w:sz w:val="22"/>
          <w:szCs w:val="22"/>
          <w:lang w:val="fr-FR"/>
        </w:rPr>
        <w:tab/>
        <w:t>Délai de paiement</w:t>
      </w:r>
    </w:p>
    <w:p w14:paraId="5095EDDD" w14:textId="77777777" w:rsidR="006119A7" w:rsidRDefault="008B5543">
      <w:pPr>
        <w:spacing w:before="240"/>
        <w:ind w:left="1440"/>
        <w:rPr>
          <w:rFonts w:ascii="Arial" w:hAnsi="Arial" w:cs="Arial"/>
          <w:sz w:val="22"/>
          <w:szCs w:val="22"/>
          <w:lang w:val="fr-FR" w:eastAsia="en-GB" w:bidi="he-IL"/>
        </w:rPr>
      </w:pPr>
      <w:r>
        <w:rPr>
          <w:rFonts w:ascii="Arial" w:hAnsi="Arial" w:cs="Arial"/>
          <w:sz w:val="22"/>
          <w:szCs w:val="22"/>
          <w:lang w:val="fr-FR"/>
        </w:rPr>
        <w:lastRenderedPageBreak/>
        <w:t>Compensation convenue pour les paiements en retard conformément au Paragraphe 5.6 [</w:t>
      </w:r>
      <w:r>
        <w:rPr>
          <w:rFonts w:ascii="Arial" w:hAnsi="Arial" w:cs="Arial"/>
          <w:i/>
          <w:iCs/>
          <w:sz w:val="22"/>
          <w:szCs w:val="22"/>
          <w:lang w:val="fr-FR"/>
        </w:rPr>
        <w:t>Délai de paiement</w:t>
      </w:r>
      <w:proofErr w:type="gramStart"/>
      <w:r>
        <w:rPr>
          <w:rFonts w:ascii="Arial" w:hAnsi="Arial" w:cs="Arial"/>
          <w:sz w:val="22"/>
          <w:szCs w:val="22"/>
          <w:lang w:val="fr-FR"/>
        </w:rPr>
        <w:t>]:</w:t>
      </w:r>
      <w:proofErr w:type="gramEnd"/>
      <w:r>
        <w:rPr>
          <w:rFonts w:ascii="Arial" w:hAnsi="Arial" w:cs="Arial"/>
          <w:sz w:val="22"/>
          <w:szCs w:val="22"/>
          <w:lang w:val="fr-FR"/>
        </w:rPr>
        <w:t xml:space="preserve"> [●] pour cent par an, par rapport au montant restant dû.</w:t>
      </w:r>
    </w:p>
    <w:p w14:paraId="22D314A6" w14:textId="77777777" w:rsidR="006119A7" w:rsidRDefault="00E00E24">
      <w:pPr>
        <w:ind w:firstLine="7"/>
        <w:rPr>
          <w:rFonts w:ascii="Arial" w:hAnsi="Arial" w:cs="Arial"/>
          <w:b/>
          <w:sz w:val="22"/>
          <w:szCs w:val="22"/>
          <w:lang w:val="fr-FR" w:eastAsia="en-GB"/>
        </w:rPr>
      </w:pPr>
      <w:r>
        <w:rPr>
          <w:rFonts w:ascii="Arial" w:hAnsi="Arial" w:cs="Arial"/>
          <w:b/>
          <w:sz w:val="22"/>
          <w:szCs w:val="22"/>
          <w:lang w:val="fr-FR"/>
        </w:rPr>
        <w:t>Paragraphe</w:t>
      </w:r>
      <w:r w:rsidR="008B5543">
        <w:rPr>
          <w:rFonts w:ascii="Arial" w:hAnsi="Arial" w:cs="Arial"/>
          <w:b/>
          <w:sz w:val="22"/>
          <w:szCs w:val="22"/>
          <w:lang w:val="fr-FR"/>
        </w:rPr>
        <w:t xml:space="preserve"> 6 :</w:t>
      </w:r>
      <w:r w:rsidR="008B5543">
        <w:rPr>
          <w:rFonts w:ascii="Arial" w:hAnsi="Arial" w:cs="Arial"/>
          <w:b/>
          <w:sz w:val="22"/>
          <w:szCs w:val="22"/>
          <w:lang w:val="fr-FR"/>
        </w:rPr>
        <w:tab/>
        <w:t>Responsabilité</w:t>
      </w:r>
    </w:p>
    <w:p w14:paraId="16CBE439" w14:textId="77777777" w:rsidR="006119A7" w:rsidRDefault="008B5543">
      <w:pPr>
        <w:ind w:firstLine="7"/>
        <w:rPr>
          <w:rFonts w:ascii="Arial" w:hAnsi="Arial" w:cs="Arial"/>
          <w:sz w:val="22"/>
          <w:szCs w:val="22"/>
          <w:lang w:val="fr-FR"/>
        </w:rPr>
      </w:pPr>
      <w:r>
        <w:rPr>
          <w:rFonts w:ascii="Arial" w:hAnsi="Arial" w:cs="Arial"/>
          <w:b/>
          <w:sz w:val="22"/>
          <w:szCs w:val="22"/>
          <w:lang w:val="fr-FR"/>
        </w:rPr>
        <w:t>6.3 :</w:t>
      </w:r>
      <w:r>
        <w:rPr>
          <w:rFonts w:ascii="Arial" w:hAnsi="Arial" w:cs="Arial"/>
          <w:b/>
          <w:sz w:val="22"/>
          <w:szCs w:val="22"/>
          <w:lang w:val="fr-FR"/>
        </w:rPr>
        <w:tab/>
        <w:t>Durée de responsabilité</w:t>
      </w:r>
    </w:p>
    <w:p w14:paraId="26FF0FDD" w14:textId="77777777" w:rsidR="006119A7" w:rsidRDefault="008B5543">
      <w:pPr>
        <w:spacing w:before="240"/>
        <w:ind w:left="1440"/>
        <w:rPr>
          <w:rFonts w:ascii="Arial" w:hAnsi="Arial" w:cs="Arial"/>
          <w:sz w:val="22"/>
          <w:szCs w:val="22"/>
          <w:lang w:val="fr-FR" w:eastAsia="en-GB" w:bidi="he-IL"/>
        </w:rPr>
      </w:pPr>
      <w:r>
        <w:rPr>
          <w:rFonts w:ascii="Arial" w:hAnsi="Arial" w:cs="Arial"/>
          <w:sz w:val="22"/>
          <w:szCs w:val="22"/>
          <w:lang w:val="fr-FR"/>
        </w:rPr>
        <w:t>[Veuillez choisir l</w:t>
      </w:r>
      <w:r w:rsidR="007E72F5">
        <w:rPr>
          <w:rFonts w:ascii="Arial" w:hAnsi="Arial" w:cs="Arial"/>
          <w:sz w:val="22"/>
          <w:szCs w:val="22"/>
          <w:lang w:val="fr-FR"/>
        </w:rPr>
        <w:t>´alternative</w:t>
      </w:r>
      <w:r>
        <w:rPr>
          <w:rFonts w:ascii="Arial" w:hAnsi="Arial" w:cs="Arial"/>
          <w:sz w:val="22"/>
          <w:szCs w:val="22"/>
          <w:lang w:val="fr-FR"/>
        </w:rPr>
        <w:t xml:space="preserve"> applicable ou supprimer</w:t>
      </w:r>
      <w:r w:rsidR="007E72F5">
        <w:rPr>
          <w:rFonts w:ascii="Arial" w:hAnsi="Arial" w:cs="Arial"/>
          <w:sz w:val="22"/>
          <w:szCs w:val="22"/>
          <w:lang w:val="fr-FR"/>
        </w:rPr>
        <w:t xml:space="preserve"> complètement</w:t>
      </w:r>
      <w:r>
        <w:rPr>
          <w:rFonts w:ascii="Arial" w:hAnsi="Arial" w:cs="Arial"/>
          <w:sz w:val="22"/>
          <w:szCs w:val="22"/>
          <w:lang w:val="fr-FR"/>
        </w:rPr>
        <w:t>].</w:t>
      </w:r>
    </w:p>
    <w:p w14:paraId="22104AC2" w14:textId="77777777" w:rsidR="006119A7" w:rsidRDefault="008B5543">
      <w:pPr>
        <w:spacing w:before="240"/>
        <w:ind w:left="1440"/>
        <w:rPr>
          <w:rFonts w:ascii="Arial" w:hAnsi="Arial" w:cs="Arial"/>
          <w:b/>
          <w:bCs/>
          <w:sz w:val="22"/>
          <w:szCs w:val="22"/>
          <w:lang w:val="fr-FR" w:eastAsia="en-GB" w:bidi="he-IL"/>
        </w:rPr>
      </w:pPr>
      <w:r>
        <w:rPr>
          <w:rFonts w:ascii="Arial" w:hAnsi="Arial" w:cs="Arial"/>
          <w:bCs/>
          <w:sz w:val="22"/>
          <w:szCs w:val="22"/>
          <w:lang w:val="fr-FR"/>
        </w:rPr>
        <w:t xml:space="preserve">La responsabilité du Consultant prend </w:t>
      </w:r>
      <w:proofErr w:type="gramStart"/>
      <w:r>
        <w:rPr>
          <w:rFonts w:ascii="Arial" w:hAnsi="Arial" w:cs="Arial"/>
          <w:bCs/>
          <w:sz w:val="22"/>
          <w:szCs w:val="22"/>
          <w:lang w:val="fr-FR"/>
        </w:rPr>
        <w:t>fin  [</w:t>
      </w:r>
      <w:proofErr w:type="gramEnd"/>
      <w:r>
        <w:rPr>
          <w:rFonts w:ascii="Arial" w:hAnsi="Arial" w:cs="Arial"/>
          <w:b/>
          <w:bCs/>
          <w:sz w:val="22"/>
          <w:szCs w:val="22"/>
          <w:lang w:val="fr-FR"/>
        </w:rPr>
        <w:t>insérer la date</w:t>
      </w:r>
      <w:r>
        <w:rPr>
          <w:rFonts w:ascii="Arial" w:hAnsi="Arial" w:cs="Arial"/>
          <w:bCs/>
          <w:sz w:val="22"/>
          <w:szCs w:val="22"/>
          <w:lang w:val="fr-FR"/>
        </w:rPr>
        <w:t>] [ou] [[●] année(s) après l</w:t>
      </w:r>
      <w:r w:rsidR="002712F9">
        <w:rPr>
          <w:rFonts w:ascii="Arial" w:hAnsi="Arial" w:cs="Arial"/>
          <w:bCs/>
          <w:sz w:val="22"/>
          <w:szCs w:val="22"/>
          <w:lang w:val="fr-FR"/>
        </w:rPr>
        <w:t>a réception définitive des structures ou des</w:t>
      </w:r>
      <w:r>
        <w:rPr>
          <w:rFonts w:ascii="Arial" w:hAnsi="Arial" w:cs="Arial"/>
          <w:bCs/>
          <w:sz w:val="22"/>
          <w:szCs w:val="22"/>
          <w:lang w:val="fr-FR"/>
        </w:rPr>
        <w:t xml:space="preserve"> ou unités (le cas échéant) p</w:t>
      </w:r>
      <w:r w:rsidR="007E72F5">
        <w:rPr>
          <w:rFonts w:ascii="Arial" w:hAnsi="Arial" w:cs="Arial"/>
          <w:bCs/>
          <w:sz w:val="22"/>
          <w:szCs w:val="22"/>
          <w:lang w:val="fr-FR"/>
        </w:rPr>
        <w:t>lanifiées</w:t>
      </w:r>
      <w:r>
        <w:rPr>
          <w:rFonts w:ascii="Arial" w:hAnsi="Arial" w:cs="Arial"/>
          <w:bCs/>
          <w:sz w:val="22"/>
          <w:szCs w:val="22"/>
          <w:lang w:val="fr-FR"/>
        </w:rPr>
        <w:t xml:space="preserve"> et supervisées par </w:t>
      </w:r>
      <w:r w:rsidR="002712F9">
        <w:rPr>
          <w:rFonts w:ascii="Arial" w:hAnsi="Arial" w:cs="Arial"/>
          <w:bCs/>
          <w:sz w:val="22"/>
          <w:szCs w:val="22"/>
          <w:lang w:val="fr-FR"/>
        </w:rPr>
        <w:t>ce</w:t>
      </w:r>
      <w:r>
        <w:rPr>
          <w:rFonts w:ascii="Arial" w:hAnsi="Arial" w:cs="Arial"/>
          <w:bCs/>
          <w:sz w:val="22"/>
          <w:szCs w:val="22"/>
          <w:lang w:val="fr-FR"/>
        </w:rPr>
        <w:t>lui</w:t>
      </w:r>
      <w:r w:rsidR="002712F9">
        <w:rPr>
          <w:rFonts w:ascii="Arial" w:hAnsi="Arial" w:cs="Arial"/>
          <w:bCs/>
          <w:sz w:val="22"/>
          <w:szCs w:val="22"/>
          <w:lang w:val="fr-FR"/>
        </w:rPr>
        <w:t>-ci</w:t>
      </w:r>
      <w:r>
        <w:rPr>
          <w:rFonts w:ascii="Arial" w:hAnsi="Arial" w:cs="Arial"/>
          <w:bCs/>
          <w:sz w:val="22"/>
          <w:szCs w:val="22"/>
          <w:lang w:val="fr-FR"/>
        </w:rPr>
        <w:t>]].</w:t>
      </w:r>
    </w:p>
    <w:p w14:paraId="6610B42A" w14:textId="77777777" w:rsidR="006119A7" w:rsidRDefault="008B5543">
      <w:pPr>
        <w:tabs>
          <w:tab w:val="left" w:pos="1418"/>
        </w:tabs>
        <w:spacing w:after="200" w:line="280" w:lineRule="auto"/>
        <w:ind w:left="1440" w:hanging="2880"/>
        <w:rPr>
          <w:i/>
          <w:lang w:val="fr-FR"/>
        </w:rPr>
      </w:pPr>
      <w:r>
        <w:rPr>
          <w:rFonts w:ascii="Arial" w:hAnsi="Arial" w:cs="Arial"/>
          <w:i/>
          <w:sz w:val="22"/>
          <w:szCs w:val="22"/>
          <w:lang w:val="fr-FR"/>
        </w:rPr>
        <w:tab/>
      </w:r>
    </w:p>
    <w:p w14:paraId="29DC983C" w14:textId="77777777" w:rsidR="006119A7" w:rsidRDefault="00E00E24">
      <w:pPr>
        <w:tabs>
          <w:tab w:val="left" w:pos="709"/>
          <w:tab w:val="left" w:pos="1418"/>
          <w:tab w:val="left" w:pos="2127"/>
          <w:tab w:val="left" w:pos="2836"/>
          <w:tab w:val="center" w:pos="4896"/>
        </w:tabs>
        <w:rPr>
          <w:rFonts w:ascii="Arial" w:hAnsi="Arial" w:cs="Arial"/>
          <w:b/>
          <w:sz w:val="22"/>
          <w:szCs w:val="22"/>
          <w:lang w:val="fr-FR" w:eastAsia="en-GB"/>
        </w:rPr>
      </w:pPr>
      <w:r>
        <w:rPr>
          <w:rFonts w:ascii="Arial" w:hAnsi="Arial" w:cs="Arial"/>
          <w:b/>
          <w:sz w:val="22"/>
          <w:szCs w:val="22"/>
          <w:lang w:val="fr-FR"/>
        </w:rPr>
        <w:t>Paragraphe</w:t>
      </w:r>
      <w:r w:rsidR="008B5543">
        <w:rPr>
          <w:rFonts w:ascii="Arial" w:hAnsi="Arial" w:cs="Arial"/>
          <w:b/>
          <w:sz w:val="22"/>
          <w:szCs w:val="22"/>
          <w:lang w:val="fr-FR"/>
        </w:rPr>
        <w:t xml:space="preserve"> 7 :</w:t>
      </w:r>
      <w:r w:rsidR="008B5543">
        <w:rPr>
          <w:rFonts w:ascii="Arial" w:hAnsi="Arial" w:cs="Arial"/>
          <w:b/>
          <w:sz w:val="22"/>
          <w:szCs w:val="22"/>
          <w:lang w:val="fr-FR"/>
        </w:rPr>
        <w:tab/>
        <w:t>Assurance</w:t>
      </w:r>
      <w:r w:rsidR="00635388">
        <w:rPr>
          <w:rFonts w:ascii="Arial" w:hAnsi="Arial" w:cs="Arial"/>
          <w:b/>
          <w:sz w:val="22"/>
          <w:szCs w:val="22"/>
          <w:lang w:val="fr-FR"/>
        </w:rPr>
        <w:t>s</w:t>
      </w:r>
    </w:p>
    <w:p w14:paraId="0EC8FBA2" w14:textId="77777777" w:rsidR="006119A7" w:rsidRDefault="008B5543">
      <w:pPr>
        <w:tabs>
          <w:tab w:val="left" w:pos="709"/>
          <w:tab w:val="left" w:pos="1418"/>
          <w:tab w:val="left" w:pos="2127"/>
          <w:tab w:val="left" w:pos="2836"/>
          <w:tab w:val="left" w:pos="3390"/>
        </w:tabs>
        <w:ind w:left="1418"/>
        <w:rPr>
          <w:rFonts w:ascii="Arial" w:hAnsi="Arial" w:cs="Arial"/>
          <w:bCs/>
          <w:i/>
          <w:sz w:val="22"/>
          <w:szCs w:val="22"/>
          <w:lang w:val="fr-FR" w:eastAsia="en-GB"/>
        </w:rPr>
      </w:pPr>
      <w:r>
        <w:rPr>
          <w:rFonts w:ascii="Arial" w:hAnsi="Arial" w:cs="Arial"/>
          <w:bCs/>
          <w:sz w:val="22"/>
          <w:szCs w:val="22"/>
          <w:lang w:val="fr-FR"/>
        </w:rPr>
        <w:t xml:space="preserve">Les assurances [●] sont souscrites et maintenues par le Consultant, les assurances [●] par le Client. </w:t>
      </w:r>
      <w:r>
        <w:rPr>
          <w:i/>
          <w:lang w:val="fr-FR"/>
        </w:rPr>
        <w:t>[</w:t>
      </w:r>
      <w:proofErr w:type="gramStart"/>
      <w:r>
        <w:rPr>
          <w:i/>
          <w:lang w:val="fr-FR"/>
        </w:rPr>
        <w:t>Note:</w:t>
      </w:r>
      <w:proofErr w:type="gramEnd"/>
      <w:r>
        <w:rPr>
          <w:i/>
          <w:lang w:val="fr-FR"/>
        </w:rPr>
        <w:t xml:space="preserve"> à adapter </w:t>
      </w:r>
      <w:r w:rsidR="007E72F5">
        <w:rPr>
          <w:i/>
          <w:lang w:val="fr-FR"/>
        </w:rPr>
        <w:t>selon le cas</w:t>
      </w:r>
      <w:r>
        <w:rPr>
          <w:i/>
          <w:lang w:val="fr-FR"/>
        </w:rPr>
        <w:t xml:space="preserve">]. </w:t>
      </w:r>
    </w:p>
    <w:p w14:paraId="4F6A346B" w14:textId="77777777" w:rsidR="006119A7" w:rsidRDefault="00E00E24">
      <w:pPr>
        <w:tabs>
          <w:tab w:val="left" w:pos="709"/>
          <w:tab w:val="left" w:pos="1418"/>
          <w:tab w:val="left" w:pos="2127"/>
          <w:tab w:val="left" w:pos="2836"/>
          <w:tab w:val="center" w:pos="4896"/>
        </w:tabs>
        <w:rPr>
          <w:rFonts w:ascii="Arial" w:hAnsi="Arial" w:cs="Arial"/>
          <w:b/>
          <w:sz w:val="22"/>
          <w:szCs w:val="22"/>
          <w:lang w:val="fr-FR" w:eastAsia="en-GB"/>
        </w:rPr>
      </w:pPr>
      <w:r>
        <w:rPr>
          <w:rFonts w:ascii="Arial" w:hAnsi="Arial" w:cs="Arial"/>
          <w:b/>
          <w:sz w:val="22"/>
          <w:szCs w:val="22"/>
          <w:lang w:val="fr-FR"/>
        </w:rPr>
        <w:t>Paragraphe</w:t>
      </w:r>
      <w:r w:rsidR="008B5543">
        <w:rPr>
          <w:rFonts w:ascii="Arial" w:hAnsi="Arial" w:cs="Arial"/>
          <w:b/>
          <w:sz w:val="22"/>
          <w:szCs w:val="22"/>
          <w:lang w:val="fr-FR"/>
        </w:rPr>
        <w:t xml:space="preserve"> 8 :</w:t>
      </w:r>
      <w:r w:rsidR="008B5543">
        <w:rPr>
          <w:rFonts w:ascii="Arial" w:hAnsi="Arial" w:cs="Arial"/>
          <w:b/>
          <w:sz w:val="22"/>
          <w:szCs w:val="22"/>
          <w:lang w:val="fr-FR"/>
        </w:rPr>
        <w:tab/>
        <w:t xml:space="preserve">Litiges et </w:t>
      </w:r>
      <w:r w:rsidR="00B90A72">
        <w:rPr>
          <w:rFonts w:ascii="Arial" w:hAnsi="Arial" w:cs="Arial"/>
          <w:b/>
          <w:sz w:val="22"/>
          <w:szCs w:val="22"/>
          <w:lang w:val="fr-FR"/>
        </w:rPr>
        <w:t>P</w:t>
      </w:r>
      <w:r w:rsidR="008B5543">
        <w:rPr>
          <w:rFonts w:ascii="Arial" w:hAnsi="Arial" w:cs="Arial"/>
          <w:b/>
          <w:sz w:val="22"/>
          <w:szCs w:val="22"/>
          <w:lang w:val="fr-FR"/>
        </w:rPr>
        <w:t>rocédure d’</w:t>
      </w:r>
      <w:r w:rsidR="00B90A72">
        <w:rPr>
          <w:rFonts w:ascii="Arial" w:hAnsi="Arial" w:cs="Arial"/>
          <w:b/>
          <w:sz w:val="22"/>
          <w:szCs w:val="22"/>
          <w:lang w:val="fr-FR"/>
        </w:rPr>
        <w:t>A</w:t>
      </w:r>
      <w:r w:rsidR="008B5543">
        <w:rPr>
          <w:rFonts w:ascii="Arial" w:hAnsi="Arial" w:cs="Arial"/>
          <w:b/>
          <w:sz w:val="22"/>
          <w:szCs w:val="22"/>
          <w:lang w:val="fr-FR"/>
        </w:rPr>
        <w:t>rbitrage</w:t>
      </w:r>
    </w:p>
    <w:p w14:paraId="3869BA0C" w14:textId="77777777" w:rsidR="006119A7" w:rsidRDefault="008B5543">
      <w:pPr>
        <w:rPr>
          <w:rFonts w:ascii="Arial" w:hAnsi="Arial" w:cs="Arial"/>
          <w:bCs/>
          <w:sz w:val="22"/>
          <w:szCs w:val="22"/>
          <w:lang w:val="fr-FR" w:eastAsia="en-GB"/>
        </w:rPr>
      </w:pPr>
      <w:r>
        <w:rPr>
          <w:rFonts w:ascii="Arial" w:hAnsi="Arial" w:cs="Arial"/>
          <w:b/>
          <w:sz w:val="22"/>
          <w:szCs w:val="22"/>
          <w:lang w:val="fr-FR"/>
        </w:rPr>
        <w:t>8.2 :</w:t>
      </w:r>
      <w:r>
        <w:rPr>
          <w:rFonts w:ascii="Arial" w:hAnsi="Arial" w:cs="Arial"/>
          <w:b/>
          <w:sz w:val="22"/>
          <w:szCs w:val="22"/>
          <w:lang w:val="fr-FR"/>
        </w:rPr>
        <w:tab/>
        <w:t>Médiation</w:t>
      </w:r>
    </w:p>
    <w:p w14:paraId="4B133BA5" w14:textId="77777777" w:rsidR="006119A7" w:rsidRDefault="008B5543">
      <w:pPr>
        <w:tabs>
          <w:tab w:val="left" w:pos="709"/>
          <w:tab w:val="left" w:pos="1418"/>
          <w:tab w:val="left" w:pos="2127"/>
          <w:tab w:val="left" w:pos="2836"/>
          <w:tab w:val="center" w:pos="4896"/>
        </w:tabs>
        <w:ind w:left="1418"/>
        <w:rPr>
          <w:rFonts w:ascii="Arial" w:hAnsi="Arial" w:cs="Arial"/>
          <w:sz w:val="22"/>
          <w:szCs w:val="22"/>
          <w:lang w:val="fr-FR" w:eastAsia="en-GB"/>
        </w:rPr>
      </w:pPr>
      <w:r>
        <w:rPr>
          <w:rFonts w:ascii="Arial" w:hAnsi="Arial" w:cs="Arial"/>
          <w:sz w:val="22"/>
          <w:szCs w:val="22"/>
          <w:lang w:val="fr-FR"/>
        </w:rPr>
        <w:t xml:space="preserve">Le médiateur est nommé par [●] et cette </w:t>
      </w:r>
      <w:r w:rsidR="00635388">
        <w:rPr>
          <w:rFonts w:ascii="Arial" w:hAnsi="Arial" w:cs="Arial"/>
          <w:sz w:val="22"/>
          <w:szCs w:val="22"/>
          <w:lang w:val="fr-FR"/>
        </w:rPr>
        <w:t xml:space="preserve">décision de </w:t>
      </w:r>
      <w:r>
        <w:rPr>
          <w:rFonts w:ascii="Arial" w:hAnsi="Arial" w:cs="Arial"/>
          <w:sz w:val="22"/>
          <w:szCs w:val="22"/>
          <w:lang w:val="fr-FR"/>
        </w:rPr>
        <w:t>nomination a force obligatoire pour les Parties</w:t>
      </w:r>
      <w:r>
        <w:rPr>
          <w:rFonts w:ascii="Arial" w:hAnsi="Arial" w:cs="Arial"/>
          <w:sz w:val="22"/>
          <w:szCs w:val="22"/>
          <w:vertAlign w:val="superscript"/>
        </w:rPr>
        <w:footnoteReference w:id="3"/>
      </w:r>
      <w:r>
        <w:rPr>
          <w:rFonts w:ascii="Arial" w:hAnsi="Arial" w:cs="Arial"/>
          <w:sz w:val="22"/>
          <w:szCs w:val="22"/>
          <w:vertAlign w:val="superscript"/>
          <w:lang w:val="fr-FR"/>
        </w:rPr>
        <w:t>.</w:t>
      </w:r>
    </w:p>
    <w:p w14:paraId="3BE40840" w14:textId="77777777" w:rsidR="006119A7" w:rsidRDefault="008B5543">
      <w:pPr>
        <w:tabs>
          <w:tab w:val="left" w:pos="709"/>
          <w:tab w:val="left" w:pos="1418"/>
          <w:tab w:val="left" w:pos="2127"/>
          <w:tab w:val="left" w:pos="2836"/>
          <w:tab w:val="center" w:pos="4896"/>
        </w:tabs>
        <w:ind w:left="1418"/>
        <w:rPr>
          <w:rFonts w:ascii="Arial" w:hAnsi="Arial" w:cs="Arial"/>
          <w:sz w:val="22"/>
          <w:szCs w:val="22"/>
          <w:lang w:val="fr-FR" w:eastAsia="en-GB"/>
        </w:rPr>
      </w:pPr>
      <w:r>
        <w:rPr>
          <w:rFonts w:ascii="Arial" w:hAnsi="Arial" w:cs="Arial"/>
          <w:sz w:val="22"/>
          <w:szCs w:val="22"/>
          <w:lang w:val="fr-FR"/>
        </w:rPr>
        <w:t>Les frais de la médiation et les services du médiateur sont assumés à parts égales par les Parties.</w:t>
      </w:r>
    </w:p>
    <w:p w14:paraId="361D5AE3" w14:textId="77777777" w:rsidR="006119A7" w:rsidRDefault="008B5543">
      <w:pPr>
        <w:rPr>
          <w:rFonts w:ascii="Arial" w:hAnsi="Arial" w:cs="Arial"/>
          <w:bCs/>
          <w:sz w:val="22"/>
          <w:szCs w:val="22"/>
          <w:lang w:val="fr-FR" w:eastAsia="en-GB"/>
        </w:rPr>
      </w:pPr>
      <w:r>
        <w:rPr>
          <w:rFonts w:ascii="Arial" w:hAnsi="Arial" w:cs="Arial"/>
          <w:b/>
          <w:sz w:val="22"/>
          <w:szCs w:val="22"/>
          <w:lang w:val="fr-FR"/>
        </w:rPr>
        <w:t>8.3 :</w:t>
      </w:r>
      <w:r>
        <w:rPr>
          <w:rFonts w:ascii="Arial" w:hAnsi="Arial" w:cs="Arial"/>
          <w:b/>
          <w:sz w:val="22"/>
          <w:szCs w:val="22"/>
          <w:lang w:val="fr-FR"/>
        </w:rPr>
        <w:tab/>
        <w:t>Procédure d’</w:t>
      </w:r>
      <w:r w:rsidR="00B90A72">
        <w:rPr>
          <w:rFonts w:ascii="Arial" w:hAnsi="Arial" w:cs="Arial"/>
          <w:b/>
          <w:sz w:val="22"/>
          <w:szCs w:val="22"/>
          <w:lang w:val="fr-FR"/>
        </w:rPr>
        <w:t>A</w:t>
      </w:r>
      <w:r>
        <w:rPr>
          <w:rFonts w:ascii="Arial" w:hAnsi="Arial" w:cs="Arial"/>
          <w:b/>
          <w:sz w:val="22"/>
          <w:szCs w:val="22"/>
          <w:lang w:val="fr-FR"/>
        </w:rPr>
        <w:t>rbitrage</w:t>
      </w:r>
    </w:p>
    <w:p w14:paraId="1F3495ED" w14:textId="77777777" w:rsidR="006119A7" w:rsidRDefault="008B5543">
      <w:pPr>
        <w:tabs>
          <w:tab w:val="left" w:pos="709"/>
          <w:tab w:val="left" w:pos="1418"/>
          <w:tab w:val="left" w:pos="2127"/>
          <w:tab w:val="left" w:pos="2836"/>
          <w:tab w:val="left" w:pos="3390"/>
        </w:tabs>
        <w:ind w:left="1418"/>
        <w:rPr>
          <w:rFonts w:ascii="Arial" w:hAnsi="Arial" w:cs="Arial"/>
          <w:b/>
          <w:bCs/>
          <w:sz w:val="22"/>
          <w:szCs w:val="22"/>
          <w:lang w:val="fr-FR" w:eastAsia="en-GB"/>
        </w:rPr>
      </w:pPr>
      <w:r>
        <w:rPr>
          <w:rFonts w:ascii="Arial" w:hAnsi="Arial" w:cs="Arial"/>
          <w:sz w:val="22"/>
          <w:szCs w:val="22"/>
          <w:lang w:val="fr-FR"/>
        </w:rPr>
        <w:t>Le lieu de l'arbitrage est [●].</w:t>
      </w:r>
    </w:p>
    <w:p w14:paraId="3F68684F" w14:textId="77777777" w:rsidR="006119A7" w:rsidRDefault="008B5543">
      <w:pPr>
        <w:tabs>
          <w:tab w:val="left" w:pos="709"/>
          <w:tab w:val="left" w:pos="1418"/>
          <w:tab w:val="left" w:pos="2127"/>
          <w:tab w:val="left" w:pos="2836"/>
          <w:tab w:val="left" w:pos="3390"/>
        </w:tabs>
        <w:ind w:left="1418"/>
        <w:rPr>
          <w:rFonts w:ascii="Arial" w:hAnsi="Arial" w:cs="Arial"/>
          <w:bCs/>
          <w:sz w:val="22"/>
          <w:szCs w:val="22"/>
          <w:lang w:val="fr-FR" w:eastAsia="en-GB"/>
        </w:rPr>
      </w:pPr>
      <w:r>
        <w:rPr>
          <w:rFonts w:ascii="Arial" w:hAnsi="Arial" w:cs="Arial"/>
          <w:bCs/>
          <w:sz w:val="22"/>
          <w:szCs w:val="22"/>
          <w:lang w:val="fr-FR"/>
        </w:rPr>
        <w:t>La langue de l'arbitrage est [●].</w:t>
      </w:r>
    </w:p>
    <w:p w14:paraId="237675EB" w14:textId="77777777" w:rsidR="006119A7" w:rsidRDefault="006119A7">
      <w:pPr>
        <w:spacing w:after="100"/>
        <w:rPr>
          <w:rFonts w:ascii="Arial" w:hAnsi="Arial" w:cs="Arial"/>
          <w:bCs/>
          <w:sz w:val="22"/>
          <w:szCs w:val="22"/>
          <w:lang w:val="fr-FR" w:eastAsia="en-GB"/>
        </w:rPr>
      </w:pPr>
    </w:p>
    <w:p w14:paraId="12967C56" w14:textId="77777777" w:rsidR="006119A7" w:rsidRDefault="008B5543">
      <w:pPr>
        <w:spacing w:after="100" w:line="280" w:lineRule="auto"/>
        <w:rPr>
          <w:rFonts w:ascii="Arial" w:hAnsi="Arial" w:cs="Arial"/>
          <w:sz w:val="22"/>
          <w:szCs w:val="22"/>
          <w:lang w:eastAsia="en-GB"/>
        </w:rPr>
      </w:pPr>
      <w:r>
        <w:rPr>
          <w:rFonts w:ascii="Arial" w:hAnsi="Arial" w:cs="Arial"/>
          <w:sz w:val="22"/>
          <w:szCs w:val="22"/>
        </w:rPr>
        <w:t>(Lieu, date)</w:t>
      </w:r>
    </w:p>
    <w:p w14:paraId="322C990E" w14:textId="77777777" w:rsidR="006119A7" w:rsidRDefault="006119A7">
      <w:pPr>
        <w:spacing w:after="100" w:line="276" w:lineRule="auto"/>
        <w:rPr>
          <w:rFonts w:ascii="Arial" w:hAnsi="Arial" w:cs="Arial"/>
          <w:sz w:val="22"/>
          <w:szCs w:val="22"/>
          <w:highlight w:val="yellow"/>
          <w:lang w:eastAsia="en-GB"/>
        </w:rPr>
      </w:pPr>
    </w:p>
    <w:tbl>
      <w:tblPr>
        <w:tblW w:w="0" w:type="auto"/>
        <w:tblInd w:w="8" w:type="dxa"/>
        <w:tblLayout w:type="fixed"/>
        <w:tblCellMar>
          <w:left w:w="0" w:type="dxa"/>
          <w:right w:w="0" w:type="dxa"/>
        </w:tblCellMar>
        <w:tblLook w:val="0000" w:firstRow="0" w:lastRow="0" w:firstColumn="0" w:lastColumn="0" w:noHBand="0" w:noVBand="0"/>
      </w:tblPr>
      <w:tblGrid>
        <w:gridCol w:w="3686"/>
        <w:gridCol w:w="1134"/>
        <w:gridCol w:w="3686"/>
      </w:tblGrid>
      <w:tr w:rsidR="006119A7" w14:paraId="2830A851" w14:textId="77777777">
        <w:trPr>
          <w:trHeight w:hRule="exact" w:val="60"/>
        </w:trPr>
        <w:tc>
          <w:tcPr>
            <w:tcW w:w="3686" w:type="dxa"/>
            <w:tcBorders>
              <w:top w:val="single" w:sz="6" w:space="0" w:color="auto"/>
            </w:tcBorders>
          </w:tcPr>
          <w:p w14:paraId="73F86F32" w14:textId="77777777" w:rsidR="006119A7" w:rsidRDefault="006119A7">
            <w:pPr>
              <w:spacing w:after="140" w:line="276" w:lineRule="auto"/>
              <w:rPr>
                <w:rFonts w:ascii="Arial" w:hAnsi="Arial" w:cs="Arial"/>
                <w:sz w:val="22"/>
                <w:szCs w:val="22"/>
                <w:highlight w:val="yellow"/>
              </w:rPr>
            </w:pPr>
          </w:p>
        </w:tc>
        <w:tc>
          <w:tcPr>
            <w:tcW w:w="1134" w:type="dxa"/>
          </w:tcPr>
          <w:p w14:paraId="1CCECB73" w14:textId="77777777" w:rsidR="006119A7" w:rsidRDefault="006119A7">
            <w:pPr>
              <w:spacing w:after="140" w:line="276" w:lineRule="auto"/>
              <w:rPr>
                <w:rFonts w:ascii="Arial" w:hAnsi="Arial" w:cs="Arial"/>
                <w:sz w:val="22"/>
                <w:szCs w:val="22"/>
                <w:highlight w:val="yellow"/>
              </w:rPr>
            </w:pPr>
          </w:p>
        </w:tc>
        <w:tc>
          <w:tcPr>
            <w:tcW w:w="3686" w:type="dxa"/>
            <w:tcBorders>
              <w:top w:val="single" w:sz="6" w:space="0" w:color="auto"/>
            </w:tcBorders>
          </w:tcPr>
          <w:p w14:paraId="445FBF09" w14:textId="77777777" w:rsidR="006119A7" w:rsidRDefault="006119A7">
            <w:pPr>
              <w:spacing w:after="140" w:line="276" w:lineRule="auto"/>
              <w:rPr>
                <w:rFonts w:ascii="Arial" w:hAnsi="Arial" w:cs="Arial"/>
                <w:sz w:val="22"/>
                <w:szCs w:val="22"/>
                <w:highlight w:val="yellow"/>
              </w:rPr>
            </w:pPr>
          </w:p>
        </w:tc>
      </w:tr>
      <w:tr w:rsidR="006119A7" w14:paraId="38908E4D" w14:textId="77777777">
        <w:tc>
          <w:tcPr>
            <w:tcW w:w="3686" w:type="dxa"/>
          </w:tcPr>
          <w:p w14:paraId="6DB6026A" w14:textId="77777777" w:rsidR="006119A7" w:rsidRDefault="008B5543">
            <w:pPr>
              <w:spacing w:after="140" w:line="280" w:lineRule="auto"/>
              <w:rPr>
                <w:rFonts w:ascii="Arial" w:hAnsi="Arial" w:cs="Arial"/>
                <w:sz w:val="22"/>
                <w:szCs w:val="22"/>
              </w:rPr>
            </w:pPr>
            <w:r>
              <w:rPr>
                <w:rFonts w:ascii="Arial" w:hAnsi="Arial" w:cs="Arial"/>
                <w:sz w:val="22"/>
                <w:szCs w:val="22"/>
              </w:rPr>
              <w:t>(</w:t>
            </w:r>
            <w:proofErr w:type="spellStart"/>
            <w:r>
              <w:rPr>
                <w:rFonts w:ascii="Arial" w:hAnsi="Arial" w:cs="Arial"/>
                <w:sz w:val="22"/>
                <w:szCs w:val="22"/>
              </w:rPr>
              <w:t>pour</w:t>
            </w:r>
            <w:proofErr w:type="spellEnd"/>
            <w:r>
              <w:rPr>
                <w:rFonts w:ascii="Arial" w:hAnsi="Arial" w:cs="Arial"/>
                <w:sz w:val="22"/>
                <w:szCs w:val="22"/>
              </w:rPr>
              <w:t xml:space="preserve"> le Client)</w:t>
            </w:r>
          </w:p>
        </w:tc>
        <w:tc>
          <w:tcPr>
            <w:tcW w:w="1134" w:type="dxa"/>
          </w:tcPr>
          <w:p w14:paraId="7A879849" w14:textId="77777777" w:rsidR="006119A7" w:rsidRDefault="006119A7">
            <w:pPr>
              <w:spacing w:after="140" w:line="276" w:lineRule="auto"/>
              <w:rPr>
                <w:rFonts w:ascii="Arial" w:hAnsi="Arial" w:cs="Arial"/>
                <w:sz w:val="22"/>
                <w:szCs w:val="22"/>
              </w:rPr>
            </w:pPr>
          </w:p>
        </w:tc>
        <w:tc>
          <w:tcPr>
            <w:tcW w:w="3686" w:type="dxa"/>
          </w:tcPr>
          <w:p w14:paraId="3EEA2B6B" w14:textId="77777777" w:rsidR="006119A7" w:rsidRDefault="008B5543">
            <w:pPr>
              <w:spacing w:after="140" w:line="280" w:lineRule="auto"/>
              <w:rPr>
                <w:rFonts w:ascii="Arial" w:eastAsia="Times New Roman" w:hAnsi="Arial" w:cs="Arial"/>
                <w:sz w:val="22"/>
                <w:szCs w:val="22"/>
                <w:lang w:eastAsia="en-US"/>
              </w:rPr>
            </w:pPr>
            <w:r>
              <w:rPr>
                <w:rFonts w:ascii="Arial" w:eastAsia="Times New Roman" w:hAnsi="Arial" w:cs="Arial"/>
                <w:sz w:val="22"/>
                <w:szCs w:val="22"/>
              </w:rPr>
              <w:t>(</w:t>
            </w:r>
            <w:proofErr w:type="spellStart"/>
            <w:r>
              <w:rPr>
                <w:rFonts w:ascii="Arial" w:eastAsia="Times New Roman" w:hAnsi="Arial" w:cs="Arial"/>
                <w:sz w:val="22"/>
                <w:szCs w:val="22"/>
              </w:rPr>
              <w:t>pour</w:t>
            </w:r>
            <w:proofErr w:type="spellEnd"/>
            <w:r>
              <w:rPr>
                <w:rFonts w:ascii="Arial" w:eastAsia="Times New Roman" w:hAnsi="Arial" w:cs="Arial"/>
                <w:sz w:val="22"/>
                <w:szCs w:val="22"/>
              </w:rPr>
              <w:t xml:space="preserve"> le Consultant)</w:t>
            </w:r>
          </w:p>
        </w:tc>
      </w:tr>
    </w:tbl>
    <w:p w14:paraId="1CAFDF11" w14:textId="77777777" w:rsidR="006119A7" w:rsidRDefault="006119A7">
      <w:pPr>
        <w:rPr>
          <w:rFonts w:ascii="Arial" w:hAnsi="Arial" w:cs="Arial"/>
          <w:bCs/>
          <w:sz w:val="22"/>
          <w:szCs w:val="22"/>
          <w:lang w:eastAsia="en-GB"/>
        </w:rPr>
      </w:pPr>
    </w:p>
    <w:p w14:paraId="220D4068" w14:textId="77777777" w:rsidR="006119A7" w:rsidRDefault="006119A7">
      <w:pPr>
        <w:rPr>
          <w:rFonts w:ascii="Arial" w:hAnsi="Arial" w:cs="Arial"/>
          <w:bCs/>
          <w:sz w:val="22"/>
          <w:szCs w:val="22"/>
          <w:lang w:eastAsia="en-GB"/>
        </w:rPr>
      </w:pPr>
    </w:p>
    <w:p w14:paraId="716C9638" w14:textId="77777777" w:rsidR="006119A7" w:rsidRDefault="006119A7">
      <w:pPr>
        <w:rPr>
          <w:rFonts w:ascii="Arial" w:hAnsi="Arial" w:cs="Arial"/>
          <w:bCs/>
          <w:sz w:val="22"/>
          <w:szCs w:val="22"/>
          <w:lang w:eastAsia="en-GB"/>
        </w:rPr>
        <w:sectPr w:rsidR="006119A7">
          <w:footerReference w:type="default" r:id="rId18"/>
          <w:footerReference w:type="first" r:id="rId19"/>
          <w:pgSz w:w="11906" w:h="16838" w:code="9"/>
          <w:pgMar w:top="1440" w:right="1440" w:bottom="1440" w:left="1440" w:header="720" w:footer="340" w:gutter="0"/>
          <w:cols w:space="708"/>
          <w:formProt w:val="0"/>
          <w:docGrid w:linePitch="360"/>
        </w:sectPr>
      </w:pPr>
    </w:p>
    <w:p w14:paraId="6DCBC446" w14:textId="77777777" w:rsidR="006119A7" w:rsidRDefault="00B04379" w:rsidP="00C522A1">
      <w:pPr>
        <w:pStyle w:val="DEPartHeadingsL1"/>
        <w:numPr>
          <w:ilvl w:val="0"/>
          <w:numId w:val="0"/>
        </w:numPr>
        <w:spacing w:after="120"/>
        <w:rPr>
          <w:rFonts w:ascii="Arial" w:hAnsi="Arial" w:cs="Arial"/>
          <w:caps w:val="0"/>
          <w:sz w:val="22"/>
          <w:szCs w:val="22"/>
          <w:u w:val="single"/>
          <w:lang w:val="fr-FR"/>
        </w:rPr>
      </w:pPr>
      <w:bookmarkStart w:id="18" w:name="_Toc515628011"/>
      <w:bookmarkStart w:id="19" w:name="_Toc72488257"/>
      <w:r>
        <w:rPr>
          <w:rFonts w:ascii="Arial" w:hAnsi="Arial" w:cs="Arial"/>
          <w:caps w:val="0"/>
          <w:sz w:val="22"/>
          <w:szCs w:val="22"/>
          <w:u w:val="single"/>
          <w:lang w:val="fr-FR"/>
        </w:rPr>
        <w:lastRenderedPageBreak/>
        <w:t xml:space="preserve">Partie </w:t>
      </w:r>
      <w:proofErr w:type="gramStart"/>
      <w:r>
        <w:rPr>
          <w:rFonts w:ascii="Arial" w:hAnsi="Arial" w:cs="Arial"/>
          <w:caps w:val="0"/>
          <w:sz w:val="22"/>
          <w:szCs w:val="22"/>
          <w:u w:val="single"/>
          <w:lang w:val="fr-FR"/>
        </w:rPr>
        <w:t>III:</w:t>
      </w:r>
      <w:proofErr w:type="gramEnd"/>
      <w:r>
        <w:rPr>
          <w:rFonts w:ascii="Arial" w:hAnsi="Arial" w:cs="Arial"/>
          <w:caps w:val="0"/>
          <w:sz w:val="22"/>
          <w:szCs w:val="22"/>
          <w:u w:val="single"/>
          <w:lang w:val="fr-FR"/>
        </w:rPr>
        <w:t xml:space="preserve"> </w:t>
      </w:r>
      <w:r w:rsidR="008B5543" w:rsidRPr="00783C10">
        <w:rPr>
          <w:rFonts w:ascii="Arial" w:hAnsi="Arial" w:cs="Arial"/>
          <w:caps w:val="0"/>
          <w:sz w:val="22"/>
          <w:szCs w:val="22"/>
          <w:u w:val="single"/>
          <w:lang w:val="fr-FR"/>
        </w:rPr>
        <w:t>Liste des Annexes</w:t>
      </w:r>
      <w:bookmarkEnd w:id="18"/>
      <w:bookmarkEnd w:id="19"/>
    </w:p>
    <w:p w14:paraId="3D359ADB" w14:textId="77777777" w:rsidR="00C522A1" w:rsidRPr="00783C10" w:rsidRDefault="00C522A1" w:rsidP="00783C10">
      <w:pPr>
        <w:pStyle w:val="DEPartHeadingsL2"/>
        <w:numPr>
          <w:ilvl w:val="0"/>
          <w:numId w:val="0"/>
        </w:numPr>
        <w:ind w:left="720" w:hanging="720"/>
        <w:rPr>
          <w:b w:val="0"/>
          <w:lang w:val="fr-FR"/>
        </w:rPr>
      </w:pPr>
    </w:p>
    <w:p w14:paraId="4C828CEA" w14:textId="77777777" w:rsidR="00FA5907" w:rsidRPr="00783C10" w:rsidRDefault="008B5543">
      <w:pPr>
        <w:rPr>
          <w:rFonts w:ascii="Arial" w:hAnsi="Arial" w:cs="Arial"/>
          <w:b/>
          <w:i/>
          <w:sz w:val="22"/>
          <w:szCs w:val="22"/>
          <w:lang w:val="fr-FR"/>
        </w:rPr>
      </w:pPr>
      <w:r>
        <w:rPr>
          <w:rFonts w:ascii="Arial" w:hAnsi="Arial" w:cs="Arial"/>
          <w:b/>
          <w:i/>
          <w:sz w:val="22"/>
          <w:szCs w:val="22"/>
          <w:lang w:val="fr-FR"/>
        </w:rPr>
        <w:t>[</w:t>
      </w:r>
      <w:proofErr w:type="gramStart"/>
      <w:r>
        <w:rPr>
          <w:rFonts w:ascii="Arial" w:hAnsi="Arial" w:cs="Arial"/>
          <w:b/>
          <w:i/>
          <w:sz w:val="22"/>
          <w:szCs w:val="22"/>
          <w:lang w:val="fr-FR"/>
        </w:rPr>
        <w:t>Remarque:</w:t>
      </w:r>
      <w:proofErr w:type="gramEnd"/>
      <w:r>
        <w:rPr>
          <w:rFonts w:ascii="Arial" w:hAnsi="Arial" w:cs="Arial"/>
          <w:b/>
          <w:i/>
          <w:sz w:val="22"/>
          <w:szCs w:val="22"/>
          <w:lang w:val="fr-FR"/>
        </w:rPr>
        <w:t xml:space="preserve"> si une ou plusieurs Annexes ne sont pas nécessaires dans le Contrat </w:t>
      </w:r>
      <w:r w:rsidR="00481B4B">
        <w:rPr>
          <w:rFonts w:ascii="Arial" w:hAnsi="Arial" w:cs="Arial"/>
          <w:b/>
          <w:i/>
          <w:sz w:val="22"/>
          <w:szCs w:val="22"/>
          <w:lang w:val="fr-FR"/>
        </w:rPr>
        <w:t>respectif</w:t>
      </w:r>
      <w:r>
        <w:rPr>
          <w:rFonts w:ascii="Arial" w:hAnsi="Arial" w:cs="Arial"/>
          <w:b/>
          <w:i/>
          <w:sz w:val="22"/>
          <w:szCs w:val="22"/>
          <w:lang w:val="fr-FR"/>
        </w:rPr>
        <w:t xml:space="preserve">, </w:t>
      </w:r>
      <w:r w:rsidR="00FA5907" w:rsidRPr="00FA5907">
        <w:rPr>
          <w:rFonts w:ascii="Arial" w:hAnsi="Arial" w:cs="Arial"/>
          <w:b/>
          <w:i/>
          <w:sz w:val="22"/>
          <w:szCs w:val="22"/>
          <w:lang w:val="fr-FR"/>
        </w:rPr>
        <w:t xml:space="preserve">veuillez </w:t>
      </w:r>
      <w:r w:rsidR="0043758E">
        <w:rPr>
          <w:rFonts w:ascii="Arial" w:hAnsi="Arial" w:cs="Arial"/>
          <w:b/>
          <w:i/>
          <w:sz w:val="22"/>
          <w:szCs w:val="22"/>
          <w:lang w:val="fr-FR"/>
        </w:rPr>
        <w:t>préserver</w:t>
      </w:r>
      <w:r w:rsidR="00FA5907" w:rsidRPr="00FA5907">
        <w:rPr>
          <w:rFonts w:ascii="Arial" w:hAnsi="Arial" w:cs="Arial"/>
          <w:b/>
          <w:i/>
          <w:sz w:val="22"/>
          <w:szCs w:val="22"/>
          <w:lang w:val="fr-FR"/>
        </w:rPr>
        <w:t xml:space="preserve"> la numérotation des annexes </w:t>
      </w:r>
      <w:r w:rsidR="008F4672">
        <w:rPr>
          <w:rFonts w:ascii="Arial" w:hAnsi="Arial" w:cs="Arial"/>
          <w:b/>
          <w:i/>
          <w:sz w:val="22"/>
          <w:szCs w:val="22"/>
          <w:lang w:val="fr-FR"/>
        </w:rPr>
        <w:t>afin que les références correspondantes puissent être maintenues et ajoute</w:t>
      </w:r>
      <w:r w:rsidR="00FA5907" w:rsidRPr="00FA5907">
        <w:rPr>
          <w:rFonts w:ascii="Arial" w:hAnsi="Arial" w:cs="Arial"/>
          <w:b/>
          <w:i/>
          <w:sz w:val="22"/>
          <w:szCs w:val="22"/>
          <w:lang w:val="fr-FR"/>
        </w:rPr>
        <w:t>r la mention « sans objet »</w:t>
      </w:r>
      <w:r w:rsidR="00FA5907">
        <w:rPr>
          <w:rFonts w:ascii="Arial" w:hAnsi="Arial" w:cs="Arial"/>
          <w:b/>
          <w:i/>
          <w:sz w:val="22"/>
          <w:szCs w:val="22"/>
          <w:lang w:val="fr-FR"/>
        </w:rPr>
        <w:t xml:space="preserve"> </w:t>
      </w:r>
      <w:r w:rsidR="00FA5907" w:rsidRPr="00FA5907">
        <w:rPr>
          <w:rFonts w:ascii="Arial" w:hAnsi="Arial" w:cs="Arial"/>
          <w:b/>
          <w:i/>
          <w:sz w:val="22"/>
          <w:szCs w:val="22"/>
          <w:lang w:val="fr-FR"/>
        </w:rPr>
        <w:t xml:space="preserve">dans les </w:t>
      </w:r>
      <w:r w:rsidR="008F4672">
        <w:rPr>
          <w:rFonts w:ascii="Arial" w:hAnsi="Arial" w:cs="Arial"/>
          <w:b/>
          <w:i/>
          <w:sz w:val="22"/>
          <w:szCs w:val="22"/>
          <w:lang w:val="fr-FR"/>
        </w:rPr>
        <w:t>A</w:t>
      </w:r>
      <w:r w:rsidR="00FA5907" w:rsidRPr="00FA5907">
        <w:rPr>
          <w:rFonts w:ascii="Arial" w:hAnsi="Arial" w:cs="Arial"/>
          <w:b/>
          <w:i/>
          <w:sz w:val="22"/>
          <w:szCs w:val="22"/>
          <w:lang w:val="fr-FR"/>
        </w:rPr>
        <w:t>nnexes concernées].</w:t>
      </w:r>
      <w:r w:rsidR="00FA5907">
        <w:rPr>
          <w:rFonts w:ascii="Arial" w:hAnsi="Arial" w:cs="Arial"/>
          <w:b/>
          <w:i/>
          <w:sz w:val="22"/>
          <w:szCs w:val="22"/>
          <w:lang w:val="fr-FR"/>
        </w:rPr>
        <w:t xml:space="preserve"> </w:t>
      </w:r>
    </w:p>
    <w:tbl>
      <w:tblPr>
        <w:tblW w:w="0" w:type="auto"/>
        <w:tblInd w:w="11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25"/>
        <w:gridCol w:w="6695"/>
      </w:tblGrid>
      <w:tr w:rsidR="006119A7" w14:paraId="0D2F11FD" w14:textId="77777777">
        <w:tc>
          <w:tcPr>
            <w:tcW w:w="964" w:type="dxa"/>
            <w:shd w:val="clear" w:color="auto" w:fill="D9D9D9" w:themeFill="background1" w:themeFillShade="D9"/>
          </w:tcPr>
          <w:p w14:paraId="4764C02E" w14:textId="77777777" w:rsidR="006119A7" w:rsidRDefault="008B5543">
            <w:pPr>
              <w:spacing w:before="120" w:after="140" w:line="280" w:lineRule="auto"/>
              <w:rPr>
                <w:rFonts w:ascii="Arial" w:hAnsi="Arial" w:cs="Arial"/>
                <w:b/>
                <w:sz w:val="22"/>
                <w:szCs w:val="22"/>
                <w:lang w:eastAsia="en-GB"/>
              </w:rPr>
            </w:pPr>
            <w:r>
              <w:rPr>
                <w:rFonts w:ascii="Arial" w:hAnsi="Arial" w:cs="Arial"/>
                <w:b/>
                <w:sz w:val="22"/>
                <w:szCs w:val="22"/>
              </w:rPr>
              <w:t xml:space="preserve">N° de </w:t>
            </w:r>
            <w:proofErr w:type="spellStart"/>
            <w:r>
              <w:rPr>
                <w:rFonts w:ascii="Arial" w:hAnsi="Arial" w:cs="Arial"/>
                <w:b/>
                <w:sz w:val="22"/>
                <w:szCs w:val="22"/>
              </w:rPr>
              <w:t>l'Annexe</w:t>
            </w:r>
            <w:proofErr w:type="spellEnd"/>
          </w:p>
        </w:tc>
        <w:tc>
          <w:tcPr>
            <w:tcW w:w="6695" w:type="dxa"/>
            <w:shd w:val="clear" w:color="auto" w:fill="D9D9D9" w:themeFill="background1" w:themeFillShade="D9"/>
          </w:tcPr>
          <w:p w14:paraId="7F2D7003" w14:textId="77777777" w:rsidR="006119A7" w:rsidRDefault="008B5543">
            <w:pPr>
              <w:spacing w:before="120" w:after="140" w:line="280" w:lineRule="auto"/>
              <w:rPr>
                <w:rFonts w:ascii="Arial" w:hAnsi="Arial" w:cs="Arial"/>
                <w:b/>
                <w:sz w:val="22"/>
                <w:szCs w:val="22"/>
                <w:lang w:eastAsia="en-GB"/>
              </w:rPr>
            </w:pPr>
            <w:proofErr w:type="spellStart"/>
            <w:r>
              <w:rPr>
                <w:rFonts w:ascii="Arial" w:hAnsi="Arial" w:cs="Arial"/>
                <w:b/>
                <w:sz w:val="22"/>
                <w:szCs w:val="22"/>
              </w:rPr>
              <w:t>Désignation</w:t>
            </w:r>
            <w:proofErr w:type="spellEnd"/>
          </w:p>
        </w:tc>
      </w:tr>
      <w:tr w:rsidR="006119A7" w14:paraId="0CA0253B" w14:textId="77777777">
        <w:tc>
          <w:tcPr>
            <w:tcW w:w="964" w:type="dxa"/>
          </w:tcPr>
          <w:p w14:paraId="61D1C3CA" w14:textId="77777777" w:rsidR="006119A7" w:rsidRDefault="008B5543">
            <w:pPr>
              <w:spacing w:before="240" w:after="140" w:line="276" w:lineRule="auto"/>
              <w:rPr>
                <w:rFonts w:ascii="Arial" w:hAnsi="Arial" w:cs="Arial"/>
                <w:sz w:val="22"/>
                <w:szCs w:val="22"/>
                <w:lang w:eastAsia="en-GB"/>
              </w:rPr>
            </w:pPr>
            <w:r>
              <w:rPr>
                <w:rFonts w:ascii="Arial" w:hAnsi="Arial" w:cs="Arial"/>
                <w:sz w:val="22"/>
                <w:szCs w:val="22"/>
              </w:rPr>
              <w:t>1</w:t>
            </w:r>
          </w:p>
        </w:tc>
        <w:tc>
          <w:tcPr>
            <w:tcW w:w="6695" w:type="dxa"/>
          </w:tcPr>
          <w:p w14:paraId="47511504" w14:textId="77777777" w:rsidR="006119A7" w:rsidRDefault="008B5543">
            <w:pPr>
              <w:spacing w:before="240" w:after="140" w:line="280" w:lineRule="auto"/>
              <w:rPr>
                <w:rFonts w:ascii="Arial" w:hAnsi="Arial" w:cs="Arial"/>
                <w:sz w:val="22"/>
                <w:szCs w:val="22"/>
                <w:lang w:eastAsia="en-GB"/>
              </w:rPr>
            </w:pPr>
            <w:proofErr w:type="spellStart"/>
            <w:r>
              <w:rPr>
                <w:rFonts w:ascii="Arial" w:hAnsi="Arial" w:cs="Arial"/>
                <w:sz w:val="22"/>
                <w:szCs w:val="22"/>
              </w:rPr>
              <w:t>Déclaration</w:t>
            </w:r>
            <w:proofErr w:type="spellEnd"/>
            <w:r>
              <w:rPr>
                <w:rFonts w:ascii="Arial" w:hAnsi="Arial" w:cs="Arial"/>
                <w:sz w:val="22"/>
                <w:szCs w:val="22"/>
              </w:rPr>
              <w:t xml:space="preserve"> </w:t>
            </w:r>
            <w:proofErr w:type="spellStart"/>
            <w:r>
              <w:rPr>
                <w:rFonts w:ascii="Arial" w:hAnsi="Arial" w:cs="Arial"/>
                <w:sz w:val="22"/>
                <w:szCs w:val="22"/>
              </w:rPr>
              <w:t>d’</w:t>
            </w:r>
            <w:r w:rsidR="001F1A9F">
              <w:rPr>
                <w:rFonts w:ascii="Arial" w:hAnsi="Arial" w:cs="Arial"/>
                <w:sz w:val="22"/>
                <w:szCs w:val="22"/>
              </w:rPr>
              <w:t>E</w:t>
            </w:r>
            <w:r>
              <w:rPr>
                <w:rFonts w:ascii="Arial" w:hAnsi="Arial" w:cs="Arial"/>
                <w:sz w:val="22"/>
                <w:szCs w:val="22"/>
              </w:rPr>
              <w:t>ngagement</w:t>
            </w:r>
            <w:proofErr w:type="spellEnd"/>
          </w:p>
        </w:tc>
      </w:tr>
      <w:tr w:rsidR="006119A7" w:rsidRPr="00D7645C" w14:paraId="4C5806F7" w14:textId="77777777">
        <w:tc>
          <w:tcPr>
            <w:tcW w:w="964" w:type="dxa"/>
          </w:tcPr>
          <w:p w14:paraId="76C0F5B0" w14:textId="77777777" w:rsidR="006119A7" w:rsidRDefault="008B5543">
            <w:pPr>
              <w:spacing w:before="240" w:after="140" w:line="276" w:lineRule="auto"/>
              <w:rPr>
                <w:rFonts w:ascii="Arial" w:hAnsi="Arial" w:cs="Arial"/>
                <w:sz w:val="22"/>
                <w:szCs w:val="22"/>
                <w:lang w:eastAsia="en-GB"/>
              </w:rPr>
            </w:pPr>
            <w:r>
              <w:rPr>
                <w:rFonts w:ascii="Arial" w:hAnsi="Arial" w:cs="Arial"/>
                <w:sz w:val="22"/>
                <w:szCs w:val="22"/>
              </w:rPr>
              <w:t>2</w:t>
            </w:r>
          </w:p>
        </w:tc>
        <w:tc>
          <w:tcPr>
            <w:tcW w:w="6695" w:type="dxa"/>
          </w:tcPr>
          <w:p w14:paraId="639E560C" w14:textId="77777777" w:rsidR="006119A7" w:rsidRDefault="008B5543">
            <w:pPr>
              <w:spacing w:before="240" w:after="140" w:line="280" w:lineRule="auto"/>
              <w:rPr>
                <w:rFonts w:ascii="Arial" w:hAnsi="Arial" w:cs="Arial"/>
                <w:sz w:val="22"/>
                <w:szCs w:val="22"/>
                <w:lang w:val="fr-FR" w:eastAsia="en-GB"/>
              </w:rPr>
            </w:pPr>
            <w:r>
              <w:rPr>
                <w:rFonts w:ascii="Arial" w:hAnsi="Arial" w:cs="Arial"/>
                <w:sz w:val="22"/>
                <w:szCs w:val="22"/>
                <w:lang w:val="fr-FR"/>
              </w:rPr>
              <w:t>Procès-verbaux de</w:t>
            </w:r>
            <w:r w:rsidR="001F1A9F">
              <w:rPr>
                <w:rFonts w:ascii="Arial" w:hAnsi="Arial" w:cs="Arial"/>
                <w:sz w:val="22"/>
                <w:szCs w:val="22"/>
                <w:lang w:val="fr-FR"/>
              </w:rPr>
              <w:t>s</w:t>
            </w:r>
            <w:r>
              <w:rPr>
                <w:rFonts w:ascii="Arial" w:hAnsi="Arial" w:cs="Arial"/>
                <w:sz w:val="22"/>
                <w:szCs w:val="22"/>
                <w:lang w:val="fr-FR"/>
              </w:rPr>
              <w:t xml:space="preserve"> </w:t>
            </w:r>
            <w:r w:rsidR="001F1A9F">
              <w:rPr>
                <w:rFonts w:ascii="Arial" w:hAnsi="Arial" w:cs="Arial"/>
                <w:sz w:val="22"/>
                <w:szCs w:val="22"/>
                <w:lang w:val="fr-FR"/>
              </w:rPr>
              <w:t>N</w:t>
            </w:r>
            <w:r>
              <w:rPr>
                <w:rFonts w:ascii="Arial" w:hAnsi="Arial" w:cs="Arial"/>
                <w:sz w:val="22"/>
                <w:szCs w:val="22"/>
                <w:lang w:val="fr-FR"/>
              </w:rPr>
              <w:t>égociations (si pertinent)</w:t>
            </w:r>
          </w:p>
        </w:tc>
      </w:tr>
      <w:tr w:rsidR="006119A7" w:rsidRPr="00D7645C" w14:paraId="7286E6AD" w14:textId="77777777">
        <w:tc>
          <w:tcPr>
            <w:tcW w:w="964" w:type="dxa"/>
          </w:tcPr>
          <w:p w14:paraId="68100E31" w14:textId="77777777" w:rsidR="006119A7" w:rsidRDefault="008B5543">
            <w:pPr>
              <w:spacing w:before="240" w:after="140" w:line="276" w:lineRule="auto"/>
              <w:rPr>
                <w:rFonts w:ascii="Arial" w:hAnsi="Arial" w:cs="Arial"/>
                <w:sz w:val="22"/>
                <w:szCs w:val="22"/>
                <w:lang w:eastAsia="en-GB"/>
              </w:rPr>
            </w:pPr>
            <w:r>
              <w:rPr>
                <w:rFonts w:ascii="Arial" w:hAnsi="Arial" w:cs="Arial"/>
                <w:sz w:val="22"/>
                <w:szCs w:val="22"/>
              </w:rPr>
              <w:t>3</w:t>
            </w:r>
          </w:p>
        </w:tc>
        <w:tc>
          <w:tcPr>
            <w:tcW w:w="6695" w:type="dxa"/>
          </w:tcPr>
          <w:p w14:paraId="4AFD4D2F" w14:textId="77777777" w:rsidR="006119A7" w:rsidRDefault="008B5543">
            <w:pPr>
              <w:spacing w:before="240" w:after="140" w:line="280" w:lineRule="auto"/>
              <w:rPr>
                <w:rFonts w:ascii="Arial" w:hAnsi="Arial" w:cs="Arial"/>
                <w:sz w:val="22"/>
                <w:szCs w:val="22"/>
                <w:lang w:val="fr-FR" w:eastAsia="en-GB"/>
              </w:rPr>
            </w:pPr>
            <w:r>
              <w:rPr>
                <w:rFonts w:ascii="Arial" w:hAnsi="Arial" w:cs="Arial"/>
                <w:sz w:val="22"/>
                <w:szCs w:val="22"/>
                <w:lang w:val="fr-FR"/>
              </w:rPr>
              <w:t xml:space="preserve">Termes de </w:t>
            </w:r>
            <w:r w:rsidR="001F1A9F">
              <w:rPr>
                <w:rFonts w:ascii="Arial" w:hAnsi="Arial" w:cs="Arial"/>
                <w:sz w:val="22"/>
                <w:szCs w:val="22"/>
                <w:lang w:val="fr-FR"/>
              </w:rPr>
              <w:t>R</w:t>
            </w:r>
            <w:r>
              <w:rPr>
                <w:rFonts w:ascii="Arial" w:hAnsi="Arial" w:cs="Arial"/>
                <w:sz w:val="22"/>
                <w:szCs w:val="22"/>
                <w:lang w:val="fr-FR"/>
              </w:rPr>
              <w:t xml:space="preserve">éférence et </w:t>
            </w:r>
            <w:r w:rsidR="00370D98">
              <w:rPr>
                <w:rFonts w:ascii="Arial" w:hAnsi="Arial" w:cs="Arial"/>
                <w:sz w:val="22"/>
                <w:szCs w:val="22"/>
                <w:lang w:val="fr-FR"/>
              </w:rPr>
              <w:t>D</w:t>
            </w:r>
            <w:r>
              <w:rPr>
                <w:rFonts w:ascii="Arial" w:hAnsi="Arial" w:cs="Arial"/>
                <w:sz w:val="22"/>
                <w:szCs w:val="22"/>
                <w:lang w:val="fr-FR"/>
              </w:rPr>
              <w:t>ossiers d'</w:t>
            </w:r>
            <w:r w:rsidR="00370D98">
              <w:rPr>
                <w:rFonts w:ascii="Arial" w:hAnsi="Arial" w:cs="Arial"/>
                <w:sz w:val="22"/>
                <w:szCs w:val="22"/>
                <w:lang w:val="fr-FR"/>
              </w:rPr>
              <w:t>A</w:t>
            </w:r>
            <w:r>
              <w:rPr>
                <w:rFonts w:ascii="Arial" w:hAnsi="Arial" w:cs="Arial"/>
                <w:sz w:val="22"/>
                <w:szCs w:val="22"/>
                <w:lang w:val="fr-FR"/>
              </w:rPr>
              <w:t>ppel d'offres</w:t>
            </w:r>
          </w:p>
        </w:tc>
      </w:tr>
      <w:tr w:rsidR="006119A7" w:rsidRPr="00D7645C" w14:paraId="51EFE8C4" w14:textId="77777777">
        <w:tc>
          <w:tcPr>
            <w:tcW w:w="964" w:type="dxa"/>
          </w:tcPr>
          <w:p w14:paraId="3C4C7C8D" w14:textId="77777777" w:rsidR="006119A7" w:rsidRDefault="008B5543">
            <w:pPr>
              <w:spacing w:before="240" w:after="140" w:line="276" w:lineRule="auto"/>
              <w:rPr>
                <w:rFonts w:ascii="Arial" w:hAnsi="Arial" w:cs="Arial"/>
                <w:sz w:val="22"/>
                <w:szCs w:val="22"/>
                <w:lang w:eastAsia="en-GB"/>
              </w:rPr>
            </w:pPr>
            <w:r>
              <w:rPr>
                <w:rFonts w:ascii="Arial" w:hAnsi="Arial" w:cs="Arial"/>
                <w:sz w:val="22"/>
                <w:szCs w:val="22"/>
              </w:rPr>
              <w:t>4</w:t>
            </w:r>
          </w:p>
        </w:tc>
        <w:tc>
          <w:tcPr>
            <w:tcW w:w="6695" w:type="dxa"/>
          </w:tcPr>
          <w:p w14:paraId="5D52F0E2" w14:textId="77777777" w:rsidR="00125672" w:rsidRDefault="008B5543">
            <w:pPr>
              <w:spacing w:before="240" w:after="140" w:line="280" w:lineRule="auto"/>
              <w:rPr>
                <w:rFonts w:ascii="Arial" w:hAnsi="Arial" w:cs="Arial"/>
                <w:sz w:val="22"/>
                <w:szCs w:val="22"/>
                <w:lang w:val="fr-FR"/>
              </w:rPr>
            </w:pPr>
            <w:bookmarkStart w:id="20" w:name="_Hlk69135797"/>
            <w:r>
              <w:rPr>
                <w:rFonts w:ascii="Arial" w:hAnsi="Arial" w:cs="Arial"/>
                <w:sz w:val="22"/>
                <w:szCs w:val="22"/>
                <w:lang w:val="fr-FR"/>
              </w:rPr>
              <w:t xml:space="preserve">Directives pour la Passation des Marchés de Prestations de </w:t>
            </w:r>
            <w:r w:rsidR="00125672">
              <w:rPr>
                <w:rFonts w:ascii="Arial" w:hAnsi="Arial" w:cs="Arial"/>
                <w:sz w:val="22"/>
                <w:szCs w:val="22"/>
                <w:lang w:val="fr-FR"/>
              </w:rPr>
              <w:t xml:space="preserve">Services de </w:t>
            </w:r>
            <w:r>
              <w:rPr>
                <w:rFonts w:ascii="Arial" w:hAnsi="Arial" w:cs="Arial"/>
                <w:sz w:val="22"/>
                <w:szCs w:val="22"/>
                <w:lang w:val="fr-FR"/>
              </w:rPr>
              <w:t xml:space="preserve">Conseil, </w:t>
            </w:r>
            <w:r w:rsidR="00125672">
              <w:rPr>
                <w:rFonts w:ascii="Arial" w:hAnsi="Arial" w:cs="Arial"/>
                <w:sz w:val="22"/>
                <w:szCs w:val="22"/>
                <w:lang w:val="fr-FR"/>
              </w:rPr>
              <w:t xml:space="preserve">de </w:t>
            </w:r>
            <w:r>
              <w:rPr>
                <w:rFonts w:ascii="Arial" w:hAnsi="Arial" w:cs="Arial"/>
                <w:sz w:val="22"/>
                <w:szCs w:val="22"/>
                <w:lang w:val="fr-FR"/>
              </w:rPr>
              <w:t>Travaux</w:t>
            </w:r>
            <w:r w:rsidR="00125672">
              <w:rPr>
                <w:rFonts w:ascii="Arial" w:hAnsi="Arial" w:cs="Arial"/>
                <w:sz w:val="22"/>
                <w:szCs w:val="22"/>
                <w:lang w:val="fr-FR"/>
              </w:rPr>
              <w:t xml:space="preserve">, de Biens, </w:t>
            </w:r>
            <w:r w:rsidR="00125672" w:rsidRPr="00125672">
              <w:rPr>
                <w:rFonts w:ascii="Arial" w:hAnsi="Arial" w:cs="Arial"/>
                <w:sz w:val="22"/>
                <w:szCs w:val="22"/>
                <w:lang w:val="fr-FR"/>
              </w:rPr>
              <w:t>d'</w:t>
            </w:r>
            <w:r w:rsidR="00125672">
              <w:rPr>
                <w:rFonts w:ascii="Arial" w:hAnsi="Arial" w:cs="Arial"/>
                <w:sz w:val="22"/>
                <w:szCs w:val="22"/>
                <w:lang w:val="fr-FR"/>
              </w:rPr>
              <w:t>É</w:t>
            </w:r>
            <w:r w:rsidR="00125672" w:rsidRPr="00125672">
              <w:rPr>
                <w:rFonts w:ascii="Arial" w:hAnsi="Arial" w:cs="Arial"/>
                <w:sz w:val="22"/>
                <w:szCs w:val="22"/>
                <w:lang w:val="fr-FR"/>
              </w:rPr>
              <w:t xml:space="preserve">quipements et de </w:t>
            </w:r>
            <w:r w:rsidR="00125672">
              <w:rPr>
                <w:rFonts w:ascii="Arial" w:hAnsi="Arial" w:cs="Arial"/>
                <w:sz w:val="22"/>
                <w:szCs w:val="22"/>
                <w:lang w:val="fr-FR"/>
              </w:rPr>
              <w:t>S</w:t>
            </w:r>
            <w:r w:rsidR="00125672" w:rsidRPr="00125672">
              <w:rPr>
                <w:rFonts w:ascii="Arial" w:hAnsi="Arial" w:cs="Arial"/>
                <w:sz w:val="22"/>
                <w:szCs w:val="22"/>
                <w:lang w:val="fr-FR"/>
              </w:rPr>
              <w:t xml:space="preserve">ervices autres que de </w:t>
            </w:r>
            <w:r w:rsidR="00125672">
              <w:rPr>
                <w:rFonts w:ascii="Arial" w:hAnsi="Arial" w:cs="Arial"/>
                <w:sz w:val="22"/>
                <w:szCs w:val="22"/>
                <w:lang w:val="fr-FR"/>
              </w:rPr>
              <w:t>C</w:t>
            </w:r>
            <w:r w:rsidR="00125672" w:rsidRPr="00125672">
              <w:rPr>
                <w:rFonts w:ascii="Arial" w:hAnsi="Arial" w:cs="Arial"/>
                <w:sz w:val="22"/>
                <w:szCs w:val="22"/>
                <w:lang w:val="fr-FR"/>
              </w:rPr>
              <w:t>onseil</w:t>
            </w:r>
            <w:r>
              <w:rPr>
                <w:rFonts w:ascii="Arial" w:hAnsi="Arial" w:cs="Arial"/>
                <w:sz w:val="22"/>
                <w:szCs w:val="22"/>
                <w:lang w:val="fr-FR"/>
              </w:rPr>
              <w:t xml:space="preserve"> dans </w:t>
            </w:r>
            <w:r w:rsidR="00125672">
              <w:rPr>
                <w:rFonts w:ascii="Arial" w:hAnsi="Arial" w:cs="Arial"/>
                <w:sz w:val="22"/>
                <w:szCs w:val="22"/>
                <w:lang w:val="fr-FR"/>
              </w:rPr>
              <w:t xml:space="preserve">le </w:t>
            </w:r>
            <w:r w:rsidR="008F4672">
              <w:rPr>
                <w:rFonts w:ascii="Arial" w:hAnsi="Arial" w:cs="Arial"/>
                <w:sz w:val="22"/>
                <w:szCs w:val="22"/>
                <w:lang w:val="fr-FR"/>
              </w:rPr>
              <w:t>domaine</w:t>
            </w:r>
            <w:r w:rsidR="00125672">
              <w:rPr>
                <w:rFonts w:ascii="Arial" w:hAnsi="Arial" w:cs="Arial"/>
                <w:sz w:val="22"/>
                <w:szCs w:val="22"/>
                <w:lang w:val="fr-FR"/>
              </w:rPr>
              <w:t xml:space="preserve"> de </w:t>
            </w:r>
            <w:r>
              <w:rPr>
                <w:rFonts w:ascii="Arial" w:hAnsi="Arial" w:cs="Arial"/>
                <w:sz w:val="22"/>
                <w:szCs w:val="22"/>
                <w:lang w:val="fr-FR"/>
              </w:rPr>
              <w:t xml:space="preserve">la Coopération </w:t>
            </w:r>
            <w:r w:rsidR="00125672">
              <w:rPr>
                <w:rFonts w:ascii="Arial" w:hAnsi="Arial" w:cs="Arial"/>
                <w:sz w:val="22"/>
                <w:szCs w:val="22"/>
                <w:lang w:val="fr-FR"/>
              </w:rPr>
              <w:t>F</w:t>
            </w:r>
            <w:r>
              <w:rPr>
                <w:rFonts w:ascii="Arial" w:hAnsi="Arial" w:cs="Arial"/>
                <w:sz w:val="22"/>
                <w:szCs w:val="22"/>
                <w:lang w:val="fr-FR"/>
              </w:rPr>
              <w:t xml:space="preserve">inancière avec </w:t>
            </w:r>
            <w:r w:rsidR="00125672">
              <w:rPr>
                <w:rFonts w:ascii="Arial" w:hAnsi="Arial" w:cs="Arial"/>
                <w:sz w:val="22"/>
                <w:szCs w:val="22"/>
                <w:lang w:val="fr-FR"/>
              </w:rPr>
              <w:t>l</w:t>
            </w:r>
            <w:r>
              <w:rPr>
                <w:rFonts w:ascii="Arial" w:hAnsi="Arial" w:cs="Arial"/>
                <w:sz w:val="22"/>
                <w:szCs w:val="22"/>
                <w:lang w:val="fr-FR"/>
              </w:rPr>
              <w:t xml:space="preserve">es Pays Partenaires (dans la version en vigueur </w:t>
            </w:r>
            <w:r w:rsidR="00370D98">
              <w:rPr>
                <w:rFonts w:ascii="Arial" w:hAnsi="Arial" w:cs="Arial"/>
                <w:sz w:val="22"/>
                <w:szCs w:val="22"/>
                <w:lang w:val="fr-FR"/>
              </w:rPr>
              <w:t>à la date de</w:t>
            </w:r>
            <w:r>
              <w:rPr>
                <w:rFonts w:ascii="Arial" w:hAnsi="Arial" w:cs="Arial"/>
                <w:sz w:val="22"/>
                <w:szCs w:val="22"/>
                <w:lang w:val="fr-FR"/>
              </w:rPr>
              <w:t xml:space="preserve"> soumission de l'offre)</w:t>
            </w:r>
            <w:bookmarkEnd w:id="20"/>
          </w:p>
        </w:tc>
      </w:tr>
      <w:tr w:rsidR="006119A7" w14:paraId="78FB7D89" w14:textId="77777777">
        <w:tc>
          <w:tcPr>
            <w:tcW w:w="964" w:type="dxa"/>
          </w:tcPr>
          <w:p w14:paraId="7BC178CC" w14:textId="77777777" w:rsidR="006119A7" w:rsidRDefault="008B5543">
            <w:pPr>
              <w:spacing w:before="240" w:after="140" w:line="276" w:lineRule="auto"/>
              <w:rPr>
                <w:rFonts w:ascii="Arial" w:hAnsi="Arial" w:cs="Arial"/>
                <w:sz w:val="22"/>
                <w:szCs w:val="22"/>
                <w:lang w:eastAsia="en-GB"/>
              </w:rPr>
            </w:pPr>
            <w:r>
              <w:rPr>
                <w:rFonts w:ascii="Arial" w:hAnsi="Arial" w:cs="Arial"/>
                <w:sz w:val="22"/>
                <w:szCs w:val="22"/>
              </w:rPr>
              <w:t>5</w:t>
            </w:r>
          </w:p>
        </w:tc>
        <w:tc>
          <w:tcPr>
            <w:tcW w:w="6695" w:type="dxa"/>
          </w:tcPr>
          <w:p w14:paraId="484422E5" w14:textId="77777777" w:rsidR="006119A7" w:rsidRDefault="008B5543">
            <w:pPr>
              <w:spacing w:before="240" w:line="280" w:lineRule="auto"/>
              <w:outlineLvl w:val="2"/>
              <w:rPr>
                <w:rFonts w:ascii="Arial" w:eastAsia="Times New Roman" w:hAnsi="Arial" w:cs="Arial"/>
                <w:sz w:val="22"/>
                <w:szCs w:val="22"/>
                <w:lang w:eastAsia="en-US"/>
              </w:rPr>
            </w:pPr>
            <w:r>
              <w:rPr>
                <w:rFonts w:ascii="Arial" w:hAnsi="Arial" w:cs="Arial"/>
                <w:sz w:val="22"/>
                <w:szCs w:val="22"/>
              </w:rPr>
              <w:t xml:space="preserve">Plan </w:t>
            </w:r>
            <w:proofErr w:type="spellStart"/>
            <w:r>
              <w:rPr>
                <w:rFonts w:ascii="Arial" w:hAnsi="Arial" w:cs="Arial"/>
                <w:sz w:val="22"/>
                <w:szCs w:val="22"/>
              </w:rPr>
              <w:t>d'</w:t>
            </w:r>
            <w:r w:rsidR="001F1A9F">
              <w:rPr>
                <w:rFonts w:ascii="Arial" w:hAnsi="Arial" w:cs="Arial"/>
                <w:sz w:val="22"/>
                <w:szCs w:val="22"/>
              </w:rPr>
              <w:t>I</w:t>
            </w:r>
            <w:r>
              <w:rPr>
                <w:rFonts w:ascii="Arial" w:hAnsi="Arial" w:cs="Arial"/>
                <w:sz w:val="22"/>
                <w:szCs w:val="22"/>
              </w:rPr>
              <w:t>ntervention</w:t>
            </w:r>
            <w:proofErr w:type="spellEnd"/>
            <w:r>
              <w:rPr>
                <w:rFonts w:ascii="Arial" w:hAnsi="Arial" w:cs="Arial"/>
                <w:sz w:val="22"/>
                <w:szCs w:val="22"/>
              </w:rPr>
              <w:t xml:space="preserve"> du </w:t>
            </w:r>
            <w:proofErr w:type="spellStart"/>
            <w:r w:rsidR="001F1A9F">
              <w:rPr>
                <w:rFonts w:ascii="Arial" w:hAnsi="Arial" w:cs="Arial"/>
                <w:sz w:val="22"/>
                <w:szCs w:val="22"/>
              </w:rPr>
              <w:t>P</w:t>
            </w:r>
            <w:r>
              <w:rPr>
                <w:rFonts w:ascii="Arial" w:hAnsi="Arial" w:cs="Arial"/>
                <w:sz w:val="22"/>
                <w:szCs w:val="22"/>
              </w:rPr>
              <w:t>ersonnel</w:t>
            </w:r>
            <w:proofErr w:type="spellEnd"/>
          </w:p>
        </w:tc>
      </w:tr>
      <w:tr w:rsidR="006119A7" w:rsidRPr="00D7645C" w14:paraId="6ED38038" w14:textId="77777777">
        <w:tc>
          <w:tcPr>
            <w:tcW w:w="964" w:type="dxa"/>
          </w:tcPr>
          <w:p w14:paraId="630BE282" w14:textId="77777777" w:rsidR="006119A7" w:rsidRDefault="008B5543">
            <w:pPr>
              <w:spacing w:before="240" w:after="140" w:line="276" w:lineRule="auto"/>
              <w:rPr>
                <w:rFonts w:ascii="Arial" w:hAnsi="Arial" w:cs="Arial"/>
                <w:sz w:val="22"/>
                <w:szCs w:val="22"/>
                <w:lang w:eastAsia="en-GB"/>
              </w:rPr>
            </w:pPr>
            <w:r>
              <w:rPr>
                <w:rFonts w:ascii="Arial" w:hAnsi="Arial" w:cs="Arial"/>
                <w:sz w:val="22"/>
                <w:szCs w:val="22"/>
              </w:rPr>
              <w:t>6</w:t>
            </w:r>
          </w:p>
        </w:tc>
        <w:tc>
          <w:tcPr>
            <w:tcW w:w="6695" w:type="dxa"/>
          </w:tcPr>
          <w:p w14:paraId="59FD8B3D" w14:textId="77777777" w:rsidR="006119A7" w:rsidRDefault="008B5543">
            <w:pPr>
              <w:spacing w:before="240" w:after="140" w:line="280" w:lineRule="auto"/>
              <w:rPr>
                <w:rFonts w:ascii="Arial" w:eastAsia="Times New Roman" w:hAnsi="Arial" w:cs="Arial"/>
                <w:sz w:val="22"/>
                <w:szCs w:val="22"/>
                <w:lang w:val="fr-FR" w:eastAsia="en-US"/>
              </w:rPr>
            </w:pPr>
            <w:r>
              <w:rPr>
                <w:rFonts w:ascii="Arial" w:hAnsi="Arial" w:cs="Arial"/>
                <w:sz w:val="22"/>
                <w:szCs w:val="22"/>
                <w:lang w:val="fr-FR"/>
              </w:rPr>
              <w:t xml:space="preserve">Équipements et </w:t>
            </w:r>
            <w:r w:rsidRPr="0043758E">
              <w:rPr>
                <w:rFonts w:ascii="Arial" w:hAnsi="Arial" w:cs="Arial"/>
                <w:sz w:val="22"/>
                <w:szCs w:val="22"/>
                <w:lang w:val="fr-FR"/>
              </w:rPr>
              <w:t>Installations</w:t>
            </w:r>
            <w:r>
              <w:rPr>
                <w:rFonts w:ascii="Arial" w:hAnsi="Arial" w:cs="Arial"/>
                <w:sz w:val="22"/>
                <w:szCs w:val="22"/>
                <w:lang w:val="fr-FR"/>
              </w:rPr>
              <w:t xml:space="preserve"> à fournir par le Client et Prestations de Tiers mandatés par le Client</w:t>
            </w:r>
          </w:p>
        </w:tc>
      </w:tr>
      <w:tr w:rsidR="006119A7" w14:paraId="4ECB0530" w14:textId="77777777">
        <w:tc>
          <w:tcPr>
            <w:tcW w:w="964" w:type="dxa"/>
          </w:tcPr>
          <w:p w14:paraId="42EAD51C" w14:textId="77777777" w:rsidR="006119A7" w:rsidRDefault="008B5543">
            <w:pPr>
              <w:spacing w:before="240" w:after="140" w:line="276" w:lineRule="auto"/>
              <w:rPr>
                <w:rFonts w:ascii="Arial" w:hAnsi="Arial" w:cs="Arial"/>
                <w:sz w:val="22"/>
                <w:szCs w:val="22"/>
                <w:lang w:eastAsia="en-GB"/>
              </w:rPr>
            </w:pPr>
            <w:r>
              <w:rPr>
                <w:rFonts w:ascii="Arial" w:hAnsi="Arial" w:cs="Arial"/>
                <w:sz w:val="22"/>
                <w:szCs w:val="22"/>
              </w:rPr>
              <w:t>7</w:t>
            </w:r>
          </w:p>
        </w:tc>
        <w:tc>
          <w:tcPr>
            <w:tcW w:w="6695" w:type="dxa"/>
          </w:tcPr>
          <w:p w14:paraId="45FE7B3F" w14:textId="77777777" w:rsidR="006119A7" w:rsidRDefault="008B5543">
            <w:pPr>
              <w:spacing w:before="240" w:after="140" w:line="280" w:lineRule="auto"/>
              <w:rPr>
                <w:rFonts w:ascii="Arial" w:eastAsia="Times New Roman" w:hAnsi="Arial" w:cs="Arial"/>
                <w:sz w:val="22"/>
                <w:szCs w:val="22"/>
                <w:lang w:eastAsia="en-US"/>
              </w:rPr>
            </w:pPr>
            <w:proofErr w:type="spellStart"/>
            <w:r>
              <w:rPr>
                <w:rFonts w:ascii="Arial" w:eastAsia="Times New Roman" w:hAnsi="Arial" w:cs="Arial"/>
                <w:sz w:val="22"/>
                <w:szCs w:val="22"/>
              </w:rPr>
              <w:t>Calendrier</w:t>
            </w:r>
            <w:proofErr w:type="spellEnd"/>
            <w:r>
              <w:rPr>
                <w:rFonts w:ascii="Arial" w:eastAsia="Times New Roman" w:hAnsi="Arial" w:cs="Arial"/>
                <w:sz w:val="22"/>
                <w:szCs w:val="22"/>
              </w:rPr>
              <w:t xml:space="preserve"> </w:t>
            </w:r>
            <w:proofErr w:type="spellStart"/>
            <w:r>
              <w:rPr>
                <w:rFonts w:ascii="Arial" w:eastAsia="Times New Roman" w:hAnsi="Arial" w:cs="Arial"/>
                <w:sz w:val="22"/>
                <w:szCs w:val="22"/>
              </w:rPr>
              <w:t>d'</w:t>
            </w:r>
            <w:r w:rsidR="001F1A9F">
              <w:rPr>
                <w:rFonts w:ascii="Arial" w:eastAsia="Times New Roman" w:hAnsi="Arial" w:cs="Arial"/>
                <w:sz w:val="22"/>
                <w:szCs w:val="22"/>
              </w:rPr>
              <w:t>E</w:t>
            </w:r>
            <w:r>
              <w:rPr>
                <w:rFonts w:ascii="Arial" w:eastAsia="Times New Roman" w:hAnsi="Arial" w:cs="Arial"/>
                <w:sz w:val="22"/>
                <w:szCs w:val="22"/>
              </w:rPr>
              <w:t>xécution</w:t>
            </w:r>
            <w:proofErr w:type="spellEnd"/>
            <w:r>
              <w:rPr>
                <w:rFonts w:ascii="Arial" w:eastAsia="Times New Roman" w:hAnsi="Arial" w:cs="Arial"/>
                <w:sz w:val="22"/>
                <w:szCs w:val="22"/>
              </w:rPr>
              <w:t xml:space="preserve"> des </w:t>
            </w:r>
            <w:proofErr w:type="spellStart"/>
            <w:r w:rsidR="001F1A9F">
              <w:rPr>
                <w:rFonts w:ascii="Arial" w:eastAsia="Times New Roman" w:hAnsi="Arial" w:cs="Arial"/>
                <w:sz w:val="22"/>
                <w:szCs w:val="22"/>
              </w:rPr>
              <w:t>P</w:t>
            </w:r>
            <w:r>
              <w:rPr>
                <w:rFonts w:ascii="Arial" w:eastAsia="Times New Roman" w:hAnsi="Arial" w:cs="Arial"/>
                <w:sz w:val="22"/>
                <w:szCs w:val="22"/>
              </w:rPr>
              <w:t>restations</w:t>
            </w:r>
            <w:proofErr w:type="spellEnd"/>
          </w:p>
        </w:tc>
      </w:tr>
      <w:tr w:rsidR="006119A7" w:rsidRPr="00D7645C" w14:paraId="78275B41" w14:textId="77777777">
        <w:tc>
          <w:tcPr>
            <w:tcW w:w="964" w:type="dxa"/>
          </w:tcPr>
          <w:p w14:paraId="5D92F274" w14:textId="77777777" w:rsidR="006119A7" w:rsidRDefault="008B5543">
            <w:pPr>
              <w:spacing w:before="240" w:after="140" w:line="276" w:lineRule="auto"/>
              <w:rPr>
                <w:rFonts w:ascii="Arial" w:hAnsi="Arial" w:cs="Arial"/>
                <w:sz w:val="22"/>
                <w:szCs w:val="22"/>
                <w:lang w:eastAsia="en-GB"/>
              </w:rPr>
            </w:pPr>
            <w:r>
              <w:rPr>
                <w:rFonts w:ascii="Arial" w:hAnsi="Arial" w:cs="Arial"/>
                <w:sz w:val="22"/>
                <w:szCs w:val="22"/>
              </w:rPr>
              <w:t>8</w:t>
            </w:r>
          </w:p>
        </w:tc>
        <w:tc>
          <w:tcPr>
            <w:tcW w:w="6695" w:type="dxa"/>
          </w:tcPr>
          <w:p w14:paraId="696C3B2F" w14:textId="77777777" w:rsidR="006119A7" w:rsidRDefault="008B5543">
            <w:pPr>
              <w:spacing w:before="240" w:after="140" w:line="280" w:lineRule="auto"/>
              <w:rPr>
                <w:rFonts w:ascii="Arial" w:eastAsia="Times New Roman" w:hAnsi="Arial" w:cs="Arial"/>
                <w:sz w:val="22"/>
                <w:szCs w:val="22"/>
                <w:lang w:val="fr-FR" w:eastAsia="en-US"/>
              </w:rPr>
            </w:pPr>
            <w:r>
              <w:rPr>
                <w:rFonts w:ascii="Arial" w:eastAsia="Times New Roman" w:hAnsi="Arial" w:cs="Arial"/>
                <w:sz w:val="22"/>
                <w:szCs w:val="22"/>
                <w:lang w:val="fr-FR"/>
              </w:rPr>
              <w:t xml:space="preserve">Tableau de </w:t>
            </w:r>
            <w:r w:rsidR="001F1A9F">
              <w:rPr>
                <w:rFonts w:ascii="Arial" w:eastAsia="Times New Roman" w:hAnsi="Arial" w:cs="Arial"/>
                <w:sz w:val="22"/>
                <w:szCs w:val="22"/>
                <w:lang w:val="fr-FR"/>
              </w:rPr>
              <w:t>C</w:t>
            </w:r>
            <w:r>
              <w:rPr>
                <w:rFonts w:ascii="Arial" w:eastAsia="Times New Roman" w:hAnsi="Arial" w:cs="Arial"/>
                <w:sz w:val="22"/>
                <w:szCs w:val="22"/>
                <w:lang w:val="fr-FR"/>
              </w:rPr>
              <w:t xml:space="preserve">alcul des </w:t>
            </w:r>
            <w:r w:rsidR="001F1A9F">
              <w:rPr>
                <w:rFonts w:ascii="Arial" w:eastAsia="Times New Roman" w:hAnsi="Arial" w:cs="Arial"/>
                <w:sz w:val="22"/>
                <w:szCs w:val="22"/>
                <w:lang w:val="fr-FR"/>
              </w:rPr>
              <w:t>C</w:t>
            </w:r>
            <w:r>
              <w:rPr>
                <w:rFonts w:ascii="Arial" w:eastAsia="Times New Roman" w:hAnsi="Arial" w:cs="Arial"/>
                <w:sz w:val="22"/>
                <w:szCs w:val="22"/>
                <w:lang w:val="fr-FR"/>
              </w:rPr>
              <w:t xml:space="preserve">oûts et de </w:t>
            </w:r>
            <w:r w:rsidR="001F1A9F">
              <w:rPr>
                <w:rFonts w:ascii="Arial" w:eastAsia="Times New Roman" w:hAnsi="Arial" w:cs="Arial"/>
                <w:sz w:val="22"/>
                <w:szCs w:val="22"/>
                <w:lang w:val="fr-FR"/>
              </w:rPr>
              <w:t>F</w:t>
            </w:r>
            <w:r>
              <w:rPr>
                <w:rFonts w:ascii="Arial" w:eastAsia="Times New Roman" w:hAnsi="Arial" w:cs="Arial"/>
                <w:sz w:val="22"/>
                <w:szCs w:val="22"/>
                <w:lang w:val="fr-FR"/>
              </w:rPr>
              <w:t>acturation</w:t>
            </w:r>
          </w:p>
        </w:tc>
      </w:tr>
      <w:tr w:rsidR="006119A7" w14:paraId="4D95630B" w14:textId="77777777">
        <w:tc>
          <w:tcPr>
            <w:tcW w:w="964" w:type="dxa"/>
          </w:tcPr>
          <w:p w14:paraId="18E4BD02" w14:textId="77777777" w:rsidR="006119A7" w:rsidRDefault="008B5543">
            <w:pPr>
              <w:spacing w:before="240" w:after="140" w:line="276" w:lineRule="auto"/>
              <w:rPr>
                <w:rFonts w:ascii="Arial" w:hAnsi="Arial" w:cs="Arial"/>
                <w:sz w:val="22"/>
                <w:szCs w:val="22"/>
                <w:lang w:eastAsia="en-GB"/>
              </w:rPr>
            </w:pPr>
            <w:r>
              <w:rPr>
                <w:rFonts w:ascii="Arial" w:hAnsi="Arial" w:cs="Arial"/>
                <w:sz w:val="22"/>
                <w:szCs w:val="22"/>
              </w:rPr>
              <w:t>9</w:t>
            </w:r>
          </w:p>
        </w:tc>
        <w:tc>
          <w:tcPr>
            <w:tcW w:w="6695" w:type="dxa"/>
          </w:tcPr>
          <w:p w14:paraId="1A33BAE3" w14:textId="77777777" w:rsidR="006119A7" w:rsidRDefault="008B5543">
            <w:pPr>
              <w:spacing w:before="240" w:after="140" w:line="280" w:lineRule="auto"/>
              <w:rPr>
                <w:rFonts w:ascii="Arial" w:eastAsia="Times New Roman" w:hAnsi="Arial" w:cs="Arial"/>
                <w:sz w:val="22"/>
                <w:szCs w:val="22"/>
                <w:lang w:eastAsia="en-US"/>
              </w:rPr>
            </w:pPr>
            <w:proofErr w:type="spellStart"/>
            <w:r>
              <w:rPr>
                <w:rFonts w:ascii="Arial" w:hAnsi="Arial" w:cs="Arial"/>
                <w:sz w:val="22"/>
                <w:szCs w:val="22"/>
              </w:rPr>
              <w:t>Offre</w:t>
            </w:r>
            <w:proofErr w:type="spellEnd"/>
            <w:r>
              <w:rPr>
                <w:rFonts w:ascii="Arial" w:hAnsi="Arial" w:cs="Arial"/>
                <w:sz w:val="22"/>
                <w:szCs w:val="22"/>
              </w:rPr>
              <w:t xml:space="preserve"> du Consultant</w:t>
            </w:r>
          </w:p>
        </w:tc>
      </w:tr>
      <w:tr w:rsidR="006119A7" w:rsidRPr="00D7645C" w14:paraId="0A5BE93D" w14:textId="77777777">
        <w:tc>
          <w:tcPr>
            <w:tcW w:w="964" w:type="dxa"/>
          </w:tcPr>
          <w:p w14:paraId="770568E5" w14:textId="77777777" w:rsidR="006119A7" w:rsidRDefault="008B5543">
            <w:pPr>
              <w:spacing w:before="240" w:after="140" w:line="276" w:lineRule="auto"/>
              <w:rPr>
                <w:rFonts w:ascii="Arial" w:hAnsi="Arial" w:cs="Arial"/>
                <w:sz w:val="22"/>
                <w:szCs w:val="22"/>
                <w:lang w:eastAsia="en-GB"/>
              </w:rPr>
            </w:pPr>
            <w:r>
              <w:rPr>
                <w:rFonts w:ascii="Arial" w:hAnsi="Arial" w:cs="Arial"/>
                <w:sz w:val="22"/>
                <w:szCs w:val="22"/>
              </w:rPr>
              <w:t>10</w:t>
            </w:r>
          </w:p>
        </w:tc>
        <w:tc>
          <w:tcPr>
            <w:tcW w:w="6695" w:type="dxa"/>
          </w:tcPr>
          <w:p w14:paraId="25961978" w14:textId="77777777" w:rsidR="006119A7" w:rsidRPr="00DC1C53" w:rsidRDefault="008F4672">
            <w:pPr>
              <w:spacing w:before="240" w:after="140" w:line="280" w:lineRule="auto"/>
              <w:rPr>
                <w:rFonts w:ascii="Arial" w:hAnsi="Arial" w:cs="Arial"/>
                <w:sz w:val="22"/>
                <w:szCs w:val="22"/>
                <w:lang w:val="fr-FR" w:eastAsia="en-GB"/>
              </w:rPr>
            </w:pPr>
            <w:r w:rsidRPr="00DC1C53">
              <w:rPr>
                <w:rFonts w:ascii="Arial" w:eastAsia="Times New Roman" w:hAnsi="Arial" w:cs="Arial"/>
                <w:sz w:val="22"/>
                <w:szCs w:val="22"/>
                <w:lang w:val="fr-FR"/>
              </w:rPr>
              <w:t>Modèle</w:t>
            </w:r>
            <w:r w:rsidR="008B5543" w:rsidRPr="00DC1C53">
              <w:rPr>
                <w:rFonts w:ascii="Arial" w:eastAsia="Times New Roman" w:hAnsi="Arial" w:cs="Arial"/>
                <w:sz w:val="22"/>
                <w:szCs w:val="22"/>
                <w:lang w:val="fr-FR"/>
              </w:rPr>
              <w:t xml:space="preserve"> d</w:t>
            </w:r>
            <w:r w:rsidR="001F1A9F" w:rsidRPr="00DC1C53">
              <w:rPr>
                <w:rFonts w:ascii="Arial" w:eastAsia="Times New Roman" w:hAnsi="Arial" w:cs="Arial"/>
                <w:sz w:val="22"/>
                <w:szCs w:val="22"/>
                <w:lang w:val="fr-FR"/>
              </w:rPr>
              <w:t>´une</w:t>
            </w:r>
            <w:r w:rsidR="008B5543" w:rsidRPr="00DC1C53">
              <w:rPr>
                <w:rFonts w:ascii="Arial" w:eastAsia="Times New Roman" w:hAnsi="Arial" w:cs="Arial"/>
                <w:sz w:val="22"/>
                <w:szCs w:val="22"/>
                <w:lang w:val="fr-FR"/>
              </w:rPr>
              <w:t xml:space="preserve"> </w:t>
            </w:r>
            <w:r w:rsidR="001F1A9F" w:rsidRPr="00DC1C53">
              <w:rPr>
                <w:rFonts w:ascii="Arial" w:eastAsia="Times New Roman" w:hAnsi="Arial" w:cs="Arial"/>
                <w:sz w:val="22"/>
                <w:szCs w:val="22"/>
                <w:lang w:val="fr-FR"/>
              </w:rPr>
              <w:t>G</w:t>
            </w:r>
            <w:r w:rsidR="008B5543" w:rsidRPr="00DC1C53">
              <w:rPr>
                <w:rFonts w:ascii="Arial" w:eastAsia="Times New Roman" w:hAnsi="Arial" w:cs="Arial"/>
                <w:sz w:val="22"/>
                <w:szCs w:val="22"/>
                <w:lang w:val="fr-FR"/>
              </w:rPr>
              <w:t xml:space="preserve">arantie </w:t>
            </w:r>
            <w:r w:rsidR="005C6B5A" w:rsidRPr="00DC1C53">
              <w:rPr>
                <w:rFonts w:ascii="Arial" w:eastAsia="Times New Roman" w:hAnsi="Arial" w:cs="Arial"/>
                <w:sz w:val="22"/>
                <w:szCs w:val="22"/>
                <w:lang w:val="fr-FR"/>
              </w:rPr>
              <w:t xml:space="preserve">de </w:t>
            </w:r>
            <w:r w:rsidR="001F1A9F" w:rsidRPr="00DC1C53">
              <w:rPr>
                <w:rFonts w:ascii="Arial" w:eastAsia="Times New Roman" w:hAnsi="Arial" w:cs="Arial"/>
                <w:sz w:val="22"/>
                <w:szCs w:val="22"/>
                <w:lang w:val="fr-FR"/>
              </w:rPr>
              <w:t>R</w:t>
            </w:r>
            <w:r w:rsidRPr="00DC1C53">
              <w:rPr>
                <w:rFonts w:ascii="Arial" w:eastAsia="Times New Roman" w:hAnsi="Arial" w:cs="Arial"/>
                <w:sz w:val="22"/>
                <w:szCs w:val="22"/>
                <w:lang w:val="fr-FR"/>
              </w:rPr>
              <w:t>emboursement</w:t>
            </w:r>
            <w:r w:rsidR="005C6B5A" w:rsidRPr="00DC1C53">
              <w:rPr>
                <w:rFonts w:ascii="Arial" w:eastAsia="Times New Roman" w:hAnsi="Arial" w:cs="Arial"/>
                <w:sz w:val="22"/>
                <w:szCs w:val="22"/>
                <w:lang w:val="fr-FR"/>
              </w:rPr>
              <w:t xml:space="preserve"> </w:t>
            </w:r>
            <w:r w:rsidR="008B5543" w:rsidRPr="00DC1C53">
              <w:rPr>
                <w:rFonts w:ascii="Arial" w:eastAsia="Times New Roman" w:hAnsi="Arial" w:cs="Arial"/>
                <w:sz w:val="22"/>
                <w:szCs w:val="22"/>
                <w:lang w:val="fr-FR"/>
              </w:rPr>
              <w:t>d'</w:t>
            </w:r>
            <w:r w:rsidR="001F1A9F" w:rsidRPr="00DC1C53">
              <w:rPr>
                <w:rFonts w:ascii="Arial" w:eastAsia="Times New Roman" w:hAnsi="Arial" w:cs="Arial"/>
                <w:sz w:val="22"/>
                <w:szCs w:val="22"/>
                <w:lang w:val="fr-FR"/>
              </w:rPr>
              <w:t>A</w:t>
            </w:r>
            <w:r w:rsidR="008B5543" w:rsidRPr="00DC1C53">
              <w:rPr>
                <w:rFonts w:ascii="Arial" w:eastAsia="Times New Roman" w:hAnsi="Arial" w:cs="Arial"/>
                <w:sz w:val="22"/>
                <w:szCs w:val="22"/>
                <w:lang w:val="fr-FR"/>
              </w:rPr>
              <w:t>compte</w:t>
            </w:r>
          </w:p>
        </w:tc>
      </w:tr>
    </w:tbl>
    <w:p w14:paraId="030F7812" w14:textId="77777777" w:rsidR="006119A7" w:rsidRPr="00DC1C53" w:rsidRDefault="006119A7">
      <w:pPr>
        <w:spacing w:after="0"/>
        <w:rPr>
          <w:rFonts w:ascii="Arial" w:hAnsi="Arial" w:cs="Arial"/>
          <w:b/>
          <w:sz w:val="22"/>
          <w:szCs w:val="22"/>
          <w:lang w:val="fr-FR"/>
        </w:rPr>
      </w:pPr>
    </w:p>
    <w:p w14:paraId="037DF2C8" w14:textId="77777777" w:rsidR="006119A7" w:rsidRPr="00DC1C53" w:rsidRDefault="006119A7">
      <w:pPr>
        <w:spacing w:after="0"/>
        <w:rPr>
          <w:rFonts w:ascii="Arial" w:hAnsi="Arial" w:cs="Arial"/>
          <w:b/>
          <w:sz w:val="22"/>
          <w:szCs w:val="22"/>
          <w:lang w:val="fr-FR"/>
        </w:rPr>
        <w:sectPr w:rsidR="006119A7" w:rsidRPr="00DC1C53">
          <w:headerReference w:type="default" r:id="rId20"/>
          <w:pgSz w:w="11906" w:h="16838" w:code="9"/>
          <w:pgMar w:top="1440" w:right="1440" w:bottom="1440" w:left="1440" w:header="720" w:footer="340" w:gutter="0"/>
          <w:cols w:space="708"/>
          <w:formProt w:val="0"/>
          <w:docGrid w:linePitch="360"/>
        </w:sectPr>
      </w:pPr>
    </w:p>
    <w:p w14:paraId="11D78488" w14:textId="77777777" w:rsidR="006119A7" w:rsidRPr="00DC1C53" w:rsidRDefault="006119A7">
      <w:pPr>
        <w:spacing w:line="280" w:lineRule="auto"/>
        <w:rPr>
          <w:rFonts w:ascii="Arial" w:hAnsi="Arial" w:cs="Arial"/>
          <w:lang w:val="fr-FR"/>
        </w:rPr>
      </w:pPr>
    </w:p>
    <w:tbl>
      <w:tblPr>
        <w:tblW w:w="0" w:type="auto"/>
        <w:tblLayout w:type="fixed"/>
        <w:tblLook w:val="0000" w:firstRow="0" w:lastRow="0" w:firstColumn="0" w:lastColumn="0" w:noHBand="0" w:noVBand="0"/>
      </w:tblPr>
      <w:tblGrid>
        <w:gridCol w:w="9198"/>
      </w:tblGrid>
      <w:tr w:rsidR="00D7645C" w:rsidRPr="00D7645C" w14:paraId="3688F1C6" w14:textId="77777777" w:rsidTr="002D63CC">
        <w:trPr>
          <w:trHeight w:val="595"/>
        </w:trPr>
        <w:tc>
          <w:tcPr>
            <w:tcW w:w="9198" w:type="dxa"/>
            <w:tcBorders>
              <w:top w:val="nil"/>
              <w:left w:val="nil"/>
              <w:bottom w:val="nil"/>
              <w:right w:val="nil"/>
            </w:tcBorders>
          </w:tcPr>
          <w:p w14:paraId="0EF70BB6" w14:textId="77777777" w:rsidR="00D7645C" w:rsidRPr="00D7645C" w:rsidRDefault="00D7645C" w:rsidP="00D7645C">
            <w:pPr>
              <w:overflowPunct w:val="0"/>
              <w:autoSpaceDE w:val="0"/>
              <w:autoSpaceDN w:val="0"/>
              <w:adjustRightInd w:val="0"/>
              <w:spacing w:after="0"/>
              <w:jc w:val="center"/>
              <w:textAlignment w:val="baseline"/>
              <w:rPr>
                <w:rFonts w:ascii="Arial" w:eastAsia="Times New Roman" w:hAnsi="Arial" w:cs="Arial"/>
                <w:sz w:val="32"/>
                <w:szCs w:val="32"/>
                <w:lang w:val="fr-FR" w:eastAsia="en-US"/>
              </w:rPr>
            </w:pPr>
            <w:bookmarkStart w:id="21" w:name="_Hlt108930957"/>
            <w:bookmarkStart w:id="22" w:name="_Toc475803655"/>
            <w:bookmarkStart w:id="23" w:name="_Toc530580035"/>
            <w:bookmarkEnd w:id="21"/>
            <w:r w:rsidRPr="00D7645C">
              <w:rPr>
                <w:rFonts w:ascii="Arial" w:eastAsia="Times New Roman" w:hAnsi="Arial" w:cs="Arial"/>
                <w:b/>
                <w:sz w:val="32"/>
                <w:szCs w:val="32"/>
                <w:lang w:val="fr-FR" w:eastAsia="en-US"/>
              </w:rPr>
              <w:t>Déclaration</w:t>
            </w:r>
            <w:r w:rsidRPr="00D7645C">
              <w:rPr>
                <w:rFonts w:ascii="Arial" w:eastAsia="Times New Roman" w:hAnsi="Arial" w:cs="Arial"/>
                <w:sz w:val="32"/>
                <w:szCs w:val="32"/>
                <w:lang w:val="fr-FR" w:eastAsia="en-US"/>
              </w:rPr>
              <w:t xml:space="preserve"> </w:t>
            </w:r>
            <w:bookmarkEnd w:id="22"/>
            <w:r w:rsidRPr="00D7645C">
              <w:rPr>
                <w:rFonts w:ascii="Arial" w:eastAsia="Times New Roman" w:hAnsi="Arial" w:cs="Arial"/>
                <w:b/>
                <w:sz w:val="32"/>
                <w:szCs w:val="32"/>
                <w:lang w:val="fr-FR" w:eastAsia="en-US"/>
              </w:rPr>
              <w:t>d’Engagement</w:t>
            </w:r>
            <w:bookmarkEnd w:id="23"/>
          </w:p>
        </w:tc>
      </w:tr>
    </w:tbl>
    <w:p w14:paraId="3EB01CA9" w14:textId="77777777" w:rsidR="00D7645C" w:rsidRPr="00D7645C" w:rsidRDefault="00D7645C" w:rsidP="00D7645C">
      <w:pPr>
        <w:tabs>
          <w:tab w:val="left" w:pos="6096"/>
        </w:tabs>
        <w:spacing w:before="120" w:after="0"/>
        <w:rPr>
          <w:rFonts w:ascii="Arial" w:eastAsia="Times New Roman" w:hAnsi="Arial" w:cs="Arial"/>
          <w:sz w:val="21"/>
          <w:szCs w:val="21"/>
          <w:lang w:val="fr-FR" w:eastAsia="fr-FR"/>
        </w:rPr>
      </w:pPr>
      <w:r w:rsidRPr="00D7645C">
        <w:rPr>
          <w:rFonts w:ascii="Arial" w:eastAsia="Times New Roman" w:hAnsi="Arial" w:cs="Arial"/>
          <w:sz w:val="21"/>
          <w:szCs w:val="21"/>
          <w:lang w:val="fr-FR"/>
        </w:rPr>
        <w:t>Intitulé de la candidature/l'offre/le contrat :</w:t>
      </w:r>
      <w:r w:rsidRPr="00D7645C">
        <w:rPr>
          <w:rFonts w:ascii="Arial" w:eastAsia="Times New Roman" w:hAnsi="Arial" w:cs="Arial"/>
          <w:sz w:val="21"/>
          <w:szCs w:val="21"/>
          <w:lang w:val="fr-FR"/>
        </w:rPr>
        <w:tab/>
        <w:t>(« </w:t>
      </w:r>
      <w:r w:rsidRPr="00D7645C">
        <w:rPr>
          <w:rFonts w:ascii="Arial" w:eastAsia="Times New Roman" w:hAnsi="Arial" w:cs="Arial"/>
          <w:b/>
          <w:sz w:val="21"/>
          <w:szCs w:val="21"/>
          <w:lang w:val="fr-FR"/>
        </w:rPr>
        <w:t>Contrat</w:t>
      </w:r>
      <w:r w:rsidRPr="00D7645C">
        <w:rPr>
          <w:rFonts w:ascii="Arial" w:eastAsia="Times New Roman" w:hAnsi="Arial" w:cs="Arial"/>
          <w:sz w:val="21"/>
          <w:szCs w:val="21"/>
          <w:lang w:val="fr-FR"/>
        </w:rPr>
        <w:t> »)</w:t>
      </w:r>
      <w:r w:rsidRPr="00D7645C">
        <w:rPr>
          <w:rFonts w:ascii="Arial" w:eastAsia="Times New Roman" w:hAnsi="Arial" w:cs="Arial"/>
          <w:sz w:val="21"/>
          <w:szCs w:val="21"/>
          <w:vertAlign w:val="superscript"/>
        </w:rPr>
        <w:footnoteReference w:id="4"/>
      </w:r>
    </w:p>
    <w:p w14:paraId="0548502C" w14:textId="77777777" w:rsidR="00D7645C" w:rsidRPr="00D7645C" w:rsidRDefault="00D7645C" w:rsidP="00D7645C">
      <w:pPr>
        <w:tabs>
          <w:tab w:val="left" w:pos="6096"/>
        </w:tabs>
        <w:spacing w:before="120" w:after="0"/>
        <w:rPr>
          <w:rFonts w:ascii="Arial" w:eastAsia="Times New Roman" w:hAnsi="Arial" w:cs="Arial"/>
          <w:sz w:val="21"/>
          <w:szCs w:val="21"/>
          <w:lang w:val="en-GB" w:eastAsia="fr-FR"/>
        </w:rPr>
      </w:pPr>
      <w:proofErr w:type="gramStart"/>
      <w:r w:rsidRPr="00D7645C">
        <w:rPr>
          <w:rFonts w:ascii="Arial" w:eastAsia="Times New Roman" w:hAnsi="Arial" w:cs="Arial"/>
          <w:sz w:val="21"/>
          <w:szCs w:val="21"/>
        </w:rPr>
        <w:t>À :</w:t>
      </w:r>
      <w:proofErr w:type="gramEnd"/>
      <w:r w:rsidRPr="00D7645C">
        <w:rPr>
          <w:rFonts w:ascii="Arial" w:eastAsia="Times New Roman" w:hAnsi="Arial" w:cs="Arial"/>
          <w:sz w:val="21"/>
          <w:szCs w:val="21"/>
        </w:rPr>
        <w:tab/>
        <w:t>(</w:t>
      </w:r>
      <w:r w:rsidRPr="00D7645C">
        <w:rPr>
          <w:rFonts w:ascii="Arial" w:eastAsia="Times New Roman" w:hAnsi="Arial" w:cs="Arial"/>
          <w:b/>
          <w:sz w:val="21"/>
          <w:szCs w:val="21"/>
        </w:rPr>
        <w:t xml:space="preserve">« Maître </w:t>
      </w:r>
      <w:proofErr w:type="spellStart"/>
      <w:r w:rsidRPr="00D7645C">
        <w:rPr>
          <w:rFonts w:ascii="Arial" w:eastAsia="Times New Roman" w:hAnsi="Arial" w:cs="Arial"/>
          <w:b/>
          <w:sz w:val="21"/>
          <w:szCs w:val="21"/>
        </w:rPr>
        <w:t>d’Ouvrage</w:t>
      </w:r>
      <w:proofErr w:type="spellEnd"/>
      <w:r w:rsidRPr="00D7645C">
        <w:rPr>
          <w:rFonts w:ascii="Arial" w:eastAsia="Times New Roman" w:hAnsi="Arial" w:cs="Arial"/>
          <w:b/>
          <w:sz w:val="21"/>
          <w:szCs w:val="21"/>
        </w:rPr>
        <w:t> »</w:t>
      </w:r>
      <w:r w:rsidRPr="00D7645C">
        <w:rPr>
          <w:rFonts w:ascii="Arial" w:eastAsia="Times New Roman" w:hAnsi="Arial" w:cs="Arial"/>
          <w:sz w:val="21"/>
          <w:szCs w:val="21"/>
        </w:rPr>
        <w:t>)</w:t>
      </w:r>
    </w:p>
    <w:p w14:paraId="4238541E" w14:textId="77777777" w:rsidR="00D7645C" w:rsidRPr="00D7645C" w:rsidRDefault="00D7645C" w:rsidP="00D7645C">
      <w:pPr>
        <w:spacing w:before="120" w:after="0"/>
        <w:rPr>
          <w:rFonts w:ascii="Arial" w:eastAsia="Times New Roman" w:hAnsi="Arial" w:cs="Arial"/>
          <w:sz w:val="21"/>
          <w:szCs w:val="21"/>
          <w:lang w:val="en-GB" w:eastAsia="fr-FR"/>
        </w:rPr>
      </w:pPr>
    </w:p>
    <w:p w14:paraId="05FFDC38" w14:textId="77777777" w:rsidR="00D7645C" w:rsidRPr="00D7645C" w:rsidRDefault="00D7645C" w:rsidP="00D7645C">
      <w:pPr>
        <w:widowControl w:val="0"/>
        <w:numPr>
          <w:ilvl w:val="0"/>
          <w:numId w:val="21"/>
        </w:numPr>
        <w:suppressAutoHyphens/>
        <w:overflowPunct w:val="0"/>
        <w:autoSpaceDE w:val="0"/>
        <w:autoSpaceDN w:val="0"/>
        <w:adjustRightInd w:val="0"/>
        <w:spacing w:before="142" w:after="200" w:line="240" w:lineRule="atLeast"/>
        <w:ind w:left="714" w:hanging="357"/>
        <w:jc w:val="left"/>
        <w:textAlignment w:val="baseline"/>
        <w:rPr>
          <w:rFonts w:ascii="Arial" w:eastAsia="Times New Roman" w:hAnsi="Arial" w:cs="Arial"/>
          <w:sz w:val="21"/>
          <w:szCs w:val="21"/>
          <w:lang w:val="fr-FR" w:eastAsia="fr-FR"/>
        </w:rPr>
      </w:pPr>
      <w:r w:rsidRPr="00D7645C">
        <w:rPr>
          <w:rFonts w:ascii="Arial" w:eastAsia="Times New Roman" w:hAnsi="Arial" w:cs="Arial"/>
          <w:sz w:val="21"/>
          <w:szCs w:val="21"/>
          <w:lang w:val="fr-FR"/>
        </w:rPr>
        <w:t xml:space="preserve">Nous reconnaissons et acceptons que la KfW ne finance les projets du Maître d’Ouvrage </w:t>
      </w:r>
      <w:r w:rsidRPr="00D7645C">
        <w:rPr>
          <w:rFonts w:ascii="Arial" w:eastAsia="Calibri" w:hAnsi="Arial" w:cs="Arial"/>
          <w:sz w:val="21"/>
          <w:szCs w:val="21"/>
          <w:vertAlign w:val="superscript"/>
        </w:rPr>
        <w:footnoteReference w:id="5"/>
      </w:r>
      <w:r w:rsidRPr="00D7645C">
        <w:rPr>
          <w:rFonts w:ascii="Arial" w:eastAsia="Times New Roman" w:hAnsi="Arial" w:cs="Arial"/>
          <w:sz w:val="21"/>
          <w:szCs w:val="21"/>
          <w:lang w:val="fr-FR"/>
        </w:rPr>
        <w:t xml:space="preserve"> qu'à ses propres conditions, qui sont déterminées par la Convention de Financement conclue avec le Maître d’Ouvrage. En conséquence, il ne peut exister de lien juridique entre la KfW et notre entreprise, notre </w:t>
      </w:r>
      <w:proofErr w:type="spellStart"/>
      <w:r w:rsidRPr="00D7645C">
        <w:rPr>
          <w:rFonts w:ascii="Arial" w:eastAsia="Times New Roman" w:hAnsi="Arial" w:cs="Arial"/>
          <w:sz w:val="21"/>
          <w:szCs w:val="21"/>
          <w:lang w:val="fr-FR"/>
        </w:rPr>
        <w:t>joint venture</w:t>
      </w:r>
      <w:proofErr w:type="spellEnd"/>
      <w:r w:rsidRPr="00D7645C">
        <w:rPr>
          <w:rFonts w:ascii="Arial" w:eastAsia="Times New Roman" w:hAnsi="Arial" w:cs="Arial"/>
          <w:sz w:val="21"/>
          <w:szCs w:val="21"/>
          <w:lang w:val="fr-FR"/>
        </w:rPr>
        <w:t xml:space="preserve"> ou nos sous-traitants aux termes du Contrat. Le Maître d’Ouvrage conserve la responsabilité exclusive de la préparation et de la mise en œuvre du processus d'appel d'offres et de l'exécution du Contrat.</w:t>
      </w:r>
    </w:p>
    <w:p w14:paraId="43AFF13D" w14:textId="77777777" w:rsidR="00D7645C" w:rsidRPr="00D7645C" w:rsidRDefault="00D7645C" w:rsidP="00D7645C">
      <w:pPr>
        <w:widowControl w:val="0"/>
        <w:numPr>
          <w:ilvl w:val="0"/>
          <w:numId w:val="21"/>
        </w:numPr>
        <w:suppressAutoHyphens/>
        <w:overflowPunct w:val="0"/>
        <w:autoSpaceDE w:val="0"/>
        <w:autoSpaceDN w:val="0"/>
        <w:adjustRightInd w:val="0"/>
        <w:spacing w:before="142" w:after="200" w:line="240" w:lineRule="atLeast"/>
        <w:jc w:val="left"/>
        <w:textAlignment w:val="baseline"/>
        <w:rPr>
          <w:rFonts w:ascii="Arial" w:eastAsia="Times New Roman" w:hAnsi="Arial" w:cs="Arial"/>
          <w:sz w:val="21"/>
          <w:szCs w:val="21"/>
          <w:lang w:val="fr-FR"/>
        </w:rPr>
      </w:pPr>
      <w:r w:rsidRPr="00D7645C">
        <w:rPr>
          <w:rFonts w:ascii="Arial" w:eastAsia="Times New Roman" w:hAnsi="Arial" w:cs="Arial"/>
          <w:sz w:val="21"/>
          <w:szCs w:val="21"/>
          <w:lang w:val="fr-FR"/>
        </w:rPr>
        <w:t xml:space="preserve">Nous attestons par la présente que nous ne sommes pas, qu'aucun des membres de notre direction ou de nos représentants légaux, ou qu’aucun des membres de notre </w:t>
      </w:r>
      <w:proofErr w:type="spellStart"/>
      <w:r w:rsidRPr="00D7645C">
        <w:rPr>
          <w:rFonts w:ascii="Arial" w:eastAsia="Times New Roman" w:hAnsi="Arial" w:cs="Arial"/>
          <w:sz w:val="21"/>
          <w:szCs w:val="21"/>
          <w:lang w:val="fr-FR"/>
        </w:rPr>
        <w:t>joint venture</w:t>
      </w:r>
      <w:proofErr w:type="spellEnd"/>
      <w:r w:rsidRPr="00D7645C">
        <w:rPr>
          <w:rFonts w:ascii="Arial" w:eastAsia="Times New Roman" w:hAnsi="Arial" w:cs="Arial"/>
          <w:sz w:val="21"/>
          <w:szCs w:val="21"/>
          <w:lang w:val="fr-FR"/>
        </w:rPr>
        <w:t>, y compris nos sous-traitants aux termes du Contrat, dans l'une des situations suivantes :</w:t>
      </w:r>
    </w:p>
    <w:p w14:paraId="4FC68108" w14:textId="77777777" w:rsidR="00D7645C" w:rsidRPr="00D7645C" w:rsidRDefault="00D7645C" w:rsidP="00D7645C">
      <w:pPr>
        <w:spacing w:before="142" w:after="0" w:line="240" w:lineRule="atLeast"/>
        <w:ind w:left="1080"/>
        <w:rPr>
          <w:rFonts w:ascii="Arial" w:eastAsia="Times New Roman" w:hAnsi="Arial" w:cs="Arial"/>
          <w:sz w:val="21"/>
          <w:szCs w:val="21"/>
          <w:lang w:val="fr-FR"/>
        </w:rPr>
      </w:pPr>
      <w:r w:rsidRPr="00D7645C">
        <w:rPr>
          <w:rFonts w:ascii="Arial" w:eastAsia="Times New Roman" w:hAnsi="Arial" w:cs="Arial"/>
          <w:sz w:val="21"/>
          <w:szCs w:val="21"/>
          <w:lang w:val="fr-FR"/>
        </w:rPr>
        <w:t>2.1) être en faillite, en liquidation ou cessation d’activités, en règlement judiciaire, sous séquestre, en restructuration ou dans toute situation analogue ;</w:t>
      </w:r>
    </w:p>
    <w:p w14:paraId="0D5101E0" w14:textId="77777777" w:rsidR="00D7645C" w:rsidRPr="00D7645C" w:rsidRDefault="00D7645C" w:rsidP="00D7645C">
      <w:pPr>
        <w:spacing w:before="142" w:after="0" w:line="240" w:lineRule="atLeast"/>
        <w:ind w:left="1080"/>
        <w:rPr>
          <w:rFonts w:ascii="Arial" w:eastAsia="Calibri" w:hAnsi="Arial" w:cs="Arial"/>
          <w:sz w:val="21"/>
          <w:szCs w:val="21"/>
          <w:lang w:val="fr-FR"/>
        </w:rPr>
      </w:pPr>
      <w:r w:rsidRPr="00D7645C">
        <w:rPr>
          <w:rFonts w:ascii="Arial" w:eastAsia="Calibri" w:hAnsi="Arial" w:cs="Arial"/>
          <w:sz w:val="21"/>
          <w:szCs w:val="21"/>
          <w:lang w:val="fr-FR"/>
        </w:rPr>
        <w:t>2.2) avoir été condamnés par une décision judiciaire ou une décision administrative définitive ou fait l'objet d'une enquête/inculpation pour participation à une organisation criminelle, blanchiment d'argent, infractions pénales liées au terrorisme, au travail des enfants ou à la traite des êtres humains ou fait l'objet de sanctions (financières) et/ou d'embargos imposés par les Nations unies, l'Union européenne ou la République fédérale d'Allemagne. Ce critère d'exclusion s'applique également aux personnes morales dont la majorité des parts est détenue ou contrôlée de facto par des personnes physiques ou morales qui ont fait l'objet de tels jugements, décisions administratives, sanctions (financières) et/ou embargos et, dans le cas de sanctions (financières) et/ou d'embargos, qui continuent à faire l'objet de ces mesures restrictives ;</w:t>
      </w:r>
    </w:p>
    <w:p w14:paraId="77C1AC6A" w14:textId="77777777" w:rsidR="00D7645C" w:rsidRPr="00D7645C" w:rsidRDefault="00D7645C" w:rsidP="00D7645C">
      <w:pPr>
        <w:spacing w:before="142" w:after="0" w:line="240" w:lineRule="atLeast"/>
        <w:ind w:left="1080"/>
        <w:rPr>
          <w:rFonts w:ascii="Arial" w:eastAsia="Times New Roman" w:hAnsi="Arial" w:cs="Arial"/>
          <w:sz w:val="21"/>
          <w:szCs w:val="21"/>
          <w:lang w:val="fr-FR"/>
        </w:rPr>
      </w:pPr>
      <w:r w:rsidRPr="00D7645C">
        <w:rPr>
          <w:rFonts w:ascii="Arial" w:eastAsia="Times New Roman" w:hAnsi="Arial" w:cs="Arial"/>
          <w:sz w:val="21"/>
          <w:szCs w:val="21"/>
          <w:lang w:val="fr-FR"/>
        </w:rPr>
        <w:t xml:space="preserve">2.3) avoir été condamnés par une décision judiciaire définitive ou une décision administrative définitive d'un tribunal, de l'Union européenne, des autorités nationales du pays partenaire ou de l'Allemagne pour pratique punissable dans le cadre d'un appel d'offres ou de l'exécution d'un contrat ou pour une irrégularité quelconque affectant les intérêts financiers de l’Union européenne </w:t>
      </w:r>
      <w:r w:rsidRPr="00D7645C">
        <w:rPr>
          <w:rFonts w:ascii="Arial" w:eastAsia="Times New Roman" w:hAnsi="Arial" w:cs="Arial"/>
          <w:i/>
          <w:sz w:val="21"/>
          <w:szCs w:val="21"/>
          <w:lang w:val="fr-FR"/>
        </w:rPr>
        <w:t>(dans l’hypothèse d’une telle condamnation, le candidat ou soumissionnaire joindra à la présente Déclaration d’engagement les informations complémentaires qui permettraient de considérer que cette condamnation n’est pas pertinente dans le cadre du présent Contrat et que des mesures appropriées de mise en conformité ont été prises)</w:t>
      </w:r>
      <w:r w:rsidRPr="00D7645C">
        <w:rPr>
          <w:rFonts w:ascii="Arial" w:eastAsia="Times New Roman" w:hAnsi="Arial" w:cs="Arial"/>
          <w:sz w:val="21"/>
          <w:szCs w:val="21"/>
          <w:lang w:val="fr-FR"/>
        </w:rPr>
        <w:t> ;</w:t>
      </w:r>
    </w:p>
    <w:p w14:paraId="5C0047A1" w14:textId="77777777" w:rsidR="00D7645C" w:rsidRPr="00D7645C" w:rsidRDefault="00D7645C" w:rsidP="00D7645C">
      <w:pPr>
        <w:spacing w:before="142" w:after="0" w:line="240" w:lineRule="atLeast"/>
        <w:ind w:left="1080"/>
        <w:rPr>
          <w:rFonts w:ascii="Arial" w:eastAsia="Times New Roman" w:hAnsi="Arial" w:cs="Arial"/>
          <w:sz w:val="21"/>
          <w:szCs w:val="21"/>
          <w:lang w:val="fr-FR"/>
        </w:rPr>
      </w:pPr>
      <w:r w:rsidRPr="00D7645C">
        <w:rPr>
          <w:rFonts w:ascii="Arial" w:eastAsia="Times New Roman" w:hAnsi="Arial" w:cs="Arial"/>
          <w:sz w:val="21"/>
          <w:szCs w:val="21"/>
          <w:lang w:val="fr-FR"/>
        </w:rPr>
        <w:t>2.4) avoir fait l’objet d’une résiliation prononcée à nos torts exclusifs au cours des cinq dernières années du fait d'un manquement grave ou persistant à nos obligations contractuelles lors de l'exécution d'un contrat, sous réserve que cette sanction n’ait pas fait l’objet d’une contestation de notre part en cours ou ayant donné lieu à une décision de justice infirmant la résiliation à nos torts exclusifs ;</w:t>
      </w:r>
    </w:p>
    <w:p w14:paraId="11C8E5B3" w14:textId="77777777" w:rsidR="00D7645C" w:rsidRPr="00D7645C" w:rsidRDefault="00D7645C" w:rsidP="00D7645C">
      <w:pPr>
        <w:spacing w:before="142" w:after="0" w:line="240" w:lineRule="atLeast"/>
        <w:ind w:left="1080"/>
        <w:rPr>
          <w:rFonts w:ascii="Arial" w:eastAsia="Times New Roman" w:hAnsi="Arial" w:cs="Arial"/>
          <w:sz w:val="21"/>
          <w:szCs w:val="21"/>
          <w:lang w:val="fr-FR"/>
        </w:rPr>
      </w:pPr>
      <w:r w:rsidRPr="00D7645C">
        <w:rPr>
          <w:rFonts w:ascii="Arial" w:eastAsia="Times New Roman" w:hAnsi="Arial" w:cs="Arial"/>
          <w:sz w:val="21"/>
          <w:szCs w:val="21"/>
          <w:lang w:val="fr-FR"/>
        </w:rPr>
        <w:t xml:space="preserve">2.5) </w:t>
      </w:r>
      <w:bookmarkStart w:id="24" w:name="_Hlk118206513"/>
      <w:r w:rsidRPr="00D7645C">
        <w:rPr>
          <w:rFonts w:ascii="Arial" w:eastAsia="Times New Roman" w:hAnsi="Arial" w:cs="Arial"/>
          <w:sz w:val="21"/>
          <w:szCs w:val="21"/>
          <w:lang w:val="fr-FR" w:eastAsia="en-US"/>
        </w:rPr>
        <w:t>n’ont pas rempli les obligations fiscales en vigueur concernant le paiement des impôts dans le pays de résidence fiscale et le pays d’origine du maître d’ouvrage</w:t>
      </w:r>
      <w:r w:rsidRPr="00D7645C">
        <w:rPr>
          <w:rFonts w:ascii="Arial" w:eastAsia="Times New Roman" w:hAnsi="Arial" w:cs="Arial"/>
          <w:szCs w:val="21"/>
          <w:lang w:val="fr-FR" w:eastAsia="en-US"/>
        </w:rPr>
        <w:t xml:space="preserve"> (</w:t>
      </w:r>
      <w:r w:rsidRPr="00D7645C">
        <w:rPr>
          <w:rFonts w:ascii="Arial" w:eastAsia="Times New Roman" w:hAnsi="Arial" w:cs="Arial"/>
          <w:i/>
          <w:iCs/>
          <w:sz w:val="18"/>
          <w:szCs w:val="18"/>
          <w:lang w:val="fr-FR" w:eastAsia="en-US"/>
        </w:rPr>
        <w:t>les contractants établis dans les pays de l’annexe</w:t>
      </w:r>
      <w:r w:rsidRPr="00D7645C">
        <w:rPr>
          <w:rFonts w:ascii="Arial" w:eastAsia="Times New Roman" w:hAnsi="Arial" w:cs="Arial"/>
          <w:sz w:val="18"/>
          <w:szCs w:val="18"/>
          <w:lang w:val="fr-FR" w:eastAsia="en-US"/>
        </w:rPr>
        <w:t> </w:t>
      </w:r>
      <w:r w:rsidRPr="00D7645C">
        <w:rPr>
          <w:rFonts w:ascii="Arial" w:eastAsia="Times New Roman" w:hAnsi="Arial" w:cs="Arial"/>
          <w:i/>
          <w:iCs/>
          <w:sz w:val="18"/>
          <w:szCs w:val="18"/>
          <w:lang w:val="fr-FR" w:eastAsia="en-US"/>
        </w:rPr>
        <w:t>1 (</w:t>
      </w:r>
      <w:hyperlink r:id="rId21" w:history="1">
        <w:r w:rsidRPr="00D7645C">
          <w:rPr>
            <w:rFonts w:eastAsia="Times New Roman" w:cs="Arial"/>
            <w:i/>
            <w:iCs/>
            <w:color w:val="0000FF"/>
            <w:sz w:val="18"/>
            <w:szCs w:val="18"/>
            <w:u w:val="single"/>
            <w:lang w:val="fr-FR" w:eastAsia="en-US"/>
          </w:rPr>
          <w:t>https://www.consilium.europa.eu/de/policies/eu-list-of-non-cooperative-jurisdictions/</w:t>
        </w:r>
      </w:hyperlink>
      <w:r w:rsidRPr="00D7645C">
        <w:rPr>
          <w:rFonts w:ascii="Arial" w:eastAsia="Times New Roman" w:hAnsi="Arial" w:cs="Arial"/>
          <w:i/>
          <w:iCs/>
          <w:sz w:val="18"/>
          <w:szCs w:val="18"/>
          <w:lang w:val="fr-FR" w:eastAsia="en-US"/>
        </w:rPr>
        <w:t xml:space="preserve">) doivent présenter, au moment de l’attribution du marché/de la révision du contrat, en plus de la déclaration d’engagement, une </w:t>
      </w:r>
      <w:bookmarkStart w:id="25" w:name="_Hlk112160492"/>
      <w:r w:rsidRPr="00D7645C">
        <w:rPr>
          <w:rFonts w:ascii="Arial" w:eastAsia="Times New Roman" w:hAnsi="Arial" w:cs="Arial"/>
          <w:i/>
          <w:iCs/>
          <w:sz w:val="18"/>
          <w:szCs w:val="18"/>
          <w:lang w:val="fr-FR" w:eastAsia="en-US"/>
        </w:rPr>
        <w:t>déclaration de conformité fiscale</w:t>
      </w:r>
      <w:bookmarkEnd w:id="25"/>
      <w:r w:rsidRPr="00D7645C">
        <w:rPr>
          <w:rFonts w:ascii="Arial" w:eastAsia="Times New Roman" w:hAnsi="Arial" w:cs="Arial"/>
          <w:i/>
          <w:iCs/>
          <w:sz w:val="18"/>
          <w:szCs w:val="18"/>
          <w:lang w:val="fr-FR" w:eastAsia="en-US"/>
        </w:rPr>
        <w:t xml:space="preserve"> (annexe</w:t>
      </w:r>
      <w:r w:rsidRPr="00D7645C">
        <w:rPr>
          <w:rFonts w:ascii="Arial" w:eastAsia="Times New Roman" w:hAnsi="Arial" w:cs="Arial"/>
          <w:sz w:val="18"/>
          <w:szCs w:val="18"/>
          <w:lang w:val="fr-FR" w:eastAsia="en-US"/>
        </w:rPr>
        <w:t> </w:t>
      </w:r>
      <w:r w:rsidRPr="00D7645C">
        <w:rPr>
          <w:rFonts w:ascii="Arial" w:eastAsia="Times New Roman" w:hAnsi="Arial" w:cs="Arial"/>
          <w:i/>
          <w:iCs/>
          <w:sz w:val="18"/>
          <w:szCs w:val="18"/>
          <w:lang w:val="fr-FR" w:eastAsia="en-US"/>
        </w:rPr>
        <w:t xml:space="preserve">1 de la déclaration </w:t>
      </w:r>
      <w:r w:rsidRPr="00D7645C">
        <w:rPr>
          <w:rFonts w:ascii="Arial" w:eastAsia="Times New Roman" w:hAnsi="Arial" w:cs="Arial"/>
          <w:i/>
          <w:iCs/>
          <w:sz w:val="18"/>
          <w:szCs w:val="18"/>
          <w:lang w:val="fr-FR" w:eastAsia="en-US"/>
        </w:rPr>
        <w:lastRenderedPageBreak/>
        <w:t>d’engagement) dûment remplie et contresignée par une personne habilitée à cet effet. Celle-ci fait partie intégrante du contrat. En cas de non-présentation, le contractant risque d’être exclu de la procédure de passation des marchés. Pour les contractants établis dans des pays ne figurant pas sur la liste de l’annexe I, seule la déclaration d’engagement doit être présentée, et non la déclaration de conformité fiscale</w:t>
      </w:r>
      <w:proofErr w:type="gramStart"/>
      <w:r w:rsidRPr="00D7645C">
        <w:rPr>
          <w:rFonts w:ascii="Arial" w:eastAsia="Times New Roman" w:hAnsi="Arial" w:cs="Arial"/>
          <w:i/>
          <w:iCs/>
          <w:sz w:val="18"/>
          <w:szCs w:val="18"/>
          <w:lang w:val="fr-FR" w:eastAsia="en-US"/>
        </w:rPr>
        <w:t>);</w:t>
      </w:r>
      <w:bookmarkEnd w:id="24"/>
      <w:proofErr w:type="gramEnd"/>
    </w:p>
    <w:p w14:paraId="6320C151" w14:textId="77777777" w:rsidR="00D7645C" w:rsidRPr="00D7645C" w:rsidRDefault="00D7645C" w:rsidP="00D7645C">
      <w:pPr>
        <w:tabs>
          <w:tab w:val="left" w:pos="1260"/>
        </w:tabs>
        <w:spacing w:before="142" w:after="0" w:line="240" w:lineRule="atLeast"/>
        <w:ind w:left="1080"/>
        <w:rPr>
          <w:rFonts w:ascii="Arial" w:eastAsia="Times New Roman" w:hAnsi="Arial" w:cs="Arial"/>
          <w:sz w:val="21"/>
          <w:szCs w:val="21"/>
          <w:lang w:val="fr-FR"/>
        </w:rPr>
      </w:pPr>
      <w:r w:rsidRPr="00D7645C">
        <w:rPr>
          <w:rFonts w:ascii="Arial" w:eastAsia="Times New Roman" w:hAnsi="Arial" w:cs="Arial"/>
          <w:sz w:val="21"/>
          <w:szCs w:val="21"/>
          <w:lang w:val="fr-FR"/>
        </w:rPr>
        <w:t xml:space="preserve">2.6) faire l'objet d'une décision d'exclusion de la Banque mondiale ou de toute autre banque multilatérale de développement et figurer dans la liste du site Web </w:t>
      </w:r>
      <w:hyperlink r:id="rId22" w:history="1">
        <w:r w:rsidRPr="00D7645C">
          <w:rPr>
            <w:rFonts w:ascii="Arial" w:eastAsia="Times New Roman" w:hAnsi="Arial" w:cs="Arial"/>
            <w:sz w:val="21"/>
            <w:szCs w:val="21"/>
            <w:lang w:val="fr-FR"/>
          </w:rPr>
          <w:t>http://www.worldbank.org/debarr</w:t>
        </w:r>
      </w:hyperlink>
      <w:r w:rsidRPr="00D7645C">
        <w:rPr>
          <w:rFonts w:ascii="Arial" w:eastAsia="Times New Roman" w:hAnsi="Arial" w:cs="Arial"/>
          <w:sz w:val="21"/>
          <w:szCs w:val="21"/>
          <w:lang w:val="fr-FR"/>
        </w:rPr>
        <w:t xml:space="preserve">, ou respectivement sur la liste pertinente de toute autre banque multilatérale de développement </w:t>
      </w:r>
      <w:r w:rsidRPr="00D7645C">
        <w:rPr>
          <w:rFonts w:ascii="Arial" w:eastAsia="Times New Roman" w:hAnsi="Arial" w:cs="Arial"/>
          <w:i/>
          <w:sz w:val="21"/>
          <w:szCs w:val="21"/>
          <w:lang w:val="fr-FR"/>
        </w:rPr>
        <w:t xml:space="preserve">(dans l’hypothèse d’une telle décision d’exclusion, le candidat ou le soumissionnaire peut joindre à la présente Déclaration d’engagement les informations complémentaires qui permettraient de considérer que cette décision d’exclusion n’est pas pertinente dans le cadre du présent Contrat </w:t>
      </w:r>
      <w:r w:rsidRPr="00D7645C">
        <w:rPr>
          <w:rFonts w:ascii="Arial" w:eastAsia="Calibri" w:hAnsi="Arial" w:cs="Arial"/>
          <w:i/>
          <w:sz w:val="21"/>
          <w:szCs w:val="21"/>
          <w:lang w:val="fr-FR"/>
        </w:rPr>
        <w:t>et que des mesures appropriées de mise en conformité ont été prises</w:t>
      </w:r>
      <w:r w:rsidRPr="00D7645C">
        <w:rPr>
          <w:rFonts w:ascii="Arial" w:eastAsia="Times New Roman" w:hAnsi="Arial" w:cs="Arial"/>
          <w:i/>
          <w:sz w:val="21"/>
          <w:szCs w:val="21"/>
          <w:lang w:val="fr-FR"/>
        </w:rPr>
        <w:t>)</w:t>
      </w:r>
      <w:r w:rsidRPr="00D7645C">
        <w:rPr>
          <w:rFonts w:ascii="Arial" w:eastAsia="Times New Roman" w:hAnsi="Arial" w:cs="Arial"/>
          <w:sz w:val="21"/>
          <w:szCs w:val="21"/>
          <w:lang w:val="fr-FR"/>
        </w:rPr>
        <w:t> ; ou</w:t>
      </w:r>
    </w:p>
    <w:p w14:paraId="7AA53097" w14:textId="77777777" w:rsidR="00D7645C" w:rsidRPr="00D7645C" w:rsidRDefault="00D7645C" w:rsidP="00D7645C">
      <w:pPr>
        <w:tabs>
          <w:tab w:val="left" w:pos="1260"/>
        </w:tabs>
        <w:spacing w:before="142" w:after="0" w:line="240" w:lineRule="atLeast"/>
        <w:ind w:left="1080"/>
        <w:rPr>
          <w:rFonts w:ascii="Arial" w:eastAsia="Times New Roman" w:hAnsi="Arial" w:cs="Arial"/>
          <w:sz w:val="21"/>
          <w:szCs w:val="21"/>
          <w:lang w:val="fr-FR"/>
        </w:rPr>
      </w:pPr>
      <w:r w:rsidRPr="00D7645C">
        <w:rPr>
          <w:rFonts w:ascii="Arial" w:eastAsia="Times New Roman" w:hAnsi="Arial" w:cs="Arial"/>
          <w:sz w:val="21"/>
          <w:szCs w:val="21"/>
          <w:lang w:val="fr-FR"/>
        </w:rPr>
        <w:t>2.7</w:t>
      </w:r>
      <w:r w:rsidRPr="00D7645C">
        <w:rPr>
          <w:rFonts w:ascii="Arial" w:eastAsia="Times New Roman" w:hAnsi="Arial" w:cs="Arial"/>
          <w:sz w:val="21"/>
          <w:szCs w:val="21"/>
          <w:lang w:val="fr-FR"/>
        </w:rPr>
        <w:tab/>
        <w:t>s'être rendu coupable de fausses déclarations en fournissant les renseignements exigés comme condition préalable à la participation à la présente procédure d'appel d'offres.</w:t>
      </w:r>
    </w:p>
    <w:p w14:paraId="2E460DD6" w14:textId="77777777" w:rsidR="00D7645C" w:rsidRPr="00D7645C" w:rsidRDefault="00D7645C" w:rsidP="00D7645C">
      <w:pPr>
        <w:widowControl w:val="0"/>
        <w:numPr>
          <w:ilvl w:val="0"/>
          <w:numId w:val="21"/>
        </w:numPr>
        <w:suppressAutoHyphens/>
        <w:overflowPunct w:val="0"/>
        <w:autoSpaceDE w:val="0"/>
        <w:autoSpaceDN w:val="0"/>
        <w:adjustRightInd w:val="0"/>
        <w:spacing w:before="142" w:after="200" w:line="240" w:lineRule="atLeast"/>
        <w:jc w:val="left"/>
        <w:textAlignment w:val="baseline"/>
        <w:rPr>
          <w:rFonts w:ascii="Arial" w:eastAsia="Times New Roman" w:hAnsi="Arial" w:cs="Arial"/>
          <w:sz w:val="21"/>
          <w:szCs w:val="21"/>
          <w:lang w:val="fr-FR"/>
        </w:rPr>
      </w:pPr>
      <w:r w:rsidRPr="00D7645C">
        <w:rPr>
          <w:rFonts w:ascii="Arial" w:eastAsia="Times New Roman" w:hAnsi="Arial" w:cs="Arial"/>
          <w:sz w:val="21"/>
          <w:szCs w:val="21"/>
          <w:lang w:val="fr-FR"/>
        </w:rPr>
        <w:t xml:space="preserve">Nous attestons par les présentes que ni nous, ni aucun des membres de notre </w:t>
      </w:r>
      <w:proofErr w:type="spellStart"/>
      <w:r w:rsidRPr="00D7645C">
        <w:rPr>
          <w:rFonts w:ascii="Arial" w:eastAsia="Times New Roman" w:hAnsi="Arial" w:cs="Arial"/>
          <w:sz w:val="21"/>
          <w:szCs w:val="21"/>
          <w:lang w:val="fr-FR"/>
        </w:rPr>
        <w:t>joint venture</w:t>
      </w:r>
      <w:proofErr w:type="spellEnd"/>
      <w:r w:rsidRPr="00D7645C">
        <w:rPr>
          <w:rFonts w:ascii="Arial" w:eastAsia="Times New Roman" w:hAnsi="Arial" w:cs="Arial"/>
          <w:sz w:val="21"/>
          <w:szCs w:val="21"/>
          <w:lang w:val="fr-FR"/>
        </w:rPr>
        <w:t xml:space="preserve"> ou de nos sous-traitants aux termes du Contrat, ne sommes dans l'une ou l'autre des situations de conflit d'intérêts suivantes :</w:t>
      </w:r>
    </w:p>
    <w:p w14:paraId="508DA3AE" w14:textId="77777777" w:rsidR="00D7645C" w:rsidRPr="00D7645C" w:rsidRDefault="00D7645C" w:rsidP="00D7645C">
      <w:pPr>
        <w:spacing w:before="142" w:after="0" w:line="240" w:lineRule="atLeast"/>
        <w:ind w:left="1080"/>
        <w:rPr>
          <w:rFonts w:ascii="Arial" w:eastAsia="Times New Roman" w:hAnsi="Arial" w:cs="Arial"/>
          <w:sz w:val="21"/>
          <w:szCs w:val="21"/>
          <w:lang w:val="fr-FR"/>
        </w:rPr>
      </w:pPr>
      <w:r w:rsidRPr="00D7645C">
        <w:rPr>
          <w:rFonts w:ascii="Arial" w:eastAsia="Times New Roman" w:hAnsi="Arial" w:cs="Arial"/>
          <w:sz w:val="21"/>
          <w:szCs w:val="21"/>
          <w:lang w:val="fr-FR"/>
        </w:rPr>
        <w:t>3.1) être une filiale contrôlée par le Maître d’Ouvrage, ou un actionnaire contrôlant le Maître d’Ouvrage, sauf si le conflit d'intérêts qui en résulte a été porté à l'attention de la KfW et résolu à sa satisfaction ;</w:t>
      </w:r>
    </w:p>
    <w:p w14:paraId="64CD3B5A" w14:textId="77777777" w:rsidR="00D7645C" w:rsidRPr="00D7645C" w:rsidRDefault="00D7645C" w:rsidP="00D7645C">
      <w:pPr>
        <w:spacing w:before="142" w:after="0" w:line="240" w:lineRule="atLeast"/>
        <w:ind w:left="1080"/>
        <w:rPr>
          <w:rFonts w:ascii="Arial" w:eastAsia="Times New Roman" w:hAnsi="Arial" w:cs="Arial"/>
          <w:sz w:val="21"/>
          <w:szCs w:val="21"/>
          <w:lang w:val="fr-FR"/>
        </w:rPr>
      </w:pPr>
      <w:r w:rsidRPr="00D7645C">
        <w:rPr>
          <w:rFonts w:ascii="Arial" w:eastAsia="Times New Roman" w:hAnsi="Arial" w:cs="Arial"/>
          <w:sz w:val="21"/>
          <w:szCs w:val="21"/>
          <w:lang w:val="fr-FR"/>
        </w:rPr>
        <w:t>3.2) avoir une relation d'affaires ou de famille avec du personnel du Maître d’Ouvrage impliqué dans le processus d'appel d'offres ou dans la supervision du Contrat en résultant, à moins que le conflit d'intérêts qui en résulte n’ait été porté à l'attention de la KfW et résolu à sa satisfaction ;</w:t>
      </w:r>
    </w:p>
    <w:p w14:paraId="306AD02D" w14:textId="77777777" w:rsidR="00D7645C" w:rsidRPr="00D7645C" w:rsidRDefault="00D7645C" w:rsidP="00D7645C">
      <w:pPr>
        <w:spacing w:before="142" w:after="0" w:line="240" w:lineRule="atLeast"/>
        <w:ind w:left="1080"/>
        <w:rPr>
          <w:rFonts w:ascii="Arial" w:eastAsia="Times New Roman" w:hAnsi="Arial" w:cs="Arial"/>
          <w:sz w:val="21"/>
          <w:szCs w:val="21"/>
          <w:lang w:val="fr-FR"/>
        </w:rPr>
      </w:pPr>
      <w:r w:rsidRPr="00D7645C">
        <w:rPr>
          <w:rFonts w:ascii="Arial" w:eastAsia="Times New Roman" w:hAnsi="Arial" w:cs="Arial"/>
          <w:sz w:val="21"/>
          <w:szCs w:val="21"/>
          <w:lang w:val="fr-FR"/>
        </w:rPr>
        <w:t>3.3) être contrôlés par, ou contrôler un autre candidat ou soumissionnaire, ou être sous contrôle commun avec un autre candidat ou soumissionnaire, ou recevoir ou accorder des subventions directement ou indirectement à un autre candidat ou soumissionnaire, avoir le même représentant légal qu'un autre candidat ou soumissionnaire, maintenir des contacts directs ou indirects avec un autre candidat ou soumissionnaire, qui nous permettent de disposer ou de donner accès aux informations contenues dans les candidatures ou offres respectives, influencer celles-ci ou influencer les décisions du Maître d’Ouvrage ;</w:t>
      </w:r>
    </w:p>
    <w:p w14:paraId="0CC11815" w14:textId="77777777" w:rsidR="00D7645C" w:rsidRPr="00D7645C" w:rsidRDefault="00D7645C" w:rsidP="00D7645C">
      <w:pPr>
        <w:spacing w:before="142" w:after="0" w:line="240" w:lineRule="atLeast"/>
        <w:ind w:left="1080"/>
        <w:rPr>
          <w:rFonts w:ascii="Arial" w:eastAsia="Times New Roman" w:hAnsi="Arial" w:cs="Arial"/>
          <w:sz w:val="21"/>
          <w:szCs w:val="21"/>
          <w:lang w:val="fr-FR"/>
        </w:rPr>
      </w:pPr>
      <w:r w:rsidRPr="00D7645C">
        <w:rPr>
          <w:rFonts w:ascii="Arial" w:eastAsia="Times New Roman" w:hAnsi="Arial" w:cs="Arial"/>
          <w:sz w:val="21"/>
          <w:szCs w:val="21"/>
          <w:lang w:val="fr-FR"/>
        </w:rPr>
        <w:t xml:space="preserve">3.4) être engagés dans une activité de prestations de conseils, qui, </w:t>
      </w:r>
      <w:proofErr w:type="gramStart"/>
      <w:r w:rsidRPr="00D7645C">
        <w:rPr>
          <w:rFonts w:ascii="Arial" w:eastAsia="Times New Roman" w:hAnsi="Arial" w:cs="Arial"/>
          <w:sz w:val="21"/>
          <w:szCs w:val="21"/>
          <w:lang w:val="fr-FR"/>
        </w:rPr>
        <w:t>de par</w:t>
      </w:r>
      <w:proofErr w:type="gramEnd"/>
      <w:r w:rsidRPr="00D7645C">
        <w:rPr>
          <w:rFonts w:ascii="Arial" w:eastAsia="Times New Roman" w:hAnsi="Arial" w:cs="Arial"/>
          <w:sz w:val="21"/>
          <w:szCs w:val="21"/>
          <w:lang w:val="fr-FR"/>
        </w:rPr>
        <w:t xml:space="preserve"> sa nature, peut être en conflit avec les missions que nous effectuerions pour le Maître d’Ouvrage ;</w:t>
      </w:r>
    </w:p>
    <w:p w14:paraId="66C586EA" w14:textId="77777777" w:rsidR="00D7645C" w:rsidRPr="00D7645C" w:rsidRDefault="00D7645C" w:rsidP="00D7645C">
      <w:pPr>
        <w:spacing w:before="142" w:after="0" w:line="240" w:lineRule="atLeast"/>
        <w:ind w:left="1080"/>
        <w:rPr>
          <w:rFonts w:ascii="Arial" w:eastAsia="Times New Roman" w:hAnsi="Arial" w:cs="Arial"/>
          <w:sz w:val="21"/>
          <w:szCs w:val="21"/>
          <w:lang w:val="fr-FR"/>
        </w:rPr>
      </w:pPr>
      <w:r w:rsidRPr="00D7645C">
        <w:rPr>
          <w:rFonts w:ascii="Arial" w:eastAsia="Times New Roman" w:hAnsi="Arial" w:cs="Arial"/>
          <w:sz w:val="21"/>
          <w:szCs w:val="21"/>
          <w:lang w:val="fr-FR"/>
        </w:rPr>
        <w:t>3.5) dans le cas de la passation de marchés de travaux de Génie Civil, d’installations ou de fournitures :</w:t>
      </w:r>
    </w:p>
    <w:p w14:paraId="42D59C12" w14:textId="77777777" w:rsidR="00D7645C" w:rsidRPr="00D7645C" w:rsidRDefault="00D7645C" w:rsidP="00D7645C">
      <w:pPr>
        <w:widowControl w:val="0"/>
        <w:numPr>
          <w:ilvl w:val="0"/>
          <w:numId w:val="22"/>
        </w:numPr>
        <w:tabs>
          <w:tab w:val="left" w:pos="1843"/>
          <w:tab w:val="num" w:pos="2160"/>
        </w:tabs>
        <w:suppressAutoHyphens/>
        <w:overflowPunct w:val="0"/>
        <w:autoSpaceDE w:val="0"/>
        <w:autoSpaceDN w:val="0"/>
        <w:adjustRightInd w:val="0"/>
        <w:spacing w:before="142" w:after="200" w:line="240" w:lineRule="atLeast"/>
        <w:ind w:left="1843" w:hanging="142"/>
        <w:jc w:val="left"/>
        <w:textAlignment w:val="baseline"/>
        <w:rPr>
          <w:rFonts w:ascii="Arial" w:eastAsia="Times New Roman" w:hAnsi="Arial" w:cs="Arial"/>
          <w:sz w:val="21"/>
          <w:szCs w:val="21"/>
          <w:lang w:val="fr-FR"/>
        </w:rPr>
      </w:pPr>
      <w:proofErr w:type="gramStart"/>
      <w:r w:rsidRPr="00D7645C">
        <w:rPr>
          <w:rFonts w:ascii="Arial" w:eastAsia="Times New Roman" w:hAnsi="Arial" w:cs="Arial"/>
          <w:sz w:val="21"/>
          <w:szCs w:val="21"/>
          <w:lang w:val="fr-FR"/>
        </w:rPr>
        <w:t>avoir</w:t>
      </w:r>
      <w:proofErr w:type="gramEnd"/>
      <w:r w:rsidRPr="00D7645C">
        <w:rPr>
          <w:rFonts w:ascii="Arial" w:eastAsia="Times New Roman" w:hAnsi="Arial" w:cs="Arial"/>
          <w:sz w:val="21"/>
          <w:szCs w:val="21"/>
          <w:lang w:val="fr-FR"/>
        </w:rPr>
        <w:t xml:space="preserve"> préparé ou avoir été associé à une personne qui a préparé les spécifications, dessins, calculs et autres documents devant être utilisés dans le processus d'appel d'offres du présent Contrat ;</w:t>
      </w:r>
    </w:p>
    <w:p w14:paraId="17D128F2" w14:textId="77777777" w:rsidR="00D7645C" w:rsidRPr="00D7645C" w:rsidRDefault="00D7645C" w:rsidP="00D7645C">
      <w:pPr>
        <w:widowControl w:val="0"/>
        <w:numPr>
          <w:ilvl w:val="0"/>
          <w:numId w:val="22"/>
        </w:numPr>
        <w:tabs>
          <w:tab w:val="left" w:pos="1843"/>
          <w:tab w:val="num" w:pos="2160"/>
        </w:tabs>
        <w:suppressAutoHyphens/>
        <w:overflowPunct w:val="0"/>
        <w:autoSpaceDE w:val="0"/>
        <w:autoSpaceDN w:val="0"/>
        <w:adjustRightInd w:val="0"/>
        <w:spacing w:before="142" w:after="200" w:line="240" w:lineRule="atLeast"/>
        <w:ind w:left="1843" w:hanging="142"/>
        <w:jc w:val="left"/>
        <w:textAlignment w:val="baseline"/>
        <w:rPr>
          <w:rFonts w:ascii="Arial" w:eastAsia="Times New Roman" w:hAnsi="Arial" w:cs="Arial"/>
          <w:sz w:val="21"/>
          <w:szCs w:val="21"/>
          <w:lang w:val="fr-FR"/>
        </w:rPr>
      </w:pPr>
      <w:proofErr w:type="gramStart"/>
      <w:r w:rsidRPr="00D7645C">
        <w:rPr>
          <w:rFonts w:ascii="Arial" w:eastAsia="Times New Roman" w:hAnsi="Arial" w:cs="Arial"/>
          <w:sz w:val="21"/>
          <w:szCs w:val="21"/>
          <w:lang w:val="fr-FR"/>
        </w:rPr>
        <w:t>avoir</w:t>
      </w:r>
      <w:proofErr w:type="gramEnd"/>
      <w:r w:rsidRPr="00D7645C">
        <w:rPr>
          <w:rFonts w:ascii="Arial" w:eastAsia="Times New Roman" w:hAnsi="Arial" w:cs="Arial"/>
          <w:sz w:val="21"/>
          <w:szCs w:val="21"/>
          <w:lang w:val="fr-FR"/>
        </w:rPr>
        <w:t xml:space="preserve"> été recrutés (ou se faire proposer d'être recrutés) nous-mêmes ou l'une de nos filiales, pour effectuer la supervision ou l'inspection des travaux pour le présent Contrat ;</w:t>
      </w:r>
    </w:p>
    <w:p w14:paraId="4E1C8D8D" w14:textId="77777777" w:rsidR="00D7645C" w:rsidRPr="00D7645C" w:rsidRDefault="00D7645C" w:rsidP="00D7645C">
      <w:pPr>
        <w:widowControl w:val="0"/>
        <w:numPr>
          <w:ilvl w:val="0"/>
          <w:numId w:val="21"/>
        </w:numPr>
        <w:tabs>
          <w:tab w:val="left" w:pos="1260"/>
        </w:tabs>
        <w:suppressAutoHyphens/>
        <w:overflowPunct w:val="0"/>
        <w:autoSpaceDE w:val="0"/>
        <w:autoSpaceDN w:val="0"/>
        <w:adjustRightInd w:val="0"/>
        <w:spacing w:before="142" w:after="200" w:line="240" w:lineRule="atLeast"/>
        <w:jc w:val="left"/>
        <w:textAlignment w:val="baseline"/>
        <w:rPr>
          <w:rFonts w:ascii="Arial" w:eastAsia="Times New Roman" w:hAnsi="Arial" w:cs="Arial"/>
          <w:sz w:val="21"/>
          <w:szCs w:val="21"/>
          <w:lang w:val="fr-FR"/>
        </w:rPr>
      </w:pPr>
      <w:r w:rsidRPr="00D7645C">
        <w:rPr>
          <w:rFonts w:ascii="Arial" w:eastAsia="Times New Roman" w:hAnsi="Arial" w:cs="Arial"/>
          <w:sz w:val="21"/>
          <w:szCs w:val="21"/>
          <w:lang w:val="fr-FR"/>
        </w:rPr>
        <w:t>Si nous sommes une entité publique et que nous participons à un appel d'offres, nous certifions que nous jouissons d'une autonomie juridique et financière et que nous exerçons nos activités conformément aux lois et règlements commerciaux.</w:t>
      </w:r>
    </w:p>
    <w:p w14:paraId="386F388F" w14:textId="77777777" w:rsidR="00D7645C" w:rsidRPr="00D7645C" w:rsidRDefault="00D7645C" w:rsidP="00D7645C">
      <w:pPr>
        <w:widowControl w:val="0"/>
        <w:numPr>
          <w:ilvl w:val="0"/>
          <w:numId w:val="21"/>
        </w:numPr>
        <w:tabs>
          <w:tab w:val="left" w:pos="1260"/>
        </w:tabs>
        <w:suppressAutoHyphens/>
        <w:overflowPunct w:val="0"/>
        <w:autoSpaceDE w:val="0"/>
        <w:autoSpaceDN w:val="0"/>
        <w:adjustRightInd w:val="0"/>
        <w:spacing w:before="142" w:after="200" w:line="240" w:lineRule="atLeast"/>
        <w:jc w:val="left"/>
        <w:textAlignment w:val="baseline"/>
        <w:rPr>
          <w:rFonts w:ascii="Arial" w:eastAsia="Times New Roman" w:hAnsi="Arial" w:cs="Arial"/>
          <w:sz w:val="21"/>
          <w:szCs w:val="21"/>
          <w:lang w:val="fr-FR"/>
        </w:rPr>
      </w:pPr>
      <w:r w:rsidRPr="00D7645C">
        <w:rPr>
          <w:rFonts w:ascii="Arial" w:eastAsia="Times New Roman" w:hAnsi="Arial" w:cs="Arial"/>
          <w:sz w:val="21"/>
          <w:szCs w:val="21"/>
          <w:lang w:val="fr-FR"/>
        </w:rPr>
        <w:t xml:space="preserve">Nous nous engageons à porter à l'attention de Maître d’Ouvrage, qui en informera la KfW, tout changement de situation concernant les points 2 à 4 ci-dessus. </w:t>
      </w:r>
    </w:p>
    <w:p w14:paraId="1DD993BA" w14:textId="77777777" w:rsidR="00D7645C" w:rsidRPr="00D7645C" w:rsidRDefault="00D7645C" w:rsidP="00D7645C">
      <w:pPr>
        <w:widowControl w:val="0"/>
        <w:numPr>
          <w:ilvl w:val="0"/>
          <w:numId w:val="21"/>
        </w:numPr>
        <w:tabs>
          <w:tab w:val="left" w:pos="1260"/>
        </w:tabs>
        <w:suppressAutoHyphens/>
        <w:overflowPunct w:val="0"/>
        <w:autoSpaceDE w:val="0"/>
        <w:autoSpaceDN w:val="0"/>
        <w:adjustRightInd w:val="0"/>
        <w:spacing w:before="142" w:after="200" w:line="240" w:lineRule="atLeast"/>
        <w:jc w:val="left"/>
        <w:textAlignment w:val="baseline"/>
        <w:rPr>
          <w:rFonts w:ascii="Arial" w:eastAsia="Times New Roman" w:hAnsi="Arial" w:cs="Arial"/>
          <w:sz w:val="21"/>
          <w:szCs w:val="21"/>
          <w:lang w:val="fr-FR"/>
        </w:rPr>
      </w:pPr>
      <w:r w:rsidRPr="00D7645C">
        <w:rPr>
          <w:rFonts w:ascii="Arial" w:eastAsia="Times New Roman" w:hAnsi="Arial" w:cs="Arial"/>
          <w:sz w:val="21"/>
          <w:szCs w:val="21"/>
          <w:lang w:val="fr-FR"/>
        </w:rPr>
        <w:t>Dans le cadre du processus d'appel d'offres et de l'exécution du Contrat correspondant :</w:t>
      </w:r>
    </w:p>
    <w:p w14:paraId="3F050EE0" w14:textId="35CC3622" w:rsidR="00D7645C" w:rsidRPr="00D7645C" w:rsidRDefault="00D7645C" w:rsidP="00D7645C">
      <w:pPr>
        <w:spacing w:before="142" w:after="0" w:line="240" w:lineRule="atLeast"/>
        <w:ind w:left="1080"/>
        <w:rPr>
          <w:rFonts w:ascii="Arial" w:eastAsia="Times New Roman" w:hAnsi="Arial" w:cs="Arial"/>
          <w:sz w:val="21"/>
          <w:szCs w:val="21"/>
          <w:lang w:val="fr-FR"/>
        </w:rPr>
      </w:pPr>
      <w:r w:rsidRPr="00D7645C">
        <w:rPr>
          <w:rFonts w:ascii="Arial" w:eastAsia="Times New Roman" w:hAnsi="Arial" w:cs="Arial"/>
          <w:sz w:val="21"/>
          <w:szCs w:val="21"/>
          <w:lang w:val="fr-FR"/>
        </w:rPr>
        <w:lastRenderedPageBreak/>
        <w:t xml:space="preserve">6.1) </w:t>
      </w:r>
      <w:r w:rsidR="00871B1F" w:rsidRPr="00871B1F">
        <w:rPr>
          <w:rFonts w:ascii="Arial" w:eastAsia="Times New Roman" w:hAnsi="Arial" w:cs="Arial"/>
          <w:sz w:val="21"/>
          <w:szCs w:val="21"/>
          <w:lang w:val="fr-FR"/>
        </w:rPr>
        <w:t>ni nous, ni aucun des membres de notre Joint-Venture, ni aucun de nos Sous-traitants aux termes du Contrat, n'avons engagé ou n'engagerons de Pratique passible de Sanctions ou de violation des Directives pendant le Processus de Passation de Marchés et dans le cas où un Contrat est attribué, nous n'engagerons aucune Pratique passible de Sanctions pendant l'exécution du Contrat ;</w:t>
      </w:r>
    </w:p>
    <w:p w14:paraId="40188C14" w14:textId="77777777" w:rsidR="00D7645C" w:rsidRPr="00D7645C" w:rsidRDefault="00D7645C" w:rsidP="00D7645C">
      <w:pPr>
        <w:spacing w:before="142" w:after="0" w:line="240" w:lineRule="atLeast"/>
        <w:ind w:left="1080"/>
        <w:rPr>
          <w:rFonts w:ascii="Arial" w:eastAsia="Times New Roman" w:hAnsi="Arial" w:cs="Arial"/>
          <w:sz w:val="21"/>
          <w:szCs w:val="21"/>
          <w:lang w:val="fr-FR"/>
        </w:rPr>
      </w:pPr>
      <w:r w:rsidRPr="00D7645C">
        <w:rPr>
          <w:rFonts w:ascii="Arial" w:eastAsia="Times New Roman" w:hAnsi="Arial" w:cs="Arial"/>
          <w:sz w:val="21"/>
          <w:szCs w:val="21"/>
          <w:lang w:val="fr-FR"/>
        </w:rPr>
        <w:t xml:space="preserve">6.2) ni nous, ni aucun des membres de notre </w:t>
      </w:r>
      <w:proofErr w:type="spellStart"/>
      <w:r w:rsidRPr="00D7645C">
        <w:rPr>
          <w:rFonts w:ascii="Arial" w:eastAsia="Times New Roman" w:hAnsi="Arial" w:cs="Arial"/>
          <w:sz w:val="21"/>
          <w:szCs w:val="21"/>
          <w:lang w:val="fr-FR"/>
        </w:rPr>
        <w:t>joint venture</w:t>
      </w:r>
      <w:proofErr w:type="spellEnd"/>
      <w:r w:rsidRPr="00D7645C">
        <w:rPr>
          <w:rFonts w:ascii="Arial" w:eastAsia="Times New Roman" w:hAnsi="Arial" w:cs="Arial"/>
          <w:sz w:val="21"/>
          <w:szCs w:val="21"/>
          <w:lang w:val="fr-FR"/>
        </w:rPr>
        <w:t>, ni aucun de nos sous-traitants aux termes du Contrat, ne ferons l’acquisition ou ne fournirons de matériel, ni n'opérerons dans des secteurs sous embargo des Nations Unies, de l'Union Européenne ou de l'Allemagne ; et</w:t>
      </w:r>
    </w:p>
    <w:p w14:paraId="08C2B9E7" w14:textId="77777777" w:rsidR="00D7645C" w:rsidRPr="00D7645C" w:rsidRDefault="00D7645C" w:rsidP="00D7645C">
      <w:pPr>
        <w:spacing w:before="142" w:after="0" w:line="240" w:lineRule="atLeast"/>
        <w:ind w:left="1080"/>
        <w:rPr>
          <w:rFonts w:ascii="Arial" w:eastAsia="Times New Roman" w:hAnsi="Arial" w:cs="Arial"/>
          <w:sz w:val="21"/>
          <w:szCs w:val="21"/>
          <w:lang w:val="fr-FR"/>
        </w:rPr>
      </w:pPr>
      <w:r w:rsidRPr="00D7645C">
        <w:rPr>
          <w:rFonts w:ascii="Arial" w:eastAsia="Times New Roman" w:hAnsi="Arial" w:cs="Arial"/>
          <w:sz w:val="21"/>
          <w:szCs w:val="21"/>
          <w:lang w:val="fr-FR"/>
        </w:rPr>
        <w:t xml:space="preserve">6.3) nous nous engageons à nous conformer et à nous assurer que nos sous-traitants et nos principaux fournisseurs aux termes du Contrat, respectent les normes internationales en matière d'environnement et de travail, conformément aux lois et règlements applicables dans le pays de mise en œuvre du Contrat et aux conventions fondamentales de l'Organisation Internationale du Travail (OIT) </w:t>
      </w:r>
      <w:r w:rsidRPr="00D7645C">
        <w:rPr>
          <w:rFonts w:ascii="Arial" w:eastAsia="Times New Roman" w:hAnsi="Arial" w:cs="Arial"/>
          <w:sz w:val="21"/>
          <w:szCs w:val="21"/>
          <w:vertAlign w:val="superscript"/>
        </w:rPr>
        <w:footnoteReference w:id="6"/>
      </w:r>
      <w:r w:rsidRPr="00D7645C">
        <w:rPr>
          <w:rFonts w:ascii="Arial" w:eastAsia="Times New Roman" w:hAnsi="Arial" w:cs="Arial"/>
          <w:sz w:val="21"/>
          <w:szCs w:val="21"/>
          <w:lang w:val="fr-FR"/>
        </w:rPr>
        <w:t xml:space="preserve"> et aux traités internationaux sur l'environnement. Nous mettrons de plus en œuvre des mesures d'atténuation des risques environnementaux et sociaux lorsqu'elles sont spécifiées dans les plans de gestion environnementale et sociale pertinents ou d'autres documents similaires fournis par le Maître d’Ouvrage et, dans tous les cas, mettrons en œuvre des mesures visant à prévenir l'exploitation et les abus sexuels et la violence fondée sur le genre.</w:t>
      </w:r>
    </w:p>
    <w:p w14:paraId="31629634" w14:textId="77777777" w:rsidR="00D7645C" w:rsidRPr="00D7645C" w:rsidRDefault="00D7645C" w:rsidP="00D7645C">
      <w:pPr>
        <w:widowControl w:val="0"/>
        <w:numPr>
          <w:ilvl w:val="0"/>
          <w:numId w:val="21"/>
        </w:numPr>
        <w:suppressAutoHyphens/>
        <w:overflowPunct w:val="0"/>
        <w:autoSpaceDE w:val="0"/>
        <w:autoSpaceDN w:val="0"/>
        <w:adjustRightInd w:val="0"/>
        <w:spacing w:before="142" w:after="200" w:line="240" w:lineRule="atLeast"/>
        <w:jc w:val="left"/>
        <w:textAlignment w:val="baseline"/>
        <w:rPr>
          <w:rFonts w:ascii="Arial" w:eastAsia="Times New Roman" w:hAnsi="Arial" w:cs="Arial"/>
          <w:sz w:val="21"/>
          <w:szCs w:val="21"/>
          <w:lang w:val="fr-FR"/>
        </w:rPr>
      </w:pPr>
      <w:r w:rsidRPr="00D7645C">
        <w:rPr>
          <w:rFonts w:ascii="Arial" w:eastAsia="Times New Roman" w:hAnsi="Arial" w:cs="Arial"/>
          <w:sz w:val="21"/>
          <w:szCs w:val="21"/>
          <w:lang w:val="fr-FR"/>
        </w:rPr>
        <w:t xml:space="preserve">Dans le cas d'attribution d'un Contrat, nous, ainsi que tous les membres de nos partenaires de </w:t>
      </w:r>
      <w:proofErr w:type="spellStart"/>
      <w:r w:rsidRPr="00D7645C">
        <w:rPr>
          <w:rFonts w:ascii="Arial" w:eastAsia="Times New Roman" w:hAnsi="Arial" w:cs="Arial"/>
          <w:sz w:val="21"/>
          <w:szCs w:val="21"/>
          <w:lang w:val="fr-FR"/>
        </w:rPr>
        <w:t>joint venture</w:t>
      </w:r>
      <w:proofErr w:type="spellEnd"/>
      <w:r w:rsidRPr="00D7645C">
        <w:rPr>
          <w:rFonts w:ascii="Arial" w:eastAsia="Times New Roman" w:hAnsi="Arial" w:cs="Arial"/>
          <w:sz w:val="21"/>
          <w:szCs w:val="21"/>
          <w:lang w:val="fr-FR"/>
        </w:rPr>
        <w:t xml:space="preserve"> et sous-traitants aux termes du Contrat, (i) fournirons, sur demande, </w:t>
      </w:r>
      <w:r w:rsidRPr="00D7645C">
        <w:rPr>
          <w:rFonts w:ascii="Arial" w:eastAsia="Calibri" w:hAnsi="Arial" w:cs="Arial"/>
          <w:sz w:val="21"/>
          <w:szCs w:val="21"/>
          <w:lang w:val="fr-FR"/>
        </w:rPr>
        <w:t>des informations relatives au processus d'appel d'offres et à l'exécution du Contrat et (ii) autoriserons le Maître d’Ouvrage et la KfW, ou un auditeur désigné par l'un d'eux, et dans le cas de financement par l'Union européenne également les institutions européennes compétentes en vertu du droit communautaire, à examiner les comptes, dossiers et documents concernés, à permettre des contrôles sur place et à assurer l'accès aux sites et aux projets concernés.</w:t>
      </w:r>
    </w:p>
    <w:p w14:paraId="2E292714" w14:textId="77777777" w:rsidR="00D7645C" w:rsidRPr="00D7645C" w:rsidRDefault="00D7645C" w:rsidP="00D7645C">
      <w:pPr>
        <w:widowControl w:val="0"/>
        <w:numPr>
          <w:ilvl w:val="0"/>
          <w:numId w:val="21"/>
        </w:numPr>
        <w:suppressAutoHyphens/>
        <w:overflowPunct w:val="0"/>
        <w:autoSpaceDE w:val="0"/>
        <w:autoSpaceDN w:val="0"/>
        <w:adjustRightInd w:val="0"/>
        <w:spacing w:before="142" w:after="200" w:line="240" w:lineRule="atLeast"/>
        <w:jc w:val="left"/>
        <w:textAlignment w:val="baseline"/>
        <w:rPr>
          <w:rFonts w:ascii="Arial" w:eastAsia="Times New Roman" w:hAnsi="Arial" w:cs="Arial"/>
          <w:sz w:val="21"/>
          <w:szCs w:val="21"/>
          <w:lang w:val="fr-FR"/>
        </w:rPr>
      </w:pPr>
      <w:r w:rsidRPr="00D7645C">
        <w:rPr>
          <w:rFonts w:ascii="Arial" w:eastAsia="Calibri" w:hAnsi="Arial" w:cs="Arial"/>
          <w:sz w:val="21"/>
          <w:szCs w:val="21"/>
          <w:lang w:val="fr-FR"/>
        </w:rPr>
        <w:t xml:space="preserve">En cas d'attribution d'un Contrat, nous, ainsi que tous nos partenaires de </w:t>
      </w:r>
      <w:proofErr w:type="spellStart"/>
      <w:r w:rsidRPr="00D7645C">
        <w:rPr>
          <w:rFonts w:ascii="Arial" w:eastAsia="Calibri" w:hAnsi="Arial" w:cs="Arial"/>
          <w:sz w:val="21"/>
          <w:szCs w:val="21"/>
          <w:lang w:val="fr-FR"/>
        </w:rPr>
        <w:t>joint venture</w:t>
      </w:r>
      <w:proofErr w:type="spellEnd"/>
      <w:r w:rsidRPr="00D7645C">
        <w:rPr>
          <w:rFonts w:ascii="Arial" w:eastAsia="Calibri" w:hAnsi="Arial" w:cs="Arial"/>
          <w:sz w:val="21"/>
          <w:szCs w:val="21"/>
          <w:lang w:val="fr-FR"/>
        </w:rPr>
        <w:t xml:space="preserve"> et sous-traitants aux termes du Contrat, nous nous engageons à conserver les dossiers et documents susmentionnés conformément au droit applicable, mais en tout état de cause pendant au moins six ans à compter de la date d'exécution du Contrat ou de sa résiliation. Nos opérations financières et nos états financiers sont soumis à des procédures de contrôle conformément à la loi applicable. Nous acceptons de plus que nos données (y compris les données personnelles) générées dans le cadre de la </w:t>
      </w:r>
      <w:r w:rsidRPr="00D7645C">
        <w:rPr>
          <w:rFonts w:ascii="Arial" w:eastAsia="Times New Roman" w:hAnsi="Arial" w:cs="Arial"/>
          <w:sz w:val="21"/>
          <w:szCs w:val="21"/>
          <w:lang w:val="fr-FR"/>
        </w:rPr>
        <w:t>préparation et de la mise en œuvre du processus d'appel d'offres et de l'exécution du Contrat soient</w:t>
      </w:r>
      <w:r w:rsidRPr="00D7645C">
        <w:rPr>
          <w:rFonts w:ascii="Arial" w:eastAsia="Calibri" w:hAnsi="Arial" w:cs="Arial"/>
          <w:sz w:val="21"/>
          <w:szCs w:val="21"/>
          <w:lang w:val="fr-FR"/>
        </w:rPr>
        <w:t xml:space="preserve"> stockées et traitées conformément à la loi applicable par le Maître d’Ouvrage et la KfW.</w:t>
      </w:r>
    </w:p>
    <w:p w14:paraId="7BCCEA1A" w14:textId="77777777" w:rsidR="00D7645C" w:rsidRPr="00D7645C" w:rsidRDefault="00D7645C" w:rsidP="00D7645C">
      <w:pPr>
        <w:widowControl w:val="0"/>
        <w:spacing w:before="142" w:after="200" w:line="240" w:lineRule="atLeast"/>
        <w:ind w:left="720"/>
        <w:jc w:val="left"/>
        <w:rPr>
          <w:rFonts w:ascii="Arial" w:eastAsia="Times New Roman" w:hAnsi="Arial" w:cs="Arial"/>
          <w:sz w:val="21"/>
          <w:szCs w:val="21"/>
          <w:lang w:val="fr-FR"/>
        </w:rPr>
      </w:pPr>
    </w:p>
    <w:p w14:paraId="7F3DDE5A" w14:textId="77777777" w:rsidR="00D7645C" w:rsidRPr="00D7645C" w:rsidRDefault="00D7645C" w:rsidP="00D7645C">
      <w:pPr>
        <w:tabs>
          <w:tab w:val="right" w:leader="underscore" w:pos="4253"/>
          <w:tab w:val="left" w:pos="4536"/>
          <w:tab w:val="right" w:leader="underscore" w:pos="9072"/>
        </w:tabs>
        <w:spacing w:before="142" w:after="0" w:line="240" w:lineRule="atLeast"/>
        <w:rPr>
          <w:rFonts w:ascii="Arial" w:eastAsia="Times New Roman" w:hAnsi="Arial" w:cs="Arial"/>
          <w:sz w:val="21"/>
          <w:szCs w:val="21"/>
          <w:lang w:val="fr-FR"/>
        </w:rPr>
      </w:pPr>
    </w:p>
    <w:p w14:paraId="03882D18" w14:textId="77777777" w:rsidR="00D7645C" w:rsidRPr="00D7645C" w:rsidRDefault="00D7645C" w:rsidP="00D7645C">
      <w:pPr>
        <w:tabs>
          <w:tab w:val="right" w:leader="underscore" w:pos="4253"/>
          <w:tab w:val="left" w:pos="4536"/>
          <w:tab w:val="right" w:leader="underscore" w:pos="9072"/>
        </w:tabs>
        <w:spacing w:before="142" w:after="0" w:line="240" w:lineRule="atLeast"/>
        <w:rPr>
          <w:rFonts w:ascii="Arial" w:eastAsia="Times New Roman" w:hAnsi="Arial" w:cs="Arial"/>
          <w:sz w:val="21"/>
          <w:szCs w:val="21"/>
          <w:lang w:val="fr-FR"/>
        </w:rPr>
      </w:pPr>
      <w:r w:rsidRPr="00D7645C">
        <w:rPr>
          <w:rFonts w:ascii="Arial" w:eastAsia="Times New Roman" w:hAnsi="Arial" w:cs="Arial"/>
          <w:sz w:val="21"/>
          <w:szCs w:val="21"/>
          <w:lang w:val="fr-FR"/>
        </w:rPr>
        <w:t>Nom :</w:t>
      </w:r>
      <w:r w:rsidRPr="00D7645C">
        <w:rPr>
          <w:rFonts w:ascii="Arial" w:eastAsia="Times New Roman" w:hAnsi="Arial" w:cs="Arial"/>
          <w:sz w:val="21"/>
          <w:szCs w:val="21"/>
          <w:lang w:val="fr-FR"/>
        </w:rPr>
        <w:tab/>
      </w:r>
      <w:r w:rsidRPr="00D7645C">
        <w:rPr>
          <w:rFonts w:ascii="Arial" w:eastAsia="Times New Roman" w:hAnsi="Arial" w:cs="Arial"/>
          <w:sz w:val="21"/>
          <w:szCs w:val="21"/>
          <w:lang w:val="fr-FR"/>
        </w:rPr>
        <w:tab/>
        <w:t>En tant que :</w:t>
      </w:r>
    </w:p>
    <w:p w14:paraId="1A3691B7" w14:textId="77777777" w:rsidR="00D7645C" w:rsidRPr="00D7645C" w:rsidRDefault="00D7645C" w:rsidP="00D7645C">
      <w:pPr>
        <w:tabs>
          <w:tab w:val="right" w:leader="underscore" w:pos="8998"/>
        </w:tabs>
        <w:spacing w:before="142" w:after="0" w:line="240" w:lineRule="atLeast"/>
        <w:rPr>
          <w:rFonts w:ascii="Arial" w:eastAsia="Times New Roman" w:hAnsi="Arial" w:cs="Arial"/>
          <w:sz w:val="21"/>
          <w:szCs w:val="21"/>
          <w:lang w:val="fr-FR"/>
        </w:rPr>
      </w:pPr>
      <w:r w:rsidRPr="00D7645C">
        <w:rPr>
          <w:rFonts w:ascii="Arial" w:eastAsia="Times New Roman" w:hAnsi="Arial" w:cs="Arial"/>
          <w:sz w:val="21"/>
          <w:szCs w:val="21"/>
          <w:lang w:val="fr-FR"/>
        </w:rPr>
        <w:t>Dûment habilité à signer pour et au nom de</w:t>
      </w:r>
      <w:r w:rsidRPr="00D7645C">
        <w:rPr>
          <w:rFonts w:ascii="Arial" w:eastAsia="Times New Roman" w:hAnsi="Arial" w:cs="Arial"/>
          <w:sz w:val="21"/>
          <w:szCs w:val="21"/>
          <w:vertAlign w:val="superscript"/>
        </w:rPr>
        <w:footnoteReference w:id="7"/>
      </w:r>
      <w:r w:rsidRPr="00D7645C">
        <w:rPr>
          <w:rFonts w:ascii="Arial" w:eastAsia="Times New Roman" w:hAnsi="Arial" w:cs="Arial"/>
          <w:sz w:val="21"/>
          <w:szCs w:val="21"/>
          <w:lang w:val="fr-FR"/>
        </w:rPr>
        <w:tab/>
      </w:r>
    </w:p>
    <w:p w14:paraId="3A80E276" w14:textId="77777777" w:rsidR="00D7645C" w:rsidRPr="00D7645C" w:rsidRDefault="00D7645C" w:rsidP="00D7645C">
      <w:pPr>
        <w:widowControl w:val="0"/>
        <w:autoSpaceDE w:val="0"/>
        <w:autoSpaceDN w:val="0"/>
        <w:spacing w:after="0"/>
        <w:jc w:val="left"/>
        <w:rPr>
          <w:rFonts w:ascii="Arial" w:eastAsia="Calibri" w:hAnsi="Arial" w:cs="Arial"/>
          <w:sz w:val="21"/>
          <w:szCs w:val="21"/>
          <w:lang w:val="fr-FR"/>
        </w:rPr>
      </w:pPr>
    </w:p>
    <w:p w14:paraId="7D7C9F8E" w14:textId="5EAA1FD9" w:rsidR="00D7645C" w:rsidRPr="00D7645C" w:rsidRDefault="00D7645C" w:rsidP="00D7645C">
      <w:pPr>
        <w:tabs>
          <w:tab w:val="right" w:pos="5812"/>
        </w:tabs>
        <w:suppressAutoHyphens/>
        <w:overflowPunct w:val="0"/>
        <w:autoSpaceDE w:val="0"/>
        <w:autoSpaceDN w:val="0"/>
        <w:adjustRightInd w:val="0"/>
        <w:spacing w:after="0"/>
        <w:textAlignment w:val="baseline"/>
        <w:rPr>
          <w:rFonts w:ascii="Arial" w:eastAsia="Times New Roman" w:hAnsi="Arial" w:cs="Arial"/>
          <w:b/>
          <w:szCs w:val="20"/>
          <w:lang w:val="fr-FR" w:eastAsia="en-US"/>
        </w:rPr>
      </w:pPr>
      <w:r w:rsidRPr="00D7645C">
        <w:rPr>
          <w:rFonts w:ascii="Arial" w:eastAsia="Calibri" w:hAnsi="Arial" w:cs="Arial"/>
          <w:sz w:val="21"/>
          <w:szCs w:val="21"/>
          <w:lang w:val="fr-FR"/>
        </w:rPr>
        <w:t>Signature</w:t>
      </w:r>
      <w:r>
        <w:rPr>
          <w:rFonts w:ascii="Arial" w:eastAsia="Calibri" w:hAnsi="Arial" w:cs="Arial"/>
          <w:sz w:val="21"/>
          <w:szCs w:val="21"/>
          <w:lang w:val="fr-FR"/>
        </w:rPr>
        <w:t xml:space="preserve"> :</w:t>
      </w:r>
      <w:r w:rsidRPr="00D7645C">
        <w:rPr>
          <w:rFonts w:ascii="Arial" w:eastAsia="Calibri" w:hAnsi="Arial" w:cs="Arial"/>
          <w:sz w:val="21"/>
          <w:szCs w:val="21"/>
          <w:lang w:val="fr-FR"/>
        </w:rPr>
        <w:tab/>
        <w:t>En date du :</w:t>
      </w:r>
    </w:p>
    <w:p w14:paraId="0A6B8710" w14:textId="5DA9B8A5" w:rsidR="00D153A3" w:rsidRPr="00D7645C" w:rsidRDefault="00D7645C" w:rsidP="00D7645C">
      <w:pPr>
        <w:suppressAutoHyphens/>
        <w:overflowPunct w:val="0"/>
        <w:autoSpaceDE w:val="0"/>
        <w:autoSpaceDN w:val="0"/>
        <w:adjustRightInd w:val="0"/>
        <w:spacing w:after="0"/>
        <w:textAlignment w:val="baseline"/>
        <w:rPr>
          <w:rFonts w:eastAsia="Times New Roman"/>
          <w:szCs w:val="20"/>
          <w:lang w:val="fr-FR" w:eastAsia="en-US"/>
        </w:rPr>
      </w:pPr>
      <w:r w:rsidRPr="00D7645C">
        <w:rPr>
          <w:rFonts w:eastAsia="Times New Roman"/>
          <w:szCs w:val="20"/>
          <w:lang w:val="fr-FR" w:eastAsia="en-US"/>
        </w:rPr>
        <w:br w:type="page"/>
      </w:r>
    </w:p>
    <w:p w14:paraId="5A292184" w14:textId="77777777" w:rsidR="00D153A3" w:rsidRDefault="00D153A3">
      <w:pPr>
        <w:spacing w:after="0"/>
        <w:rPr>
          <w:rFonts w:ascii="Arial" w:eastAsiaTheme="minorHAnsi" w:hAnsi="Arial" w:cs="Arial"/>
          <w:color w:val="000000" w:themeColor="text1"/>
          <w:sz w:val="21"/>
          <w:szCs w:val="22"/>
          <w:lang w:val="fr-FR" w:eastAsia="en-US"/>
        </w:rPr>
      </w:pPr>
    </w:p>
    <w:p w14:paraId="76F7A156" w14:textId="77777777" w:rsidR="00D153A3" w:rsidRDefault="00D153A3">
      <w:pPr>
        <w:spacing w:after="0"/>
        <w:rPr>
          <w:rFonts w:ascii="Arial" w:eastAsiaTheme="minorHAnsi" w:hAnsi="Arial" w:cs="Arial"/>
          <w:color w:val="000000" w:themeColor="text1"/>
          <w:sz w:val="21"/>
          <w:szCs w:val="22"/>
          <w:lang w:val="fr-FR" w:eastAsia="en-US"/>
        </w:rPr>
      </w:pPr>
    </w:p>
    <w:p w14:paraId="14F55F06" w14:textId="77777777" w:rsidR="00D153A3" w:rsidRDefault="00D153A3">
      <w:pPr>
        <w:spacing w:after="0"/>
        <w:rPr>
          <w:rFonts w:ascii="Arial" w:eastAsiaTheme="minorHAnsi" w:hAnsi="Arial" w:cs="Arial"/>
          <w:color w:val="000000" w:themeColor="text1"/>
          <w:sz w:val="21"/>
          <w:szCs w:val="22"/>
          <w:lang w:val="fr-FR" w:eastAsia="en-US"/>
        </w:rPr>
      </w:pPr>
    </w:p>
    <w:p w14:paraId="244B298C" w14:textId="77777777" w:rsidR="00D153A3" w:rsidRDefault="00D153A3">
      <w:pPr>
        <w:spacing w:after="0"/>
        <w:rPr>
          <w:rFonts w:ascii="Arial" w:eastAsiaTheme="minorHAnsi" w:hAnsi="Arial" w:cs="Arial"/>
          <w:color w:val="000000" w:themeColor="text1"/>
          <w:sz w:val="21"/>
          <w:szCs w:val="22"/>
          <w:lang w:val="fr-FR" w:eastAsia="en-US"/>
        </w:rPr>
      </w:pPr>
    </w:p>
    <w:p w14:paraId="72859475" w14:textId="77777777" w:rsidR="00D153A3" w:rsidRPr="00A45DB8" w:rsidRDefault="00D153A3" w:rsidP="00D153A3">
      <w:pPr>
        <w:jc w:val="center"/>
        <w:rPr>
          <w:rFonts w:ascii="Arial" w:hAnsi="Arial" w:cs="Arial"/>
          <w:b/>
          <w:bCs/>
          <w:sz w:val="36"/>
          <w:szCs w:val="36"/>
          <w:lang w:val="fr-FR"/>
        </w:rPr>
      </w:pPr>
      <w:r>
        <w:rPr>
          <w:rFonts w:ascii="Arial" w:hAnsi="Arial" w:cs="Arial"/>
          <w:b/>
          <w:bCs/>
          <w:sz w:val="36"/>
          <w:szCs w:val="36"/>
          <w:lang w:val="fr-FR"/>
        </w:rPr>
        <w:t>Déclaration de conformité fiscale : attestation obligatoire pour les personnes morales</w:t>
      </w:r>
    </w:p>
    <w:p w14:paraId="099D39FA" w14:textId="77777777" w:rsidR="00D153A3" w:rsidRPr="00A45DB8" w:rsidRDefault="00D153A3" w:rsidP="00D153A3">
      <w:pPr>
        <w:rPr>
          <w:b/>
          <w:bCs/>
          <w:sz w:val="36"/>
          <w:szCs w:val="36"/>
          <w:lang w:val="fr-FR"/>
        </w:rPr>
      </w:pPr>
    </w:p>
    <w:p w14:paraId="6FC5EDD4" w14:textId="77777777" w:rsidR="00D153A3" w:rsidRPr="00A45DB8" w:rsidRDefault="00D153A3" w:rsidP="00D153A3">
      <w:pPr>
        <w:rPr>
          <w:rFonts w:ascii="Arial" w:hAnsi="Arial" w:cs="Arial"/>
          <w:b/>
          <w:bCs/>
          <w:sz w:val="36"/>
          <w:szCs w:val="36"/>
          <w:lang w:val="fr-FR"/>
        </w:rPr>
      </w:pPr>
      <w:r>
        <w:rPr>
          <w:rFonts w:ascii="Arial" w:hAnsi="Arial" w:cs="Arial"/>
          <w:b/>
          <w:bCs/>
          <w:sz w:val="36"/>
          <w:szCs w:val="36"/>
          <w:lang w:val="fr-FR"/>
        </w:rPr>
        <w:t>Nom de l’entreprise</w:t>
      </w:r>
    </w:p>
    <w:p w14:paraId="1741DF32" w14:textId="77777777" w:rsidR="00D153A3" w:rsidRPr="00A45DB8" w:rsidRDefault="00D153A3" w:rsidP="00D153A3">
      <w:pPr>
        <w:rPr>
          <w:rFonts w:ascii="Arial" w:hAnsi="Arial" w:cs="Arial"/>
          <w:lang w:val="fr-FR"/>
        </w:rPr>
      </w:pPr>
      <w:r>
        <w:rPr>
          <w:rFonts w:ascii="Arial" w:hAnsi="Arial" w:cs="Arial"/>
          <w:lang w:val="fr-FR"/>
        </w:rPr>
        <w:t xml:space="preserve">Par ma signature, je certifie que :                         </w:t>
      </w:r>
    </w:p>
    <w:p w14:paraId="551C3A55" w14:textId="77777777" w:rsidR="00D153A3" w:rsidRPr="00A45DB8" w:rsidRDefault="00D153A3" w:rsidP="00D153A3">
      <w:pPr>
        <w:pStyle w:val="Listenabsatz"/>
        <w:numPr>
          <w:ilvl w:val="0"/>
          <w:numId w:val="19"/>
        </w:numPr>
        <w:spacing w:after="160" w:line="259" w:lineRule="auto"/>
        <w:ind w:left="714" w:hanging="357"/>
        <w:jc w:val="left"/>
        <w:rPr>
          <w:rFonts w:ascii="Arial" w:hAnsi="Arial" w:cs="Arial"/>
          <w:lang w:val="fr-FR"/>
        </w:rPr>
      </w:pPr>
      <w:proofErr w:type="gramStart"/>
      <w:r>
        <w:rPr>
          <w:rFonts w:ascii="Arial" w:hAnsi="Arial" w:cs="Arial"/>
          <w:lang w:val="fr-FR"/>
        </w:rPr>
        <w:t>je</w:t>
      </w:r>
      <w:proofErr w:type="gramEnd"/>
      <w:r>
        <w:rPr>
          <w:rFonts w:ascii="Arial" w:hAnsi="Arial" w:cs="Arial"/>
          <w:lang w:val="fr-FR"/>
        </w:rPr>
        <w:t xml:space="preserve"> suis en droit de faire cette déclaration au nom de l’entreprise susmentionnée ;                       </w:t>
      </w:r>
    </w:p>
    <w:p w14:paraId="36F6BF6C" w14:textId="77777777" w:rsidR="00D153A3" w:rsidRPr="00A45DB8" w:rsidRDefault="00D153A3" w:rsidP="00D153A3">
      <w:pPr>
        <w:pStyle w:val="Listenabsatz"/>
        <w:numPr>
          <w:ilvl w:val="0"/>
          <w:numId w:val="19"/>
        </w:numPr>
        <w:spacing w:after="160" w:line="259" w:lineRule="auto"/>
        <w:jc w:val="left"/>
        <w:rPr>
          <w:rFonts w:ascii="Arial" w:hAnsi="Arial" w:cs="Arial"/>
          <w:lang w:val="fr-FR"/>
        </w:rPr>
      </w:pPr>
      <w:proofErr w:type="gramStart"/>
      <w:r>
        <w:rPr>
          <w:rFonts w:ascii="Arial" w:hAnsi="Arial" w:cs="Arial"/>
          <w:lang w:val="fr-FR"/>
        </w:rPr>
        <w:t>l’entreprise</w:t>
      </w:r>
      <w:proofErr w:type="gramEnd"/>
      <w:r>
        <w:rPr>
          <w:rFonts w:ascii="Arial" w:hAnsi="Arial" w:cs="Arial"/>
          <w:lang w:val="fr-FR"/>
        </w:rPr>
        <w:t xml:space="preserve"> s’acquitte en bonne et due forme de tous les impôts, conformément à la législation fiscale du pays dans lequel elle est établie ;               </w:t>
      </w:r>
    </w:p>
    <w:p w14:paraId="331A6555" w14:textId="77777777" w:rsidR="00D153A3" w:rsidRPr="00A45DB8" w:rsidRDefault="00D153A3" w:rsidP="00D153A3">
      <w:pPr>
        <w:pStyle w:val="Listenabsatz"/>
        <w:numPr>
          <w:ilvl w:val="0"/>
          <w:numId w:val="19"/>
        </w:numPr>
        <w:spacing w:after="160" w:line="259" w:lineRule="auto"/>
        <w:jc w:val="left"/>
        <w:rPr>
          <w:rFonts w:ascii="Arial" w:hAnsi="Arial" w:cs="Arial"/>
          <w:lang w:val="fr-FR"/>
        </w:rPr>
      </w:pPr>
      <w:proofErr w:type="gramStart"/>
      <w:r>
        <w:rPr>
          <w:rFonts w:ascii="Arial" w:hAnsi="Arial" w:cs="Arial"/>
          <w:lang w:val="fr-FR"/>
        </w:rPr>
        <w:t>l’entreprise</w:t>
      </w:r>
      <w:proofErr w:type="gramEnd"/>
      <w:r>
        <w:rPr>
          <w:rFonts w:ascii="Arial" w:hAnsi="Arial" w:cs="Arial"/>
          <w:lang w:val="fr-FR"/>
        </w:rPr>
        <w:t xml:space="preserve"> n’est pas ou n’a pas été impliquée dans des procédures judiciaires concernant son imposition, ni actuellement, ni par le passé ;              </w:t>
      </w:r>
    </w:p>
    <w:p w14:paraId="16AE3237" w14:textId="77777777" w:rsidR="00D153A3" w:rsidRPr="00A45DB8" w:rsidRDefault="00D153A3" w:rsidP="00D153A3">
      <w:pPr>
        <w:pStyle w:val="Listenabsatz"/>
        <w:numPr>
          <w:ilvl w:val="0"/>
          <w:numId w:val="19"/>
        </w:numPr>
        <w:spacing w:after="160" w:line="259" w:lineRule="auto"/>
        <w:jc w:val="left"/>
        <w:rPr>
          <w:rFonts w:ascii="Arial" w:hAnsi="Arial" w:cs="Arial"/>
          <w:lang w:val="fr-FR"/>
        </w:rPr>
      </w:pPr>
      <w:proofErr w:type="gramStart"/>
      <w:r>
        <w:rPr>
          <w:rFonts w:ascii="Arial" w:hAnsi="Arial" w:cs="Arial"/>
          <w:lang w:val="fr-FR"/>
        </w:rPr>
        <w:t>l’entreprise</w:t>
      </w:r>
      <w:proofErr w:type="gramEnd"/>
      <w:r>
        <w:rPr>
          <w:rFonts w:ascii="Arial" w:hAnsi="Arial" w:cs="Arial"/>
          <w:lang w:val="fr-FR"/>
        </w:rPr>
        <w:t xml:space="preserve"> s’acquittera en bonne et due forme des impôts qui pourraient être dus dans le cadre de la fourniture des prestations de services convenues par contrat;                       </w:t>
      </w:r>
    </w:p>
    <w:p w14:paraId="33C934A2" w14:textId="77777777" w:rsidR="00D153A3" w:rsidRPr="00A45DB8" w:rsidRDefault="00D153A3" w:rsidP="00D153A3">
      <w:pPr>
        <w:pStyle w:val="Listenabsatz"/>
        <w:numPr>
          <w:ilvl w:val="0"/>
          <w:numId w:val="19"/>
        </w:numPr>
        <w:spacing w:after="160" w:line="259" w:lineRule="auto"/>
        <w:jc w:val="left"/>
        <w:rPr>
          <w:rFonts w:ascii="Arial" w:hAnsi="Arial" w:cs="Arial"/>
          <w:lang w:val="fr-FR"/>
        </w:rPr>
      </w:pPr>
      <w:proofErr w:type="gramStart"/>
      <w:r>
        <w:rPr>
          <w:rFonts w:ascii="Arial" w:hAnsi="Arial" w:cs="Arial"/>
          <w:lang w:val="fr-FR"/>
        </w:rPr>
        <w:t>toutes</w:t>
      </w:r>
      <w:proofErr w:type="gramEnd"/>
      <w:r>
        <w:rPr>
          <w:rFonts w:ascii="Arial" w:hAnsi="Arial" w:cs="Arial"/>
          <w:lang w:val="fr-FR"/>
        </w:rPr>
        <w:t xml:space="preserve"> les informations fournies et déclarations faites au préalable sont complètes, exactes quant à leur contenu et valables à l’heure actuelle.</w:t>
      </w:r>
    </w:p>
    <w:p w14:paraId="48F4FDB9" w14:textId="77777777" w:rsidR="00D153A3" w:rsidRPr="00A45DB8" w:rsidRDefault="00D153A3" w:rsidP="00D153A3">
      <w:pPr>
        <w:pStyle w:val="Listenabsatz"/>
        <w:rPr>
          <w:rFonts w:ascii="Arial" w:hAnsi="Arial" w:cs="Arial"/>
          <w:lang w:val="fr-FR"/>
        </w:rPr>
      </w:pPr>
    </w:p>
    <w:p w14:paraId="79B677FF" w14:textId="77777777" w:rsidR="00D153A3" w:rsidRPr="00A45DB8" w:rsidRDefault="00D153A3" w:rsidP="00D153A3">
      <w:pPr>
        <w:pStyle w:val="Listenabsatz"/>
        <w:rPr>
          <w:rFonts w:ascii="Arial" w:hAnsi="Arial" w:cs="Arial"/>
          <w:lang w:val="fr-FR"/>
        </w:rPr>
      </w:pPr>
    </w:p>
    <w:p w14:paraId="68267103" w14:textId="77777777" w:rsidR="00D153A3" w:rsidRPr="00A45DB8" w:rsidRDefault="00D153A3" w:rsidP="00D153A3">
      <w:pPr>
        <w:jc w:val="center"/>
        <w:rPr>
          <w:b/>
          <w:bCs/>
          <w:lang w:val="fr-FR"/>
        </w:rPr>
      </w:pPr>
    </w:p>
    <w:p w14:paraId="25CA7834" w14:textId="77777777" w:rsidR="00D153A3" w:rsidRPr="00D153A3" w:rsidRDefault="00D153A3" w:rsidP="00D153A3">
      <w:pPr>
        <w:pStyle w:val="Textkrper2"/>
        <w:spacing w:line="360" w:lineRule="auto"/>
        <w:ind w:left="0"/>
        <w:rPr>
          <w:rFonts w:ascii="Arial" w:hAnsi="Arial"/>
          <w:sz w:val="22"/>
          <w:szCs w:val="22"/>
          <w:lang w:val="fr-FR"/>
        </w:rPr>
      </w:pPr>
      <w:r>
        <w:rPr>
          <w:rFonts w:ascii="Arial" w:hAnsi="Arial"/>
          <w:sz w:val="22"/>
          <w:szCs w:val="22"/>
          <w:lang w:val="fr-FR"/>
        </w:rPr>
        <w:t>..............................</w:t>
      </w:r>
      <w:r>
        <w:rPr>
          <w:rFonts w:ascii="Arial" w:hAnsi="Arial"/>
          <w:sz w:val="22"/>
          <w:szCs w:val="22"/>
          <w:lang w:val="fr-FR"/>
        </w:rPr>
        <w:tab/>
        <w:t>...................</w:t>
      </w:r>
      <w:r>
        <w:rPr>
          <w:rFonts w:ascii="Arial" w:hAnsi="Arial"/>
          <w:sz w:val="22"/>
          <w:szCs w:val="22"/>
          <w:lang w:val="fr-FR"/>
        </w:rPr>
        <w:tab/>
      </w:r>
      <w:r>
        <w:rPr>
          <w:rFonts w:ascii="Arial" w:hAnsi="Arial"/>
          <w:sz w:val="22"/>
          <w:szCs w:val="22"/>
          <w:lang w:val="fr-FR"/>
        </w:rPr>
        <w:tab/>
      </w:r>
      <w:r>
        <w:rPr>
          <w:rFonts w:ascii="Arial" w:hAnsi="Arial"/>
          <w:sz w:val="22"/>
          <w:szCs w:val="22"/>
          <w:lang w:val="fr-FR"/>
        </w:rPr>
        <w:tab/>
      </w:r>
      <w:r>
        <w:rPr>
          <w:rFonts w:ascii="Arial" w:hAnsi="Arial"/>
          <w:sz w:val="22"/>
          <w:szCs w:val="22"/>
          <w:lang w:val="fr-FR"/>
        </w:rPr>
        <w:tab/>
        <w:t>.......................................................</w:t>
      </w:r>
      <w:r>
        <w:rPr>
          <w:rFonts w:ascii="Arial" w:hAnsi="Arial"/>
          <w:sz w:val="22"/>
          <w:szCs w:val="22"/>
          <w:lang w:val="fr-FR"/>
        </w:rPr>
        <w:br/>
        <w:t>(Lieu)</w:t>
      </w:r>
      <w:r>
        <w:rPr>
          <w:rFonts w:ascii="Arial" w:hAnsi="Arial"/>
          <w:sz w:val="22"/>
          <w:szCs w:val="22"/>
          <w:lang w:val="fr-FR"/>
        </w:rPr>
        <w:tab/>
      </w:r>
      <w:r>
        <w:rPr>
          <w:rFonts w:ascii="Arial" w:hAnsi="Arial"/>
          <w:sz w:val="22"/>
          <w:szCs w:val="22"/>
          <w:lang w:val="fr-FR"/>
        </w:rPr>
        <w:tab/>
      </w:r>
      <w:r>
        <w:rPr>
          <w:rFonts w:ascii="Arial" w:hAnsi="Arial"/>
          <w:sz w:val="22"/>
          <w:szCs w:val="22"/>
          <w:lang w:val="fr-FR"/>
        </w:rPr>
        <w:tab/>
        <w:t>(Date)</w:t>
      </w:r>
      <w:r>
        <w:rPr>
          <w:rFonts w:ascii="Arial" w:hAnsi="Arial"/>
          <w:sz w:val="22"/>
          <w:szCs w:val="22"/>
          <w:lang w:val="fr-FR"/>
        </w:rPr>
        <w:tab/>
      </w:r>
      <w:r>
        <w:rPr>
          <w:rFonts w:ascii="Arial" w:hAnsi="Arial"/>
          <w:sz w:val="22"/>
          <w:szCs w:val="22"/>
          <w:lang w:val="fr-FR"/>
        </w:rPr>
        <w:tab/>
      </w:r>
      <w:r>
        <w:rPr>
          <w:rFonts w:ascii="Arial" w:hAnsi="Arial"/>
          <w:sz w:val="22"/>
          <w:szCs w:val="22"/>
          <w:lang w:val="fr-FR"/>
        </w:rPr>
        <w:tab/>
      </w:r>
      <w:r>
        <w:rPr>
          <w:rFonts w:ascii="Arial" w:hAnsi="Arial"/>
          <w:sz w:val="22"/>
          <w:szCs w:val="22"/>
          <w:lang w:val="fr-FR"/>
        </w:rPr>
        <w:tab/>
        <w:t>(Nom du Contractant)</w:t>
      </w:r>
    </w:p>
    <w:p w14:paraId="63721CE2" w14:textId="77777777" w:rsidR="00D153A3" w:rsidRPr="00D153A3" w:rsidRDefault="00D153A3" w:rsidP="00D153A3">
      <w:pPr>
        <w:pStyle w:val="Textkrper2"/>
        <w:spacing w:line="360" w:lineRule="auto"/>
        <w:ind w:left="0"/>
        <w:rPr>
          <w:rFonts w:ascii="Arial" w:hAnsi="Arial"/>
          <w:sz w:val="22"/>
          <w:szCs w:val="22"/>
          <w:lang w:val="fr-FR"/>
        </w:rPr>
      </w:pPr>
    </w:p>
    <w:p w14:paraId="2BCAFA92" w14:textId="77777777" w:rsidR="00D153A3" w:rsidRPr="00A45DB8" w:rsidRDefault="00D153A3" w:rsidP="00D153A3">
      <w:pPr>
        <w:tabs>
          <w:tab w:val="left" w:pos="1440"/>
        </w:tabs>
        <w:spacing w:after="0" w:line="276" w:lineRule="auto"/>
        <w:ind w:left="1440" w:hanging="1440"/>
        <w:rPr>
          <w:rFonts w:ascii="Arial" w:hAnsi="Arial"/>
          <w:lang w:val="fr-FR"/>
        </w:rPr>
        <w:sectPr w:rsidR="00D153A3" w:rsidRPr="00A45DB8" w:rsidSect="000E180C">
          <w:headerReference w:type="default" r:id="rId23"/>
          <w:pgSz w:w="11906" w:h="16838" w:code="9"/>
          <w:pgMar w:top="709" w:right="1134" w:bottom="851" w:left="1418" w:header="567" w:footer="340" w:gutter="0"/>
          <w:cols w:space="708"/>
          <w:docGrid w:linePitch="360"/>
        </w:sectPr>
      </w:pPr>
      <w:r>
        <w:rPr>
          <w:rFonts w:ascii="Arial" w:hAnsi="Arial"/>
          <w:lang w:val="fr-FR"/>
        </w:rPr>
        <w:tab/>
      </w:r>
      <w:r>
        <w:rPr>
          <w:rFonts w:ascii="Arial" w:hAnsi="Arial"/>
          <w:lang w:val="fr-FR"/>
        </w:rPr>
        <w:tab/>
      </w:r>
      <w:r>
        <w:rPr>
          <w:rFonts w:ascii="Arial" w:hAnsi="Arial"/>
          <w:lang w:val="fr-FR"/>
        </w:rPr>
        <w:tab/>
      </w:r>
      <w:r>
        <w:rPr>
          <w:rFonts w:ascii="Arial" w:hAnsi="Arial"/>
          <w:lang w:val="fr-FR"/>
        </w:rPr>
        <w:tab/>
      </w:r>
      <w:r>
        <w:rPr>
          <w:rFonts w:ascii="Arial" w:hAnsi="Arial"/>
          <w:lang w:val="fr-FR"/>
        </w:rPr>
        <w:tab/>
      </w:r>
      <w:r>
        <w:rPr>
          <w:rFonts w:ascii="Arial" w:hAnsi="Arial"/>
          <w:lang w:val="fr-FR"/>
        </w:rPr>
        <w:tab/>
      </w:r>
      <w:r>
        <w:rPr>
          <w:rFonts w:ascii="Arial" w:hAnsi="Arial"/>
          <w:lang w:val="fr-FR"/>
        </w:rPr>
        <w:tab/>
        <w:t>.......................................................</w:t>
      </w:r>
      <w:r>
        <w:rPr>
          <w:rFonts w:ascii="Arial" w:hAnsi="Arial"/>
          <w:lang w:val="fr-FR"/>
        </w:rPr>
        <w:tab/>
      </w:r>
      <w:r>
        <w:rPr>
          <w:rFonts w:ascii="Arial" w:hAnsi="Arial"/>
          <w:lang w:val="fr-FR"/>
        </w:rPr>
        <w:tab/>
      </w:r>
      <w:r>
        <w:rPr>
          <w:rFonts w:ascii="Arial" w:hAnsi="Arial"/>
          <w:lang w:val="fr-FR"/>
        </w:rPr>
        <w:tab/>
      </w:r>
      <w:r>
        <w:rPr>
          <w:rFonts w:ascii="Arial" w:hAnsi="Arial"/>
          <w:lang w:val="fr-FR"/>
        </w:rPr>
        <w:tab/>
      </w:r>
      <w:r>
        <w:rPr>
          <w:rFonts w:ascii="Arial" w:hAnsi="Arial"/>
          <w:lang w:val="fr-FR"/>
        </w:rPr>
        <w:tab/>
      </w:r>
      <w:r>
        <w:rPr>
          <w:rFonts w:ascii="Arial" w:hAnsi="Arial"/>
          <w:lang w:val="fr-FR"/>
        </w:rPr>
        <w:tab/>
      </w:r>
      <w:r>
        <w:rPr>
          <w:rFonts w:ascii="Arial" w:hAnsi="Arial"/>
          <w:lang w:val="fr-FR"/>
        </w:rPr>
        <w:tab/>
        <w:t>(Signature(s))</w:t>
      </w:r>
    </w:p>
    <w:p w14:paraId="24FB7F2B" w14:textId="77777777" w:rsidR="00D153A3" w:rsidRPr="00A45DB8" w:rsidRDefault="00D153A3" w:rsidP="00D153A3">
      <w:pPr>
        <w:jc w:val="center"/>
        <w:rPr>
          <w:rFonts w:ascii="Arial" w:hAnsi="Arial" w:cs="Arial"/>
          <w:b/>
          <w:bCs/>
          <w:sz w:val="36"/>
          <w:szCs w:val="36"/>
          <w:lang w:val="fr-FR"/>
        </w:rPr>
      </w:pPr>
      <w:r>
        <w:rPr>
          <w:rFonts w:ascii="Arial" w:hAnsi="Arial" w:cs="Arial"/>
          <w:b/>
          <w:bCs/>
          <w:sz w:val="36"/>
          <w:szCs w:val="36"/>
          <w:lang w:val="fr-FR"/>
        </w:rPr>
        <w:lastRenderedPageBreak/>
        <w:t>Déclaration de conformité fiscale</w:t>
      </w:r>
      <w:r>
        <w:rPr>
          <w:rFonts w:ascii="Arial" w:hAnsi="Arial" w:cs="Arial"/>
          <w:sz w:val="36"/>
          <w:szCs w:val="36"/>
          <w:lang w:val="fr-FR"/>
        </w:rPr>
        <w:t> </w:t>
      </w:r>
      <w:r>
        <w:rPr>
          <w:rFonts w:ascii="Arial" w:hAnsi="Arial" w:cs="Arial"/>
          <w:b/>
          <w:bCs/>
          <w:sz w:val="36"/>
          <w:szCs w:val="36"/>
          <w:lang w:val="fr-FR"/>
        </w:rPr>
        <w:t>: attestation obligatoire pour les personnes physiques</w:t>
      </w:r>
    </w:p>
    <w:p w14:paraId="5F4A5D13" w14:textId="77777777" w:rsidR="00D153A3" w:rsidRPr="00A45DB8" w:rsidRDefault="00D153A3" w:rsidP="00D153A3">
      <w:pPr>
        <w:rPr>
          <w:rFonts w:ascii="Arial" w:hAnsi="Arial" w:cs="Arial"/>
          <w:b/>
          <w:bCs/>
          <w:sz w:val="36"/>
          <w:szCs w:val="36"/>
          <w:lang w:val="fr-FR"/>
        </w:rPr>
      </w:pPr>
    </w:p>
    <w:p w14:paraId="42E1948B" w14:textId="77777777" w:rsidR="00D153A3" w:rsidRPr="00A45DB8" w:rsidRDefault="00D153A3" w:rsidP="00D153A3">
      <w:pPr>
        <w:rPr>
          <w:rFonts w:ascii="Arial" w:hAnsi="Arial" w:cs="Arial"/>
          <w:lang w:val="fr-FR"/>
        </w:rPr>
      </w:pPr>
      <w:r>
        <w:rPr>
          <w:rFonts w:ascii="Arial" w:hAnsi="Arial" w:cs="Arial"/>
          <w:lang w:val="fr-FR"/>
        </w:rPr>
        <w:t xml:space="preserve">Par ma signature, je certifie que :                                 </w:t>
      </w:r>
    </w:p>
    <w:p w14:paraId="630C6EE3" w14:textId="77777777" w:rsidR="00D153A3" w:rsidRPr="00A45DB8" w:rsidRDefault="00D153A3" w:rsidP="00D153A3">
      <w:pPr>
        <w:pStyle w:val="Listenabsatz"/>
        <w:numPr>
          <w:ilvl w:val="0"/>
          <w:numId w:val="20"/>
        </w:numPr>
        <w:spacing w:after="160" w:line="259" w:lineRule="auto"/>
        <w:jc w:val="left"/>
        <w:rPr>
          <w:rFonts w:ascii="Arial" w:hAnsi="Arial" w:cs="Arial"/>
          <w:lang w:val="fr-FR"/>
        </w:rPr>
      </w:pPr>
      <w:proofErr w:type="gramStart"/>
      <w:r>
        <w:rPr>
          <w:rFonts w:ascii="Arial" w:hAnsi="Arial" w:cs="Arial"/>
          <w:lang w:val="fr-FR"/>
        </w:rPr>
        <w:t>je</w:t>
      </w:r>
      <w:proofErr w:type="gramEnd"/>
      <w:r>
        <w:rPr>
          <w:rFonts w:ascii="Arial" w:hAnsi="Arial" w:cs="Arial"/>
          <w:lang w:val="fr-FR"/>
        </w:rPr>
        <w:t xml:space="preserve"> fais cette déclaration en mon nom/pour mon propre compte ;                      </w:t>
      </w:r>
    </w:p>
    <w:p w14:paraId="6F06E4DC" w14:textId="77777777" w:rsidR="00D153A3" w:rsidRPr="00A45DB8" w:rsidRDefault="00D153A3" w:rsidP="00D153A3">
      <w:pPr>
        <w:pStyle w:val="Listenabsatz"/>
        <w:numPr>
          <w:ilvl w:val="0"/>
          <w:numId w:val="20"/>
        </w:numPr>
        <w:spacing w:after="160" w:line="259" w:lineRule="auto"/>
        <w:jc w:val="left"/>
        <w:rPr>
          <w:rFonts w:ascii="Arial" w:hAnsi="Arial" w:cs="Arial"/>
          <w:lang w:val="fr-FR"/>
        </w:rPr>
      </w:pPr>
      <w:proofErr w:type="gramStart"/>
      <w:r>
        <w:rPr>
          <w:rFonts w:ascii="Arial" w:hAnsi="Arial" w:cs="Arial"/>
          <w:lang w:val="fr-FR"/>
        </w:rPr>
        <w:t>je</w:t>
      </w:r>
      <w:proofErr w:type="gramEnd"/>
      <w:r>
        <w:rPr>
          <w:rFonts w:ascii="Arial" w:hAnsi="Arial" w:cs="Arial"/>
          <w:lang w:val="fr-FR"/>
        </w:rPr>
        <w:t xml:space="preserve"> m’acquitte en bonne et due forme des impôts que je suis tenu(e) de payer en vertu de la législation fiscale de mon pays de résidence ;                     </w:t>
      </w:r>
    </w:p>
    <w:p w14:paraId="7686C96C" w14:textId="77777777" w:rsidR="00D153A3" w:rsidRPr="00A45DB8" w:rsidRDefault="00D153A3" w:rsidP="00D153A3">
      <w:pPr>
        <w:pStyle w:val="Listenabsatz"/>
        <w:numPr>
          <w:ilvl w:val="0"/>
          <w:numId w:val="20"/>
        </w:numPr>
        <w:spacing w:after="160" w:line="259" w:lineRule="auto"/>
        <w:jc w:val="left"/>
        <w:rPr>
          <w:rFonts w:ascii="Arial" w:hAnsi="Arial" w:cs="Arial"/>
          <w:lang w:val="fr-FR"/>
        </w:rPr>
      </w:pPr>
      <w:proofErr w:type="gramStart"/>
      <w:r>
        <w:rPr>
          <w:rFonts w:ascii="Arial" w:hAnsi="Arial" w:cs="Arial"/>
          <w:lang w:val="fr-FR"/>
        </w:rPr>
        <w:t>je</w:t>
      </w:r>
      <w:proofErr w:type="gramEnd"/>
      <w:r>
        <w:rPr>
          <w:rFonts w:ascii="Arial" w:hAnsi="Arial" w:cs="Arial"/>
          <w:lang w:val="fr-FR"/>
        </w:rPr>
        <w:t xml:space="preserve"> ne suis pas ou n’ai pas été impliqué(e) dans une procédure judiciaire en matière fiscale, ni actuellement, ni par le passé ;                </w:t>
      </w:r>
    </w:p>
    <w:p w14:paraId="2BEA3E07" w14:textId="77777777" w:rsidR="00D153A3" w:rsidRPr="00A45DB8" w:rsidRDefault="00D153A3" w:rsidP="00D153A3">
      <w:pPr>
        <w:pStyle w:val="Listenabsatz"/>
        <w:numPr>
          <w:ilvl w:val="0"/>
          <w:numId w:val="20"/>
        </w:numPr>
        <w:spacing w:after="160" w:line="259" w:lineRule="auto"/>
        <w:jc w:val="left"/>
        <w:rPr>
          <w:rFonts w:ascii="Arial" w:hAnsi="Arial" w:cs="Arial"/>
          <w:lang w:val="fr-FR"/>
        </w:rPr>
      </w:pPr>
      <w:proofErr w:type="gramStart"/>
      <w:r>
        <w:rPr>
          <w:rFonts w:ascii="Arial" w:hAnsi="Arial" w:cs="Arial"/>
          <w:lang w:val="fr-FR"/>
        </w:rPr>
        <w:t>je</w:t>
      </w:r>
      <w:proofErr w:type="gramEnd"/>
      <w:r>
        <w:rPr>
          <w:rFonts w:ascii="Arial" w:hAnsi="Arial" w:cs="Arial"/>
          <w:lang w:val="fr-FR"/>
        </w:rPr>
        <w:t xml:space="preserve"> m’acquitterai en bonne et due forme des impôts qui pourraient être dus dans le cadre de la fourniture de la prestation de service convenue par contrat;             </w:t>
      </w:r>
    </w:p>
    <w:p w14:paraId="545A6DE1" w14:textId="77777777" w:rsidR="00D153A3" w:rsidRPr="00A45DB8" w:rsidRDefault="00D153A3" w:rsidP="00D153A3">
      <w:pPr>
        <w:pStyle w:val="Listenabsatz"/>
        <w:numPr>
          <w:ilvl w:val="0"/>
          <w:numId w:val="20"/>
        </w:numPr>
        <w:spacing w:after="160" w:line="259" w:lineRule="auto"/>
        <w:jc w:val="left"/>
        <w:rPr>
          <w:rFonts w:ascii="Arial" w:hAnsi="Arial" w:cs="Arial"/>
          <w:lang w:val="fr-FR"/>
        </w:rPr>
      </w:pPr>
      <w:proofErr w:type="gramStart"/>
      <w:r>
        <w:rPr>
          <w:rFonts w:ascii="Arial" w:hAnsi="Arial" w:cs="Arial"/>
          <w:lang w:val="fr-FR"/>
        </w:rPr>
        <w:t>toutes</w:t>
      </w:r>
      <w:proofErr w:type="gramEnd"/>
      <w:r>
        <w:rPr>
          <w:rFonts w:ascii="Arial" w:hAnsi="Arial" w:cs="Arial"/>
          <w:lang w:val="fr-FR"/>
        </w:rPr>
        <w:t xml:space="preserve"> les informations et déclarations contenues dans la présente attestation sont complètes, exactes quant à leur contenu et valables à l’heure actuelle.</w:t>
      </w:r>
    </w:p>
    <w:p w14:paraId="2C363AB0" w14:textId="77777777" w:rsidR="00D153A3" w:rsidRPr="00A45DB8" w:rsidRDefault="00D153A3" w:rsidP="00D153A3">
      <w:pPr>
        <w:rPr>
          <w:rFonts w:ascii="Arial" w:hAnsi="Arial" w:cs="Arial"/>
          <w:b/>
          <w:bCs/>
          <w:sz w:val="36"/>
          <w:szCs w:val="36"/>
          <w:lang w:val="fr-FR"/>
        </w:rPr>
      </w:pPr>
    </w:p>
    <w:p w14:paraId="377645A2" w14:textId="77777777" w:rsidR="00D153A3" w:rsidRPr="00D153A3" w:rsidRDefault="00D153A3" w:rsidP="00D153A3">
      <w:pPr>
        <w:pStyle w:val="Textkrper2"/>
        <w:spacing w:line="360" w:lineRule="auto"/>
        <w:ind w:left="0"/>
        <w:rPr>
          <w:rFonts w:ascii="Arial" w:hAnsi="Arial"/>
          <w:sz w:val="22"/>
          <w:szCs w:val="22"/>
          <w:lang w:val="fr-FR"/>
        </w:rPr>
      </w:pPr>
      <w:r>
        <w:rPr>
          <w:rFonts w:ascii="Arial" w:hAnsi="Arial"/>
          <w:sz w:val="22"/>
          <w:szCs w:val="22"/>
          <w:lang w:val="fr-FR"/>
        </w:rPr>
        <w:t>..............................</w:t>
      </w:r>
      <w:r>
        <w:rPr>
          <w:rFonts w:ascii="Arial" w:hAnsi="Arial"/>
          <w:sz w:val="22"/>
          <w:szCs w:val="22"/>
          <w:lang w:val="fr-FR"/>
        </w:rPr>
        <w:tab/>
        <w:t>...................</w:t>
      </w:r>
      <w:r>
        <w:rPr>
          <w:rFonts w:ascii="Arial" w:hAnsi="Arial"/>
          <w:sz w:val="22"/>
          <w:szCs w:val="22"/>
          <w:lang w:val="fr-FR"/>
        </w:rPr>
        <w:tab/>
      </w:r>
      <w:r>
        <w:rPr>
          <w:rFonts w:ascii="Arial" w:hAnsi="Arial"/>
          <w:sz w:val="22"/>
          <w:szCs w:val="22"/>
          <w:lang w:val="fr-FR"/>
        </w:rPr>
        <w:tab/>
      </w:r>
      <w:r>
        <w:rPr>
          <w:rFonts w:ascii="Arial" w:hAnsi="Arial"/>
          <w:sz w:val="22"/>
          <w:szCs w:val="22"/>
          <w:lang w:val="fr-FR"/>
        </w:rPr>
        <w:tab/>
      </w:r>
      <w:r>
        <w:rPr>
          <w:rFonts w:ascii="Arial" w:hAnsi="Arial"/>
          <w:sz w:val="22"/>
          <w:szCs w:val="22"/>
          <w:lang w:val="fr-FR"/>
        </w:rPr>
        <w:tab/>
        <w:t>.......................................................</w:t>
      </w:r>
      <w:r>
        <w:rPr>
          <w:rFonts w:ascii="Arial" w:hAnsi="Arial"/>
          <w:sz w:val="22"/>
          <w:szCs w:val="22"/>
          <w:lang w:val="fr-FR"/>
        </w:rPr>
        <w:br/>
        <w:t>(Lieu)</w:t>
      </w:r>
      <w:r>
        <w:rPr>
          <w:rFonts w:ascii="Arial" w:hAnsi="Arial"/>
          <w:sz w:val="22"/>
          <w:szCs w:val="22"/>
          <w:lang w:val="fr-FR"/>
        </w:rPr>
        <w:tab/>
      </w:r>
      <w:r>
        <w:rPr>
          <w:rFonts w:ascii="Arial" w:hAnsi="Arial"/>
          <w:sz w:val="22"/>
          <w:szCs w:val="22"/>
          <w:lang w:val="fr-FR"/>
        </w:rPr>
        <w:tab/>
      </w:r>
      <w:r>
        <w:rPr>
          <w:rFonts w:ascii="Arial" w:hAnsi="Arial"/>
          <w:sz w:val="22"/>
          <w:szCs w:val="22"/>
          <w:lang w:val="fr-FR"/>
        </w:rPr>
        <w:tab/>
        <w:t>(Date)</w:t>
      </w:r>
      <w:r>
        <w:rPr>
          <w:rFonts w:ascii="Arial" w:hAnsi="Arial"/>
          <w:sz w:val="22"/>
          <w:szCs w:val="22"/>
          <w:lang w:val="fr-FR"/>
        </w:rPr>
        <w:tab/>
      </w:r>
      <w:r>
        <w:rPr>
          <w:rFonts w:ascii="Arial" w:hAnsi="Arial"/>
          <w:sz w:val="22"/>
          <w:szCs w:val="22"/>
          <w:lang w:val="fr-FR"/>
        </w:rPr>
        <w:tab/>
      </w:r>
      <w:r>
        <w:rPr>
          <w:rFonts w:ascii="Arial" w:hAnsi="Arial"/>
          <w:sz w:val="22"/>
          <w:szCs w:val="22"/>
          <w:lang w:val="fr-FR"/>
        </w:rPr>
        <w:tab/>
      </w:r>
      <w:r>
        <w:rPr>
          <w:rFonts w:ascii="Arial" w:hAnsi="Arial"/>
          <w:sz w:val="22"/>
          <w:szCs w:val="22"/>
          <w:lang w:val="fr-FR"/>
        </w:rPr>
        <w:tab/>
        <w:t>(Nom de la personne)</w:t>
      </w:r>
    </w:p>
    <w:p w14:paraId="4F5A2D92" w14:textId="77777777" w:rsidR="00D153A3" w:rsidRPr="00D153A3" w:rsidRDefault="00D153A3" w:rsidP="00D153A3">
      <w:pPr>
        <w:pStyle w:val="Textkrper2"/>
        <w:spacing w:line="360" w:lineRule="auto"/>
        <w:ind w:left="0"/>
        <w:rPr>
          <w:rFonts w:ascii="Arial" w:hAnsi="Arial"/>
          <w:sz w:val="22"/>
          <w:szCs w:val="22"/>
          <w:lang w:val="fr-FR"/>
        </w:rPr>
      </w:pPr>
    </w:p>
    <w:p w14:paraId="51930C16" w14:textId="77777777" w:rsidR="00D153A3" w:rsidRPr="00A45DB8" w:rsidRDefault="00D153A3" w:rsidP="00D153A3">
      <w:pPr>
        <w:tabs>
          <w:tab w:val="left" w:pos="1440"/>
        </w:tabs>
        <w:spacing w:after="0" w:line="276" w:lineRule="auto"/>
        <w:ind w:left="1440" w:hanging="1440"/>
        <w:rPr>
          <w:rFonts w:ascii="Arial" w:hAnsi="Arial"/>
          <w:lang w:val="fr-FR"/>
        </w:rPr>
      </w:pPr>
      <w:r>
        <w:rPr>
          <w:rFonts w:ascii="Arial" w:hAnsi="Arial"/>
          <w:lang w:val="fr-FR"/>
        </w:rPr>
        <w:tab/>
      </w:r>
      <w:r>
        <w:rPr>
          <w:rFonts w:ascii="Arial" w:hAnsi="Arial"/>
          <w:lang w:val="fr-FR"/>
        </w:rPr>
        <w:tab/>
      </w:r>
      <w:r>
        <w:rPr>
          <w:rFonts w:ascii="Arial" w:hAnsi="Arial"/>
          <w:lang w:val="fr-FR"/>
        </w:rPr>
        <w:tab/>
      </w:r>
      <w:r>
        <w:rPr>
          <w:rFonts w:ascii="Arial" w:hAnsi="Arial"/>
          <w:lang w:val="fr-FR"/>
        </w:rPr>
        <w:tab/>
      </w:r>
      <w:r>
        <w:rPr>
          <w:rFonts w:ascii="Arial" w:hAnsi="Arial"/>
          <w:lang w:val="fr-FR"/>
        </w:rPr>
        <w:tab/>
      </w:r>
      <w:r>
        <w:rPr>
          <w:rFonts w:ascii="Arial" w:hAnsi="Arial"/>
          <w:lang w:val="fr-FR"/>
        </w:rPr>
        <w:tab/>
      </w:r>
      <w:r>
        <w:rPr>
          <w:rFonts w:ascii="Arial" w:hAnsi="Arial"/>
          <w:lang w:val="fr-FR"/>
        </w:rPr>
        <w:tab/>
        <w:t>.......................................................</w:t>
      </w:r>
      <w:r>
        <w:rPr>
          <w:rFonts w:ascii="Arial" w:hAnsi="Arial"/>
          <w:lang w:val="fr-FR"/>
        </w:rPr>
        <w:tab/>
      </w:r>
      <w:r>
        <w:rPr>
          <w:rFonts w:ascii="Arial" w:hAnsi="Arial"/>
          <w:lang w:val="fr-FR"/>
        </w:rPr>
        <w:tab/>
      </w:r>
      <w:r>
        <w:rPr>
          <w:rFonts w:ascii="Arial" w:hAnsi="Arial"/>
          <w:lang w:val="fr-FR"/>
        </w:rPr>
        <w:tab/>
      </w:r>
      <w:r>
        <w:rPr>
          <w:rFonts w:ascii="Arial" w:hAnsi="Arial"/>
          <w:lang w:val="fr-FR"/>
        </w:rPr>
        <w:tab/>
      </w:r>
      <w:r>
        <w:rPr>
          <w:rFonts w:ascii="Arial" w:hAnsi="Arial"/>
          <w:lang w:val="fr-FR"/>
        </w:rPr>
        <w:tab/>
      </w:r>
      <w:r>
        <w:rPr>
          <w:rFonts w:ascii="Arial" w:hAnsi="Arial"/>
          <w:lang w:val="fr-FR"/>
        </w:rPr>
        <w:tab/>
        <w:t>(Signature)</w:t>
      </w:r>
    </w:p>
    <w:p w14:paraId="11437DDD" w14:textId="77777777" w:rsidR="00D153A3" w:rsidRPr="00A45DB8" w:rsidRDefault="00D153A3" w:rsidP="00D153A3">
      <w:pPr>
        <w:tabs>
          <w:tab w:val="left" w:pos="1440"/>
        </w:tabs>
        <w:spacing w:after="0" w:line="276" w:lineRule="auto"/>
        <w:ind w:left="1440" w:hanging="1440"/>
        <w:rPr>
          <w:rFonts w:ascii="Arial" w:hAnsi="Arial"/>
          <w:lang w:val="fr-FR"/>
        </w:rPr>
      </w:pPr>
    </w:p>
    <w:p w14:paraId="654040E7" w14:textId="77777777" w:rsidR="00D153A3" w:rsidRPr="00A45DB8" w:rsidRDefault="00D153A3" w:rsidP="00D153A3">
      <w:pPr>
        <w:rPr>
          <w:rFonts w:ascii="Arial" w:hAnsi="Arial" w:cs="Arial"/>
          <w:b/>
          <w:bCs/>
          <w:sz w:val="36"/>
          <w:szCs w:val="36"/>
          <w:lang w:val="fr-FR"/>
        </w:rPr>
      </w:pPr>
    </w:p>
    <w:p w14:paraId="6D06D1E8" w14:textId="77777777" w:rsidR="00D153A3" w:rsidRPr="00A45DB8" w:rsidRDefault="00D153A3" w:rsidP="00D153A3">
      <w:pPr>
        <w:rPr>
          <w:rFonts w:ascii="Arial" w:hAnsi="Arial" w:cs="Arial"/>
          <w:b/>
          <w:bCs/>
          <w:sz w:val="36"/>
          <w:szCs w:val="36"/>
          <w:lang w:val="fr-FR"/>
        </w:rPr>
      </w:pPr>
      <w:r>
        <w:rPr>
          <w:rFonts w:ascii="Arial" w:hAnsi="Arial" w:cs="Arial"/>
          <w:b/>
          <w:bCs/>
          <w:sz w:val="36"/>
          <w:szCs w:val="36"/>
          <w:lang w:val="fr-FR"/>
        </w:rPr>
        <w:br w:type="page"/>
      </w:r>
    </w:p>
    <w:p w14:paraId="39AF9204" w14:textId="77777777" w:rsidR="00D153A3" w:rsidRDefault="00D153A3">
      <w:pPr>
        <w:spacing w:after="0"/>
        <w:rPr>
          <w:rFonts w:ascii="Arial" w:eastAsiaTheme="minorHAnsi" w:hAnsi="Arial" w:cs="Arial"/>
          <w:color w:val="000000" w:themeColor="text1"/>
          <w:sz w:val="21"/>
          <w:szCs w:val="22"/>
          <w:lang w:val="fr-FR" w:eastAsia="en-US"/>
        </w:rPr>
        <w:sectPr w:rsidR="00D153A3">
          <w:headerReference w:type="default" r:id="rId24"/>
          <w:pgSz w:w="11906" w:h="16838" w:code="9"/>
          <w:pgMar w:top="1440" w:right="1440" w:bottom="1440" w:left="1440" w:header="720" w:footer="340" w:gutter="0"/>
          <w:cols w:space="708"/>
          <w:formProt w:val="0"/>
          <w:docGrid w:linePitch="360"/>
        </w:sectPr>
      </w:pPr>
    </w:p>
    <w:p w14:paraId="1F816A1D" w14:textId="77777777" w:rsidR="00CC586C" w:rsidRDefault="00CC586C" w:rsidP="00CC586C">
      <w:pPr>
        <w:spacing w:after="200" w:line="276" w:lineRule="auto"/>
        <w:rPr>
          <w:rFonts w:ascii="Arial" w:eastAsiaTheme="minorHAnsi" w:hAnsi="Arial" w:cs="Arial"/>
          <w:sz w:val="22"/>
          <w:szCs w:val="22"/>
          <w:lang w:val="fr-FR" w:eastAsia="en-US"/>
        </w:rPr>
      </w:pPr>
    </w:p>
    <w:p w14:paraId="42D09907" w14:textId="77777777" w:rsidR="006119A7" w:rsidRDefault="00CC586C">
      <w:pPr>
        <w:spacing w:after="0"/>
        <w:rPr>
          <w:rFonts w:ascii="Arial" w:eastAsiaTheme="minorHAnsi" w:hAnsi="Arial" w:cs="Arial"/>
          <w:color w:val="000000" w:themeColor="text1"/>
          <w:sz w:val="21"/>
          <w:szCs w:val="22"/>
          <w:lang w:val="fr-FR" w:eastAsia="en-US"/>
        </w:rPr>
      </w:pPr>
      <w:r w:rsidRPr="00CC586C">
        <w:rPr>
          <w:rFonts w:ascii="Arial" w:hAnsi="Arial" w:cs="Arial"/>
          <w:b/>
          <w:bCs/>
          <w:lang w:val="fr-FR"/>
        </w:rPr>
        <w:t>Procès-verbaux de</w:t>
      </w:r>
      <w:r w:rsidR="00396F16">
        <w:rPr>
          <w:rFonts w:ascii="Arial" w:hAnsi="Arial" w:cs="Arial"/>
          <w:b/>
          <w:bCs/>
          <w:lang w:val="fr-FR"/>
        </w:rPr>
        <w:t>s</w:t>
      </w:r>
      <w:r w:rsidRPr="00CC586C">
        <w:rPr>
          <w:rFonts w:ascii="Arial" w:hAnsi="Arial" w:cs="Arial"/>
          <w:b/>
          <w:bCs/>
          <w:lang w:val="fr-FR"/>
        </w:rPr>
        <w:t xml:space="preserve"> </w:t>
      </w:r>
      <w:r w:rsidR="00396F16">
        <w:rPr>
          <w:rFonts w:ascii="Arial" w:hAnsi="Arial" w:cs="Arial"/>
          <w:b/>
          <w:bCs/>
          <w:lang w:val="fr-FR"/>
        </w:rPr>
        <w:t>N</w:t>
      </w:r>
      <w:r w:rsidRPr="00CC586C">
        <w:rPr>
          <w:rFonts w:ascii="Arial" w:hAnsi="Arial" w:cs="Arial"/>
          <w:b/>
          <w:bCs/>
          <w:lang w:val="fr-FR"/>
        </w:rPr>
        <w:t>égociations (si pertinent)</w:t>
      </w:r>
    </w:p>
    <w:p w14:paraId="578B67C0" w14:textId="77777777" w:rsidR="00CC586C" w:rsidRDefault="00CC586C">
      <w:pPr>
        <w:spacing w:after="0"/>
        <w:rPr>
          <w:rFonts w:ascii="Arial" w:eastAsiaTheme="minorHAnsi" w:hAnsi="Arial" w:cs="Arial"/>
          <w:color w:val="000000" w:themeColor="text1"/>
          <w:sz w:val="21"/>
          <w:szCs w:val="22"/>
          <w:lang w:val="fr-FR" w:eastAsia="en-US"/>
        </w:rPr>
      </w:pPr>
    </w:p>
    <w:p w14:paraId="1A181229" w14:textId="77777777" w:rsidR="00CC586C" w:rsidRDefault="00CC586C">
      <w:pPr>
        <w:spacing w:after="0"/>
        <w:rPr>
          <w:rFonts w:ascii="Arial" w:eastAsiaTheme="minorHAnsi" w:hAnsi="Arial" w:cs="Arial"/>
          <w:color w:val="000000" w:themeColor="text1"/>
          <w:sz w:val="21"/>
          <w:szCs w:val="22"/>
          <w:lang w:val="fr-FR" w:eastAsia="en-US"/>
        </w:rPr>
      </w:pPr>
    </w:p>
    <w:p w14:paraId="287D6778" w14:textId="77777777" w:rsidR="00CC586C" w:rsidRDefault="00CC586C">
      <w:pPr>
        <w:spacing w:after="0"/>
        <w:rPr>
          <w:rFonts w:ascii="Arial" w:eastAsiaTheme="minorHAnsi" w:hAnsi="Arial" w:cs="Arial"/>
          <w:color w:val="000000" w:themeColor="text1"/>
          <w:sz w:val="21"/>
          <w:szCs w:val="22"/>
          <w:lang w:val="fr-FR" w:eastAsia="en-US"/>
        </w:rPr>
      </w:pPr>
    </w:p>
    <w:p w14:paraId="6DF71F63" w14:textId="77777777" w:rsidR="00CC586C" w:rsidRDefault="00CC586C">
      <w:pPr>
        <w:spacing w:after="0"/>
        <w:rPr>
          <w:rFonts w:ascii="Arial" w:eastAsiaTheme="minorHAnsi" w:hAnsi="Arial" w:cs="Arial"/>
          <w:color w:val="000000" w:themeColor="text1"/>
          <w:sz w:val="21"/>
          <w:szCs w:val="22"/>
          <w:lang w:val="fr-FR" w:eastAsia="en-US"/>
        </w:rPr>
      </w:pPr>
    </w:p>
    <w:p w14:paraId="3C7C0D08" w14:textId="77777777" w:rsidR="00CC586C" w:rsidRDefault="00CC586C">
      <w:pPr>
        <w:spacing w:after="0"/>
        <w:jc w:val="left"/>
        <w:rPr>
          <w:rFonts w:ascii="Arial" w:eastAsiaTheme="minorHAnsi" w:hAnsi="Arial" w:cs="Arial"/>
          <w:sz w:val="22"/>
          <w:szCs w:val="22"/>
          <w:lang w:val="fr-FR" w:eastAsia="en-US"/>
        </w:rPr>
        <w:sectPr w:rsidR="00CC586C">
          <w:headerReference w:type="default" r:id="rId25"/>
          <w:pgSz w:w="11906" w:h="16838" w:code="9"/>
          <w:pgMar w:top="1440" w:right="1440" w:bottom="1440" w:left="1440" w:header="720" w:footer="340" w:gutter="0"/>
          <w:cols w:space="708"/>
          <w:formProt w:val="0"/>
          <w:docGrid w:linePitch="360"/>
        </w:sectPr>
      </w:pPr>
    </w:p>
    <w:p w14:paraId="7E0CAD51" w14:textId="77777777" w:rsidR="006119A7" w:rsidRDefault="006119A7">
      <w:pPr>
        <w:spacing w:after="200" w:line="276" w:lineRule="auto"/>
        <w:rPr>
          <w:rFonts w:ascii="Arial" w:eastAsiaTheme="minorHAnsi" w:hAnsi="Arial" w:cs="Arial"/>
          <w:sz w:val="22"/>
          <w:szCs w:val="22"/>
          <w:lang w:val="fr-FR" w:eastAsia="en-US"/>
        </w:rPr>
      </w:pPr>
    </w:p>
    <w:p w14:paraId="4761EC38" w14:textId="77777777" w:rsidR="006119A7" w:rsidRDefault="008B5543">
      <w:pPr>
        <w:rPr>
          <w:rFonts w:ascii="Arial" w:hAnsi="Arial" w:cs="Arial"/>
          <w:b/>
          <w:bCs/>
          <w:lang w:val="fr-FR" w:eastAsia="en-GB"/>
        </w:rPr>
      </w:pPr>
      <w:r>
        <w:rPr>
          <w:rFonts w:ascii="Arial" w:hAnsi="Arial" w:cs="Arial"/>
          <w:b/>
          <w:bCs/>
          <w:lang w:val="fr-FR"/>
        </w:rPr>
        <w:t xml:space="preserve">Termes de </w:t>
      </w:r>
      <w:r w:rsidR="007C1E0F">
        <w:rPr>
          <w:rFonts w:ascii="Arial" w:hAnsi="Arial" w:cs="Arial"/>
          <w:b/>
          <w:bCs/>
          <w:lang w:val="fr-FR"/>
        </w:rPr>
        <w:t>R</w:t>
      </w:r>
      <w:r>
        <w:rPr>
          <w:rFonts w:ascii="Arial" w:hAnsi="Arial" w:cs="Arial"/>
          <w:b/>
          <w:bCs/>
          <w:lang w:val="fr-FR"/>
        </w:rPr>
        <w:t xml:space="preserve">éférence et </w:t>
      </w:r>
      <w:r w:rsidR="007C1E0F">
        <w:rPr>
          <w:rFonts w:ascii="Arial" w:hAnsi="Arial" w:cs="Arial"/>
          <w:b/>
          <w:bCs/>
          <w:lang w:val="fr-FR"/>
        </w:rPr>
        <w:t>D</w:t>
      </w:r>
      <w:r>
        <w:rPr>
          <w:rFonts w:ascii="Arial" w:hAnsi="Arial" w:cs="Arial"/>
          <w:b/>
          <w:bCs/>
          <w:lang w:val="fr-FR"/>
        </w:rPr>
        <w:t>ossiers d'</w:t>
      </w:r>
      <w:r w:rsidR="00481B4B">
        <w:rPr>
          <w:rFonts w:ascii="Arial" w:hAnsi="Arial" w:cs="Arial"/>
          <w:b/>
          <w:bCs/>
          <w:lang w:val="fr-FR"/>
        </w:rPr>
        <w:t>A</w:t>
      </w:r>
      <w:r>
        <w:rPr>
          <w:rFonts w:ascii="Arial" w:hAnsi="Arial" w:cs="Arial"/>
          <w:b/>
          <w:bCs/>
          <w:lang w:val="fr-FR"/>
        </w:rPr>
        <w:t>ppel d'offres</w:t>
      </w:r>
    </w:p>
    <w:p w14:paraId="12AFFA7C" w14:textId="77777777" w:rsidR="006119A7" w:rsidRDefault="006119A7">
      <w:pPr>
        <w:rPr>
          <w:rFonts w:ascii="Arial" w:hAnsi="Arial" w:cs="Arial"/>
          <w:b/>
          <w:iCs/>
          <w:sz w:val="22"/>
          <w:szCs w:val="22"/>
          <w:lang w:val="fr-FR" w:eastAsia="en-GB"/>
        </w:rPr>
      </w:pPr>
    </w:p>
    <w:p w14:paraId="04292E3C" w14:textId="77777777" w:rsidR="006119A7" w:rsidRDefault="006119A7">
      <w:pPr>
        <w:rPr>
          <w:rFonts w:ascii="Arial" w:hAnsi="Arial" w:cs="Arial"/>
          <w:b/>
          <w:iCs/>
          <w:sz w:val="22"/>
          <w:szCs w:val="22"/>
          <w:lang w:val="fr-FR" w:eastAsia="en-GB"/>
        </w:rPr>
      </w:pPr>
    </w:p>
    <w:p w14:paraId="3ADF5657" w14:textId="77777777" w:rsidR="006119A7" w:rsidRDefault="006119A7">
      <w:pPr>
        <w:rPr>
          <w:rFonts w:ascii="Arial" w:hAnsi="Arial" w:cs="Arial"/>
          <w:b/>
          <w:iCs/>
          <w:sz w:val="22"/>
          <w:szCs w:val="22"/>
          <w:lang w:val="fr-FR" w:eastAsia="en-GB"/>
        </w:rPr>
      </w:pPr>
    </w:p>
    <w:p w14:paraId="25001755" w14:textId="77777777" w:rsidR="006119A7" w:rsidRDefault="006119A7">
      <w:pPr>
        <w:rPr>
          <w:rFonts w:ascii="Arial" w:hAnsi="Arial" w:cs="Arial"/>
          <w:b/>
          <w:iCs/>
          <w:sz w:val="22"/>
          <w:szCs w:val="22"/>
          <w:lang w:val="fr-FR" w:eastAsia="en-GB"/>
        </w:rPr>
      </w:pPr>
    </w:p>
    <w:p w14:paraId="0F8BD58C" w14:textId="77777777" w:rsidR="006119A7" w:rsidRDefault="006119A7">
      <w:pPr>
        <w:rPr>
          <w:rFonts w:ascii="Arial" w:hAnsi="Arial" w:cs="Arial"/>
          <w:b/>
          <w:iCs/>
          <w:sz w:val="22"/>
          <w:szCs w:val="22"/>
          <w:lang w:val="fr-FR" w:eastAsia="en-GB"/>
        </w:rPr>
      </w:pPr>
    </w:p>
    <w:p w14:paraId="028C2225" w14:textId="77777777" w:rsidR="006119A7" w:rsidRDefault="006119A7">
      <w:pPr>
        <w:rPr>
          <w:rFonts w:ascii="Arial" w:hAnsi="Arial" w:cs="Arial"/>
          <w:b/>
          <w:iCs/>
          <w:sz w:val="22"/>
          <w:szCs w:val="22"/>
          <w:lang w:val="fr-FR" w:eastAsia="en-GB"/>
        </w:rPr>
      </w:pPr>
    </w:p>
    <w:p w14:paraId="5506A774" w14:textId="77777777" w:rsidR="006119A7" w:rsidRDefault="006119A7">
      <w:pPr>
        <w:rPr>
          <w:rFonts w:ascii="Arial" w:hAnsi="Arial" w:cs="Arial"/>
          <w:b/>
          <w:iCs/>
          <w:sz w:val="22"/>
          <w:szCs w:val="22"/>
          <w:lang w:val="fr-FR" w:eastAsia="en-GB"/>
        </w:rPr>
      </w:pPr>
    </w:p>
    <w:p w14:paraId="7B52E7F4" w14:textId="77777777" w:rsidR="006119A7" w:rsidRDefault="006119A7">
      <w:pPr>
        <w:rPr>
          <w:rFonts w:ascii="Arial" w:hAnsi="Arial" w:cs="Arial"/>
          <w:b/>
          <w:iCs/>
          <w:sz w:val="22"/>
          <w:szCs w:val="22"/>
          <w:lang w:val="fr-FR" w:eastAsia="en-GB"/>
        </w:rPr>
      </w:pPr>
    </w:p>
    <w:p w14:paraId="3699722E" w14:textId="77777777" w:rsidR="006119A7" w:rsidRDefault="006119A7">
      <w:pPr>
        <w:rPr>
          <w:rFonts w:ascii="Arial" w:hAnsi="Arial" w:cs="Arial"/>
          <w:b/>
          <w:iCs/>
          <w:sz w:val="22"/>
          <w:szCs w:val="22"/>
          <w:lang w:val="fr-FR" w:eastAsia="en-GB"/>
        </w:rPr>
      </w:pPr>
    </w:p>
    <w:p w14:paraId="37BE0FF9" w14:textId="77777777" w:rsidR="006119A7" w:rsidRDefault="006119A7">
      <w:pPr>
        <w:rPr>
          <w:rFonts w:ascii="Arial" w:hAnsi="Arial" w:cs="Arial"/>
          <w:b/>
          <w:iCs/>
          <w:sz w:val="22"/>
          <w:szCs w:val="22"/>
          <w:lang w:val="fr-FR" w:eastAsia="en-GB"/>
        </w:rPr>
      </w:pPr>
    </w:p>
    <w:p w14:paraId="1177A551" w14:textId="77777777" w:rsidR="006119A7" w:rsidRDefault="006119A7">
      <w:pPr>
        <w:rPr>
          <w:rFonts w:ascii="Arial" w:hAnsi="Arial" w:cs="Arial"/>
          <w:b/>
          <w:iCs/>
          <w:sz w:val="22"/>
          <w:szCs w:val="22"/>
          <w:lang w:val="fr-FR" w:eastAsia="en-GB"/>
        </w:rPr>
      </w:pPr>
    </w:p>
    <w:p w14:paraId="360DD072" w14:textId="77777777" w:rsidR="006119A7" w:rsidRDefault="006119A7">
      <w:pPr>
        <w:rPr>
          <w:rFonts w:ascii="Arial" w:hAnsi="Arial" w:cs="Arial"/>
          <w:b/>
          <w:iCs/>
          <w:sz w:val="22"/>
          <w:szCs w:val="22"/>
          <w:lang w:val="fr-FR" w:eastAsia="en-GB"/>
        </w:rPr>
      </w:pPr>
    </w:p>
    <w:p w14:paraId="4B026BD9" w14:textId="77777777" w:rsidR="006119A7" w:rsidRDefault="006119A7">
      <w:pPr>
        <w:rPr>
          <w:rFonts w:ascii="Arial" w:hAnsi="Arial" w:cs="Arial"/>
          <w:b/>
          <w:iCs/>
          <w:sz w:val="22"/>
          <w:szCs w:val="22"/>
          <w:lang w:val="fr-FR" w:eastAsia="en-GB"/>
        </w:rPr>
      </w:pPr>
    </w:p>
    <w:p w14:paraId="36F033C8" w14:textId="77777777" w:rsidR="006119A7" w:rsidRDefault="006119A7">
      <w:pPr>
        <w:rPr>
          <w:rFonts w:ascii="Arial" w:hAnsi="Arial" w:cs="Arial"/>
          <w:b/>
          <w:iCs/>
          <w:sz w:val="22"/>
          <w:szCs w:val="22"/>
          <w:lang w:val="fr-FR" w:eastAsia="en-GB"/>
        </w:rPr>
      </w:pPr>
    </w:p>
    <w:p w14:paraId="37FF523A" w14:textId="77777777" w:rsidR="006119A7" w:rsidRDefault="006119A7">
      <w:pPr>
        <w:rPr>
          <w:rFonts w:ascii="Arial" w:hAnsi="Arial" w:cs="Arial"/>
          <w:b/>
          <w:iCs/>
          <w:sz w:val="22"/>
          <w:szCs w:val="22"/>
          <w:lang w:val="fr-FR" w:eastAsia="en-GB"/>
        </w:rPr>
      </w:pPr>
    </w:p>
    <w:p w14:paraId="59025B5A" w14:textId="77777777" w:rsidR="006119A7" w:rsidRDefault="006119A7">
      <w:pPr>
        <w:rPr>
          <w:rFonts w:ascii="Arial" w:hAnsi="Arial" w:cs="Arial"/>
          <w:b/>
          <w:iCs/>
          <w:sz w:val="22"/>
          <w:szCs w:val="22"/>
          <w:lang w:val="fr-FR" w:eastAsia="en-GB"/>
        </w:rPr>
      </w:pPr>
    </w:p>
    <w:p w14:paraId="4A777532" w14:textId="77777777" w:rsidR="006119A7" w:rsidRDefault="006119A7">
      <w:pPr>
        <w:rPr>
          <w:rFonts w:ascii="Arial" w:hAnsi="Arial" w:cs="Arial"/>
          <w:b/>
          <w:iCs/>
          <w:sz w:val="22"/>
          <w:szCs w:val="22"/>
          <w:lang w:val="fr-FR" w:eastAsia="en-GB"/>
        </w:rPr>
      </w:pPr>
    </w:p>
    <w:p w14:paraId="63D7CF69" w14:textId="77777777" w:rsidR="006119A7" w:rsidRDefault="006119A7">
      <w:pPr>
        <w:rPr>
          <w:rFonts w:ascii="Arial" w:hAnsi="Arial" w:cs="Arial"/>
          <w:b/>
          <w:iCs/>
          <w:sz w:val="22"/>
          <w:szCs w:val="22"/>
          <w:lang w:val="fr-FR" w:eastAsia="en-GB"/>
        </w:rPr>
      </w:pPr>
    </w:p>
    <w:p w14:paraId="693CDD96" w14:textId="77777777" w:rsidR="006119A7" w:rsidRDefault="006119A7">
      <w:pPr>
        <w:rPr>
          <w:rFonts w:ascii="Arial" w:hAnsi="Arial" w:cs="Arial"/>
          <w:b/>
          <w:iCs/>
          <w:sz w:val="22"/>
          <w:szCs w:val="22"/>
          <w:lang w:val="fr-FR" w:eastAsia="en-GB"/>
        </w:rPr>
      </w:pPr>
    </w:p>
    <w:p w14:paraId="5F0DB9A7" w14:textId="77777777" w:rsidR="006119A7" w:rsidRDefault="006119A7">
      <w:pPr>
        <w:rPr>
          <w:rFonts w:ascii="Arial" w:hAnsi="Arial" w:cs="Arial"/>
          <w:b/>
          <w:iCs/>
          <w:sz w:val="22"/>
          <w:szCs w:val="22"/>
          <w:lang w:val="fr-FR" w:eastAsia="en-GB"/>
        </w:rPr>
      </w:pPr>
    </w:p>
    <w:p w14:paraId="2C9826AB" w14:textId="77777777" w:rsidR="006119A7" w:rsidRDefault="006119A7">
      <w:pPr>
        <w:rPr>
          <w:rFonts w:ascii="Arial" w:hAnsi="Arial" w:cs="Arial"/>
          <w:b/>
          <w:iCs/>
          <w:sz w:val="22"/>
          <w:szCs w:val="22"/>
          <w:lang w:val="fr-FR" w:eastAsia="en-GB"/>
        </w:rPr>
      </w:pPr>
    </w:p>
    <w:p w14:paraId="64103048" w14:textId="77777777" w:rsidR="006119A7" w:rsidRDefault="006119A7">
      <w:pPr>
        <w:rPr>
          <w:rFonts w:ascii="Arial" w:hAnsi="Arial" w:cs="Arial"/>
          <w:b/>
          <w:iCs/>
          <w:sz w:val="22"/>
          <w:szCs w:val="22"/>
          <w:lang w:val="fr-FR" w:eastAsia="en-GB"/>
        </w:rPr>
        <w:sectPr w:rsidR="006119A7" w:rsidSect="00783C10">
          <w:pgSz w:w="11906" w:h="16838" w:code="9"/>
          <w:pgMar w:top="1440" w:right="1440" w:bottom="1440" w:left="1440" w:header="720" w:footer="340" w:gutter="0"/>
          <w:cols w:space="708"/>
          <w:formProt w:val="0"/>
          <w:titlePg/>
          <w:docGrid w:linePitch="360"/>
        </w:sectPr>
      </w:pPr>
    </w:p>
    <w:p w14:paraId="5C1922E8" w14:textId="77777777" w:rsidR="00396F16" w:rsidRDefault="008B5543">
      <w:pPr>
        <w:rPr>
          <w:rFonts w:ascii="Arial" w:hAnsi="Arial" w:cs="Arial"/>
          <w:b/>
          <w:bCs/>
          <w:lang w:val="fr-FR"/>
        </w:rPr>
      </w:pPr>
      <w:r>
        <w:rPr>
          <w:rFonts w:ascii="Arial" w:hAnsi="Arial" w:cs="Arial"/>
          <w:b/>
          <w:bCs/>
          <w:lang w:val="fr-FR"/>
        </w:rPr>
        <w:lastRenderedPageBreak/>
        <w:t xml:space="preserve">Directives pour </w:t>
      </w:r>
      <w:r w:rsidRPr="00783C10">
        <w:rPr>
          <w:rFonts w:ascii="Arial" w:hAnsi="Arial" w:cs="Arial"/>
          <w:b/>
          <w:bCs/>
          <w:lang w:val="fr-FR"/>
        </w:rPr>
        <w:t>la Passation des Marchés</w:t>
      </w:r>
      <w:r>
        <w:rPr>
          <w:rFonts w:ascii="Arial" w:hAnsi="Arial" w:cs="Arial"/>
          <w:b/>
          <w:bCs/>
          <w:lang w:val="fr-FR"/>
        </w:rPr>
        <w:t xml:space="preserve"> de </w:t>
      </w:r>
      <w:r w:rsidR="00125672">
        <w:rPr>
          <w:rFonts w:ascii="Arial" w:hAnsi="Arial" w:cs="Arial"/>
          <w:b/>
          <w:bCs/>
          <w:lang w:val="fr-FR"/>
        </w:rPr>
        <w:t xml:space="preserve">Prestations de </w:t>
      </w:r>
      <w:r w:rsidR="00E0793B">
        <w:rPr>
          <w:rFonts w:ascii="Arial" w:hAnsi="Arial" w:cs="Arial"/>
          <w:b/>
          <w:bCs/>
          <w:lang w:val="fr-FR"/>
        </w:rPr>
        <w:t>Services</w:t>
      </w:r>
      <w:r>
        <w:rPr>
          <w:rFonts w:ascii="Arial" w:hAnsi="Arial" w:cs="Arial"/>
          <w:b/>
          <w:bCs/>
          <w:lang w:val="fr-FR"/>
        </w:rPr>
        <w:t xml:space="preserve"> de Conseil, </w:t>
      </w:r>
      <w:r w:rsidR="00125672">
        <w:rPr>
          <w:rFonts w:ascii="Arial" w:hAnsi="Arial" w:cs="Arial"/>
          <w:b/>
          <w:bCs/>
          <w:lang w:val="fr-FR"/>
        </w:rPr>
        <w:t xml:space="preserve">de </w:t>
      </w:r>
      <w:r>
        <w:rPr>
          <w:rFonts w:ascii="Arial" w:hAnsi="Arial" w:cs="Arial"/>
          <w:b/>
          <w:bCs/>
          <w:lang w:val="fr-FR"/>
        </w:rPr>
        <w:t>Travaux</w:t>
      </w:r>
      <w:r w:rsidR="00E0793B">
        <w:rPr>
          <w:rFonts w:ascii="Arial" w:hAnsi="Arial" w:cs="Arial"/>
          <w:b/>
          <w:bCs/>
          <w:lang w:val="fr-FR"/>
        </w:rPr>
        <w:t>,</w:t>
      </w:r>
      <w:r w:rsidR="00125672">
        <w:rPr>
          <w:rFonts w:ascii="Arial" w:hAnsi="Arial" w:cs="Arial"/>
          <w:b/>
          <w:bCs/>
          <w:lang w:val="fr-FR"/>
        </w:rPr>
        <w:t xml:space="preserve"> de </w:t>
      </w:r>
      <w:r w:rsidR="00E0793B">
        <w:rPr>
          <w:rFonts w:ascii="Arial" w:hAnsi="Arial" w:cs="Arial"/>
          <w:b/>
          <w:bCs/>
          <w:lang w:val="fr-FR"/>
        </w:rPr>
        <w:t xml:space="preserve">Biens, </w:t>
      </w:r>
      <w:r w:rsidR="00125672">
        <w:rPr>
          <w:rFonts w:ascii="Arial" w:hAnsi="Arial" w:cs="Arial"/>
          <w:b/>
          <w:bCs/>
          <w:lang w:val="fr-FR"/>
        </w:rPr>
        <w:t>d´</w:t>
      </w:r>
      <w:r w:rsidR="00E0793B">
        <w:rPr>
          <w:rFonts w:ascii="Arial" w:hAnsi="Arial" w:cs="Arial"/>
          <w:b/>
          <w:bCs/>
          <w:lang w:val="fr-FR"/>
        </w:rPr>
        <w:t>Équipement</w:t>
      </w:r>
      <w:r>
        <w:rPr>
          <w:rFonts w:ascii="Arial" w:hAnsi="Arial" w:cs="Arial"/>
          <w:b/>
          <w:bCs/>
          <w:lang w:val="fr-FR"/>
        </w:rPr>
        <w:t xml:space="preserve"> </w:t>
      </w:r>
      <w:r w:rsidR="00E0793B">
        <w:rPr>
          <w:rFonts w:ascii="Arial" w:hAnsi="Arial" w:cs="Arial"/>
          <w:b/>
          <w:bCs/>
          <w:lang w:val="fr-FR"/>
        </w:rPr>
        <w:t xml:space="preserve">et </w:t>
      </w:r>
      <w:r w:rsidR="00E0793B" w:rsidRPr="00AC1F96">
        <w:rPr>
          <w:rFonts w:ascii="Arial" w:hAnsi="Arial" w:cs="Arial"/>
          <w:b/>
          <w:bCs/>
          <w:lang w:val="fr-FR"/>
        </w:rPr>
        <w:t xml:space="preserve">de Services autres </w:t>
      </w:r>
      <w:r w:rsidR="00125672" w:rsidRPr="00783C10">
        <w:rPr>
          <w:rFonts w:ascii="Arial" w:hAnsi="Arial" w:cs="Arial"/>
          <w:b/>
          <w:bCs/>
          <w:lang w:val="fr-FR"/>
        </w:rPr>
        <w:t xml:space="preserve">que </w:t>
      </w:r>
      <w:r w:rsidR="00E0793B" w:rsidRPr="00AC1F96">
        <w:rPr>
          <w:rFonts w:ascii="Arial" w:hAnsi="Arial" w:cs="Arial"/>
          <w:b/>
          <w:bCs/>
          <w:lang w:val="fr-FR"/>
        </w:rPr>
        <w:t>de Conseil</w:t>
      </w:r>
      <w:r>
        <w:rPr>
          <w:rFonts w:ascii="Arial" w:hAnsi="Arial" w:cs="Arial"/>
          <w:b/>
          <w:bCs/>
          <w:lang w:val="fr-FR"/>
        </w:rPr>
        <w:t xml:space="preserve"> dans </w:t>
      </w:r>
      <w:r w:rsidR="00E0793B">
        <w:rPr>
          <w:rFonts w:ascii="Arial" w:hAnsi="Arial" w:cs="Arial"/>
          <w:b/>
          <w:bCs/>
          <w:lang w:val="fr-FR"/>
        </w:rPr>
        <w:t xml:space="preserve">le cadre de </w:t>
      </w:r>
      <w:r>
        <w:rPr>
          <w:rFonts w:ascii="Arial" w:hAnsi="Arial" w:cs="Arial"/>
          <w:b/>
          <w:bCs/>
          <w:lang w:val="fr-FR"/>
        </w:rPr>
        <w:t xml:space="preserve">la Coopération </w:t>
      </w:r>
      <w:r w:rsidR="00E0793B">
        <w:rPr>
          <w:rFonts w:ascii="Arial" w:hAnsi="Arial" w:cs="Arial"/>
          <w:b/>
          <w:bCs/>
          <w:lang w:val="fr-FR"/>
        </w:rPr>
        <w:t>F</w:t>
      </w:r>
      <w:r>
        <w:rPr>
          <w:rFonts w:ascii="Arial" w:hAnsi="Arial" w:cs="Arial"/>
          <w:b/>
          <w:bCs/>
          <w:lang w:val="fr-FR"/>
        </w:rPr>
        <w:t xml:space="preserve">inancière avec </w:t>
      </w:r>
      <w:r w:rsidR="00E0793B">
        <w:rPr>
          <w:rFonts w:ascii="Arial" w:hAnsi="Arial" w:cs="Arial"/>
          <w:b/>
          <w:bCs/>
          <w:lang w:val="fr-FR"/>
        </w:rPr>
        <w:t>l</w:t>
      </w:r>
      <w:r>
        <w:rPr>
          <w:rFonts w:ascii="Arial" w:hAnsi="Arial" w:cs="Arial"/>
          <w:b/>
          <w:bCs/>
          <w:lang w:val="fr-FR"/>
        </w:rPr>
        <w:t>es Pays Partenaires</w:t>
      </w:r>
    </w:p>
    <w:p w14:paraId="4B5CF593" w14:textId="77777777" w:rsidR="006119A7" w:rsidRDefault="008B5543">
      <w:pPr>
        <w:rPr>
          <w:rFonts w:ascii="Arial" w:hAnsi="Arial" w:cs="Arial"/>
          <w:iCs/>
          <w:sz w:val="22"/>
          <w:szCs w:val="22"/>
          <w:lang w:val="fr-FR" w:eastAsia="en-GB"/>
        </w:rPr>
      </w:pPr>
      <w:r>
        <w:rPr>
          <w:rFonts w:ascii="Arial" w:hAnsi="Arial" w:cs="Arial"/>
          <w:sz w:val="22"/>
          <w:szCs w:val="22"/>
          <w:lang w:val="fr-FR"/>
        </w:rPr>
        <w:t>(</w:t>
      </w:r>
      <w:proofErr w:type="gramStart"/>
      <w:r>
        <w:rPr>
          <w:rFonts w:ascii="Arial" w:hAnsi="Arial" w:cs="Arial"/>
          <w:sz w:val="22"/>
          <w:szCs w:val="22"/>
          <w:lang w:val="fr-FR"/>
        </w:rPr>
        <w:t>dans</w:t>
      </w:r>
      <w:proofErr w:type="gramEnd"/>
      <w:r>
        <w:rPr>
          <w:rFonts w:ascii="Arial" w:hAnsi="Arial" w:cs="Arial"/>
          <w:sz w:val="22"/>
          <w:szCs w:val="22"/>
          <w:lang w:val="fr-FR"/>
        </w:rPr>
        <w:t xml:space="preserve"> la version en vigueur au moment de la soumission de l'offre)</w:t>
      </w:r>
    </w:p>
    <w:p w14:paraId="4845D355" w14:textId="77777777" w:rsidR="006119A7" w:rsidRDefault="006119A7">
      <w:pPr>
        <w:rPr>
          <w:rFonts w:ascii="Arial" w:hAnsi="Arial" w:cs="Arial"/>
          <w:b/>
          <w:iCs/>
          <w:sz w:val="22"/>
          <w:szCs w:val="22"/>
          <w:lang w:val="fr-FR" w:eastAsia="en-GB"/>
        </w:rPr>
      </w:pPr>
    </w:p>
    <w:p w14:paraId="39C92FEF" w14:textId="77777777" w:rsidR="006119A7" w:rsidRDefault="006119A7">
      <w:pPr>
        <w:rPr>
          <w:rFonts w:ascii="Arial" w:hAnsi="Arial" w:cs="Arial"/>
          <w:b/>
          <w:iCs/>
          <w:sz w:val="22"/>
          <w:szCs w:val="22"/>
          <w:lang w:val="fr-FR" w:eastAsia="en-GB"/>
        </w:rPr>
      </w:pPr>
    </w:p>
    <w:p w14:paraId="7640A54F" w14:textId="77777777" w:rsidR="006119A7" w:rsidRDefault="006119A7">
      <w:pPr>
        <w:rPr>
          <w:rFonts w:ascii="Arial" w:hAnsi="Arial" w:cs="Arial"/>
          <w:b/>
          <w:iCs/>
          <w:sz w:val="22"/>
          <w:szCs w:val="22"/>
          <w:lang w:val="fr-FR" w:eastAsia="en-GB"/>
        </w:rPr>
      </w:pPr>
    </w:p>
    <w:p w14:paraId="2912BE76" w14:textId="77777777" w:rsidR="006119A7" w:rsidRDefault="006119A7">
      <w:pPr>
        <w:rPr>
          <w:rFonts w:ascii="Arial" w:hAnsi="Arial" w:cs="Arial"/>
          <w:b/>
          <w:iCs/>
          <w:sz w:val="22"/>
          <w:szCs w:val="22"/>
          <w:lang w:val="fr-FR" w:eastAsia="en-GB"/>
        </w:rPr>
      </w:pPr>
    </w:p>
    <w:p w14:paraId="4F218AF6" w14:textId="77777777" w:rsidR="006119A7" w:rsidRDefault="006119A7">
      <w:pPr>
        <w:rPr>
          <w:rFonts w:ascii="Arial" w:hAnsi="Arial" w:cs="Arial"/>
          <w:b/>
          <w:iCs/>
          <w:sz w:val="22"/>
          <w:szCs w:val="22"/>
          <w:lang w:val="fr-FR" w:eastAsia="en-GB"/>
        </w:rPr>
      </w:pPr>
    </w:p>
    <w:p w14:paraId="54DCCDE4" w14:textId="77777777" w:rsidR="006119A7" w:rsidRDefault="006119A7">
      <w:pPr>
        <w:rPr>
          <w:rFonts w:ascii="Arial" w:hAnsi="Arial" w:cs="Arial"/>
          <w:b/>
          <w:iCs/>
          <w:sz w:val="22"/>
          <w:szCs w:val="22"/>
          <w:lang w:val="fr-FR" w:eastAsia="en-GB"/>
        </w:rPr>
      </w:pPr>
    </w:p>
    <w:p w14:paraId="35D38B74" w14:textId="77777777" w:rsidR="006119A7" w:rsidRDefault="006119A7">
      <w:pPr>
        <w:rPr>
          <w:rFonts w:ascii="Arial" w:hAnsi="Arial" w:cs="Arial"/>
          <w:b/>
          <w:iCs/>
          <w:sz w:val="22"/>
          <w:szCs w:val="22"/>
          <w:lang w:val="fr-FR" w:eastAsia="en-GB"/>
        </w:rPr>
      </w:pPr>
    </w:p>
    <w:p w14:paraId="0F99C300" w14:textId="77777777" w:rsidR="006119A7" w:rsidRDefault="006119A7">
      <w:pPr>
        <w:rPr>
          <w:rFonts w:ascii="Arial" w:hAnsi="Arial" w:cs="Arial"/>
          <w:b/>
          <w:iCs/>
          <w:sz w:val="22"/>
          <w:szCs w:val="22"/>
          <w:lang w:val="fr-FR" w:eastAsia="en-GB"/>
        </w:rPr>
      </w:pPr>
    </w:p>
    <w:p w14:paraId="18DA9305" w14:textId="77777777" w:rsidR="006119A7" w:rsidRDefault="006119A7">
      <w:pPr>
        <w:rPr>
          <w:rFonts w:ascii="Arial" w:hAnsi="Arial" w:cs="Arial"/>
          <w:b/>
          <w:iCs/>
          <w:sz w:val="22"/>
          <w:szCs w:val="22"/>
          <w:lang w:val="fr-FR" w:eastAsia="en-GB"/>
        </w:rPr>
      </w:pPr>
    </w:p>
    <w:p w14:paraId="1446ED41" w14:textId="77777777" w:rsidR="006119A7" w:rsidRDefault="006119A7">
      <w:pPr>
        <w:rPr>
          <w:rFonts w:ascii="Arial" w:hAnsi="Arial" w:cs="Arial"/>
          <w:b/>
          <w:iCs/>
          <w:sz w:val="22"/>
          <w:szCs w:val="22"/>
          <w:lang w:val="fr-FR" w:eastAsia="en-GB"/>
        </w:rPr>
      </w:pPr>
    </w:p>
    <w:p w14:paraId="00088034" w14:textId="77777777" w:rsidR="006119A7" w:rsidRDefault="006119A7">
      <w:pPr>
        <w:rPr>
          <w:rFonts w:ascii="Arial" w:hAnsi="Arial" w:cs="Arial"/>
          <w:b/>
          <w:iCs/>
          <w:sz w:val="22"/>
          <w:szCs w:val="22"/>
          <w:lang w:val="fr-FR" w:eastAsia="en-GB"/>
        </w:rPr>
      </w:pPr>
    </w:p>
    <w:p w14:paraId="612AF719" w14:textId="77777777" w:rsidR="006119A7" w:rsidRDefault="006119A7">
      <w:pPr>
        <w:rPr>
          <w:rFonts w:ascii="Arial" w:hAnsi="Arial" w:cs="Arial"/>
          <w:b/>
          <w:iCs/>
          <w:sz w:val="22"/>
          <w:szCs w:val="22"/>
          <w:lang w:val="fr-FR" w:eastAsia="en-GB"/>
        </w:rPr>
      </w:pPr>
    </w:p>
    <w:p w14:paraId="48565A5E" w14:textId="77777777" w:rsidR="006119A7" w:rsidRDefault="006119A7">
      <w:pPr>
        <w:rPr>
          <w:rFonts w:ascii="Arial" w:hAnsi="Arial" w:cs="Arial"/>
          <w:b/>
          <w:iCs/>
          <w:sz w:val="22"/>
          <w:szCs w:val="22"/>
          <w:lang w:val="fr-FR" w:eastAsia="en-GB"/>
        </w:rPr>
      </w:pPr>
    </w:p>
    <w:p w14:paraId="33D598EC" w14:textId="77777777" w:rsidR="006119A7" w:rsidRDefault="006119A7">
      <w:pPr>
        <w:rPr>
          <w:rFonts w:ascii="Arial" w:hAnsi="Arial" w:cs="Arial"/>
          <w:b/>
          <w:iCs/>
          <w:sz w:val="22"/>
          <w:szCs w:val="22"/>
          <w:lang w:val="fr-FR" w:eastAsia="en-GB"/>
        </w:rPr>
      </w:pPr>
    </w:p>
    <w:p w14:paraId="2458683C" w14:textId="77777777" w:rsidR="006119A7" w:rsidRDefault="006119A7">
      <w:pPr>
        <w:rPr>
          <w:rFonts w:ascii="Arial" w:hAnsi="Arial" w:cs="Arial"/>
          <w:b/>
          <w:iCs/>
          <w:sz w:val="22"/>
          <w:szCs w:val="22"/>
          <w:lang w:val="fr-FR" w:eastAsia="en-GB"/>
        </w:rPr>
      </w:pPr>
    </w:p>
    <w:p w14:paraId="6EA378BF" w14:textId="77777777" w:rsidR="006119A7" w:rsidRDefault="006119A7">
      <w:pPr>
        <w:rPr>
          <w:rFonts w:ascii="Arial" w:hAnsi="Arial" w:cs="Arial"/>
          <w:b/>
          <w:iCs/>
          <w:sz w:val="22"/>
          <w:szCs w:val="22"/>
          <w:lang w:val="fr-FR" w:eastAsia="en-GB"/>
        </w:rPr>
      </w:pPr>
    </w:p>
    <w:p w14:paraId="105C2503" w14:textId="77777777" w:rsidR="006119A7" w:rsidRDefault="006119A7">
      <w:pPr>
        <w:rPr>
          <w:rFonts w:ascii="Arial" w:hAnsi="Arial" w:cs="Arial"/>
          <w:b/>
          <w:iCs/>
          <w:sz w:val="22"/>
          <w:szCs w:val="22"/>
          <w:lang w:val="fr-FR" w:eastAsia="en-GB"/>
        </w:rPr>
      </w:pPr>
    </w:p>
    <w:p w14:paraId="3A048DAD" w14:textId="77777777" w:rsidR="006119A7" w:rsidRDefault="006119A7">
      <w:pPr>
        <w:rPr>
          <w:rFonts w:ascii="Arial" w:hAnsi="Arial" w:cs="Arial"/>
          <w:b/>
          <w:iCs/>
          <w:sz w:val="22"/>
          <w:szCs w:val="22"/>
          <w:lang w:val="fr-FR" w:eastAsia="en-GB"/>
        </w:rPr>
      </w:pPr>
    </w:p>
    <w:p w14:paraId="5BBBF86B" w14:textId="77777777" w:rsidR="006119A7" w:rsidRDefault="006119A7">
      <w:pPr>
        <w:rPr>
          <w:rFonts w:ascii="Arial" w:hAnsi="Arial" w:cs="Arial"/>
          <w:b/>
          <w:iCs/>
          <w:sz w:val="22"/>
          <w:szCs w:val="22"/>
          <w:lang w:val="fr-FR" w:eastAsia="en-GB"/>
        </w:rPr>
        <w:sectPr w:rsidR="006119A7">
          <w:headerReference w:type="default" r:id="rId26"/>
          <w:pgSz w:w="11906" w:h="16838" w:code="9"/>
          <w:pgMar w:top="1440" w:right="1440" w:bottom="1440" w:left="1440" w:header="720" w:footer="340" w:gutter="0"/>
          <w:cols w:space="708"/>
          <w:formProt w:val="0"/>
          <w:docGrid w:linePitch="360"/>
        </w:sectPr>
      </w:pPr>
    </w:p>
    <w:p w14:paraId="55360127" w14:textId="77777777" w:rsidR="006119A7" w:rsidRDefault="008B5543">
      <w:pPr>
        <w:rPr>
          <w:rFonts w:ascii="Arial" w:hAnsi="Arial" w:cs="Arial"/>
          <w:b/>
          <w:bCs/>
          <w:lang w:val="fr-FR" w:eastAsia="en-GB"/>
        </w:rPr>
      </w:pPr>
      <w:r>
        <w:rPr>
          <w:rFonts w:ascii="Arial" w:hAnsi="Arial" w:cs="Arial"/>
          <w:b/>
          <w:bCs/>
          <w:lang w:val="fr-FR"/>
        </w:rPr>
        <w:lastRenderedPageBreak/>
        <w:t>Plan d'</w:t>
      </w:r>
      <w:r w:rsidR="007C1E0F">
        <w:rPr>
          <w:rFonts w:ascii="Arial" w:hAnsi="Arial" w:cs="Arial"/>
          <w:b/>
          <w:bCs/>
          <w:lang w:val="fr-FR"/>
        </w:rPr>
        <w:t>I</w:t>
      </w:r>
      <w:r>
        <w:rPr>
          <w:rFonts w:ascii="Arial" w:hAnsi="Arial" w:cs="Arial"/>
          <w:b/>
          <w:bCs/>
          <w:lang w:val="fr-FR"/>
        </w:rPr>
        <w:t xml:space="preserve">ntervention du </w:t>
      </w:r>
      <w:r w:rsidR="007C1E0F">
        <w:rPr>
          <w:rFonts w:ascii="Arial" w:hAnsi="Arial" w:cs="Arial"/>
          <w:b/>
          <w:bCs/>
          <w:lang w:val="fr-FR"/>
        </w:rPr>
        <w:t>P</w:t>
      </w:r>
      <w:r>
        <w:rPr>
          <w:rFonts w:ascii="Arial" w:hAnsi="Arial" w:cs="Arial"/>
          <w:b/>
          <w:bCs/>
          <w:lang w:val="fr-FR"/>
        </w:rPr>
        <w:t>ersonnel</w:t>
      </w:r>
    </w:p>
    <w:p w14:paraId="13D71EAC" w14:textId="77777777" w:rsidR="006119A7" w:rsidRDefault="008B5543">
      <w:pPr>
        <w:rPr>
          <w:rFonts w:ascii="Arial" w:hAnsi="Arial" w:cs="Arial"/>
          <w:iCs/>
          <w:sz w:val="22"/>
          <w:szCs w:val="22"/>
          <w:lang w:val="fr-FR" w:eastAsia="en-GB"/>
        </w:rPr>
      </w:pPr>
      <w:r>
        <w:rPr>
          <w:rFonts w:ascii="Arial" w:hAnsi="Arial" w:cs="Arial"/>
          <w:iCs/>
          <w:sz w:val="22"/>
          <w:szCs w:val="22"/>
          <w:lang w:val="fr-FR"/>
        </w:rPr>
        <w:t>(</w:t>
      </w:r>
      <w:proofErr w:type="gramStart"/>
      <w:r>
        <w:rPr>
          <w:rFonts w:ascii="Arial" w:hAnsi="Arial" w:cs="Arial"/>
          <w:iCs/>
          <w:sz w:val="22"/>
          <w:szCs w:val="22"/>
          <w:lang w:val="fr-FR"/>
        </w:rPr>
        <w:t>conformément</w:t>
      </w:r>
      <w:proofErr w:type="gramEnd"/>
      <w:r>
        <w:rPr>
          <w:rFonts w:ascii="Arial" w:hAnsi="Arial" w:cs="Arial"/>
          <w:iCs/>
          <w:sz w:val="22"/>
          <w:szCs w:val="22"/>
          <w:lang w:val="fr-FR"/>
        </w:rPr>
        <w:t xml:space="preserve"> à l'Offre du Consultant, le cas échéant, dans la version renégociée)</w:t>
      </w:r>
    </w:p>
    <w:p w14:paraId="3EC0565F" w14:textId="77777777" w:rsidR="006119A7" w:rsidRDefault="006119A7">
      <w:pPr>
        <w:rPr>
          <w:rFonts w:ascii="Arial" w:hAnsi="Arial" w:cs="Arial"/>
          <w:b/>
          <w:iCs/>
          <w:sz w:val="22"/>
          <w:szCs w:val="22"/>
          <w:lang w:val="fr-FR" w:eastAsia="en-GB"/>
        </w:rPr>
      </w:pPr>
    </w:p>
    <w:p w14:paraId="73BE4297" w14:textId="77777777" w:rsidR="006119A7" w:rsidRDefault="006119A7">
      <w:pPr>
        <w:rPr>
          <w:rFonts w:ascii="Arial" w:hAnsi="Arial" w:cs="Arial"/>
          <w:b/>
          <w:iCs/>
          <w:sz w:val="22"/>
          <w:szCs w:val="22"/>
          <w:lang w:val="fr-FR" w:eastAsia="en-GB"/>
        </w:rPr>
      </w:pPr>
    </w:p>
    <w:p w14:paraId="650D9104" w14:textId="77777777" w:rsidR="006119A7" w:rsidRDefault="006119A7">
      <w:pPr>
        <w:rPr>
          <w:rFonts w:ascii="Arial" w:hAnsi="Arial" w:cs="Arial"/>
          <w:b/>
          <w:iCs/>
          <w:sz w:val="22"/>
          <w:szCs w:val="22"/>
          <w:lang w:val="fr-FR" w:eastAsia="en-GB"/>
        </w:rPr>
      </w:pPr>
    </w:p>
    <w:p w14:paraId="54813186" w14:textId="77777777" w:rsidR="006119A7" w:rsidRDefault="006119A7">
      <w:pPr>
        <w:rPr>
          <w:rFonts w:ascii="Arial" w:hAnsi="Arial" w:cs="Arial"/>
          <w:b/>
          <w:iCs/>
          <w:sz w:val="22"/>
          <w:szCs w:val="22"/>
          <w:lang w:val="fr-FR" w:eastAsia="en-GB"/>
        </w:rPr>
      </w:pPr>
    </w:p>
    <w:p w14:paraId="7B55D12B" w14:textId="77777777" w:rsidR="006119A7" w:rsidRDefault="006119A7">
      <w:pPr>
        <w:rPr>
          <w:rFonts w:ascii="Arial" w:hAnsi="Arial" w:cs="Arial"/>
          <w:b/>
          <w:iCs/>
          <w:sz w:val="22"/>
          <w:szCs w:val="22"/>
          <w:lang w:val="fr-FR" w:eastAsia="en-GB"/>
        </w:rPr>
      </w:pPr>
    </w:p>
    <w:p w14:paraId="2646699D" w14:textId="77777777" w:rsidR="006119A7" w:rsidRDefault="006119A7">
      <w:pPr>
        <w:rPr>
          <w:rFonts w:ascii="Arial" w:hAnsi="Arial" w:cs="Arial"/>
          <w:b/>
          <w:iCs/>
          <w:sz w:val="22"/>
          <w:szCs w:val="22"/>
          <w:lang w:val="fr-FR" w:eastAsia="en-GB"/>
        </w:rPr>
      </w:pPr>
    </w:p>
    <w:p w14:paraId="764E83C6" w14:textId="77777777" w:rsidR="006119A7" w:rsidRDefault="006119A7">
      <w:pPr>
        <w:rPr>
          <w:rFonts w:ascii="Arial" w:hAnsi="Arial" w:cs="Arial"/>
          <w:b/>
          <w:iCs/>
          <w:sz w:val="22"/>
          <w:szCs w:val="22"/>
          <w:lang w:val="fr-FR" w:eastAsia="en-GB"/>
        </w:rPr>
      </w:pPr>
    </w:p>
    <w:p w14:paraId="3D2237AB" w14:textId="77777777" w:rsidR="006119A7" w:rsidRDefault="006119A7">
      <w:pPr>
        <w:rPr>
          <w:rFonts w:ascii="Arial" w:hAnsi="Arial" w:cs="Arial"/>
          <w:b/>
          <w:iCs/>
          <w:sz w:val="22"/>
          <w:szCs w:val="22"/>
          <w:lang w:val="fr-FR" w:eastAsia="en-GB"/>
        </w:rPr>
      </w:pPr>
    </w:p>
    <w:p w14:paraId="64BE74F5" w14:textId="77777777" w:rsidR="006119A7" w:rsidRDefault="006119A7">
      <w:pPr>
        <w:rPr>
          <w:rFonts w:ascii="Arial" w:hAnsi="Arial" w:cs="Arial"/>
          <w:b/>
          <w:iCs/>
          <w:sz w:val="22"/>
          <w:szCs w:val="22"/>
          <w:lang w:val="fr-FR" w:eastAsia="en-GB"/>
        </w:rPr>
      </w:pPr>
    </w:p>
    <w:p w14:paraId="7999D309" w14:textId="77777777" w:rsidR="006119A7" w:rsidRDefault="006119A7">
      <w:pPr>
        <w:rPr>
          <w:rFonts w:ascii="Arial" w:hAnsi="Arial" w:cs="Arial"/>
          <w:b/>
          <w:iCs/>
          <w:sz w:val="22"/>
          <w:szCs w:val="22"/>
          <w:lang w:val="fr-FR" w:eastAsia="en-GB"/>
        </w:rPr>
      </w:pPr>
    </w:p>
    <w:p w14:paraId="1D420006" w14:textId="77777777" w:rsidR="006119A7" w:rsidRDefault="006119A7">
      <w:pPr>
        <w:rPr>
          <w:rFonts w:ascii="Arial" w:hAnsi="Arial" w:cs="Arial"/>
          <w:b/>
          <w:iCs/>
          <w:sz w:val="22"/>
          <w:szCs w:val="22"/>
          <w:lang w:val="fr-FR" w:eastAsia="en-GB"/>
        </w:rPr>
      </w:pPr>
    </w:p>
    <w:p w14:paraId="0807B47C" w14:textId="77777777" w:rsidR="006119A7" w:rsidRDefault="006119A7">
      <w:pPr>
        <w:rPr>
          <w:rFonts w:ascii="Arial" w:hAnsi="Arial" w:cs="Arial"/>
          <w:b/>
          <w:iCs/>
          <w:sz w:val="22"/>
          <w:szCs w:val="22"/>
          <w:lang w:val="fr-FR" w:eastAsia="en-GB"/>
        </w:rPr>
      </w:pPr>
    </w:p>
    <w:p w14:paraId="2AA3A568" w14:textId="77777777" w:rsidR="006119A7" w:rsidRDefault="006119A7">
      <w:pPr>
        <w:rPr>
          <w:rFonts w:ascii="Arial" w:hAnsi="Arial" w:cs="Arial"/>
          <w:b/>
          <w:iCs/>
          <w:sz w:val="22"/>
          <w:szCs w:val="22"/>
          <w:lang w:val="fr-FR" w:eastAsia="en-GB"/>
        </w:rPr>
      </w:pPr>
    </w:p>
    <w:p w14:paraId="630D4EA3" w14:textId="77777777" w:rsidR="006119A7" w:rsidRDefault="006119A7">
      <w:pPr>
        <w:rPr>
          <w:rFonts w:ascii="Arial" w:hAnsi="Arial" w:cs="Arial"/>
          <w:b/>
          <w:iCs/>
          <w:sz w:val="22"/>
          <w:szCs w:val="22"/>
          <w:lang w:val="fr-FR" w:eastAsia="en-GB"/>
        </w:rPr>
      </w:pPr>
    </w:p>
    <w:p w14:paraId="108EA47A" w14:textId="77777777" w:rsidR="006119A7" w:rsidRDefault="006119A7">
      <w:pPr>
        <w:rPr>
          <w:rFonts w:ascii="Arial" w:hAnsi="Arial" w:cs="Arial"/>
          <w:b/>
          <w:iCs/>
          <w:sz w:val="22"/>
          <w:szCs w:val="22"/>
          <w:lang w:val="fr-FR" w:eastAsia="en-GB"/>
        </w:rPr>
      </w:pPr>
    </w:p>
    <w:p w14:paraId="4B4886F4" w14:textId="77777777" w:rsidR="006119A7" w:rsidRDefault="006119A7">
      <w:pPr>
        <w:rPr>
          <w:rFonts w:ascii="Arial" w:hAnsi="Arial" w:cs="Arial"/>
          <w:b/>
          <w:iCs/>
          <w:sz w:val="22"/>
          <w:szCs w:val="22"/>
          <w:lang w:val="fr-FR" w:eastAsia="en-GB"/>
        </w:rPr>
        <w:sectPr w:rsidR="006119A7">
          <w:headerReference w:type="default" r:id="rId27"/>
          <w:pgSz w:w="11906" w:h="16838" w:code="9"/>
          <w:pgMar w:top="1440" w:right="1440" w:bottom="1440" w:left="1440" w:header="720" w:footer="340" w:gutter="0"/>
          <w:cols w:space="708"/>
          <w:formProt w:val="0"/>
          <w:docGrid w:linePitch="360"/>
        </w:sectPr>
      </w:pPr>
    </w:p>
    <w:p w14:paraId="386E260B" w14:textId="77777777" w:rsidR="006119A7" w:rsidRDefault="008B5543">
      <w:pPr>
        <w:rPr>
          <w:rFonts w:ascii="Arial" w:hAnsi="Arial" w:cs="Arial"/>
          <w:b/>
          <w:bCs/>
          <w:lang w:val="fr-FR" w:eastAsia="en-GB"/>
        </w:rPr>
      </w:pPr>
      <w:r>
        <w:rPr>
          <w:rFonts w:ascii="Arial" w:hAnsi="Arial" w:cs="Arial"/>
          <w:b/>
          <w:bCs/>
          <w:lang w:val="fr-FR"/>
        </w:rPr>
        <w:lastRenderedPageBreak/>
        <w:t xml:space="preserve">Équipements et </w:t>
      </w:r>
      <w:r w:rsidRPr="00DE1940">
        <w:rPr>
          <w:rFonts w:ascii="Arial" w:hAnsi="Arial" w:cs="Arial"/>
          <w:b/>
          <w:bCs/>
          <w:lang w:val="fr-FR"/>
        </w:rPr>
        <w:t>Installations</w:t>
      </w:r>
      <w:r>
        <w:rPr>
          <w:rFonts w:ascii="Arial" w:hAnsi="Arial" w:cs="Arial"/>
          <w:b/>
          <w:bCs/>
          <w:lang w:val="fr-FR"/>
        </w:rPr>
        <w:t xml:space="preserve"> à fournir par le Client et Prestations de Tiers mandatés par le Client</w:t>
      </w:r>
    </w:p>
    <w:p w14:paraId="74B640F2" w14:textId="77777777" w:rsidR="006119A7" w:rsidRDefault="006119A7">
      <w:pPr>
        <w:rPr>
          <w:rFonts w:ascii="Arial" w:hAnsi="Arial" w:cs="Arial"/>
          <w:sz w:val="22"/>
          <w:szCs w:val="22"/>
          <w:lang w:val="fr-FR" w:eastAsia="en-GB"/>
        </w:rPr>
      </w:pPr>
    </w:p>
    <w:p w14:paraId="0EE672A9" w14:textId="77777777" w:rsidR="006119A7" w:rsidRDefault="006119A7">
      <w:pPr>
        <w:rPr>
          <w:rFonts w:ascii="Arial" w:hAnsi="Arial" w:cs="Arial"/>
          <w:sz w:val="22"/>
          <w:szCs w:val="22"/>
          <w:lang w:val="fr-FR" w:eastAsia="en-GB"/>
        </w:rPr>
      </w:pPr>
    </w:p>
    <w:p w14:paraId="39C982DB" w14:textId="77777777" w:rsidR="006119A7" w:rsidRDefault="006119A7">
      <w:pPr>
        <w:rPr>
          <w:rFonts w:ascii="Arial" w:hAnsi="Arial" w:cs="Arial"/>
          <w:sz w:val="22"/>
          <w:szCs w:val="22"/>
          <w:lang w:val="fr-FR" w:eastAsia="en-GB"/>
        </w:rPr>
      </w:pPr>
    </w:p>
    <w:p w14:paraId="02ADCDA6" w14:textId="77777777" w:rsidR="006119A7" w:rsidRDefault="006119A7">
      <w:pPr>
        <w:rPr>
          <w:rFonts w:ascii="Arial" w:hAnsi="Arial" w:cs="Arial"/>
          <w:sz w:val="22"/>
          <w:szCs w:val="22"/>
          <w:lang w:val="fr-FR" w:eastAsia="en-GB"/>
        </w:rPr>
      </w:pPr>
    </w:p>
    <w:p w14:paraId="60B714B9" w14:textId="77777777" w:rsidR="006119A7" w:rsidRDefault="006119A7">
      <w:pPr>
        <w:rPr>
          <w:rFonts w:ascii="Arial" w:hAnsi="Arial" w:cs="Arial"/>
          <w:sz w:val="22"/>
          <w:szCs w:val="22"/>
          <w:lang w:val="fr-FR" w:eastAsia="en-GB"/>
        </w:rPr>
      </w:pPr>
    </w:p>
    <w:p w14:paraId="6AA2D89F" w14:textId="77777777" w:rsidR="006119A7" w:rsidRDefault="006119A7">
      <w:pPr>
        <w:rPr>
          <w:rFonts w:ascii="Arial" w:hAnsi="Arial" w:cs="Arial"/>
          <w:sz w:val="22"/>
          <w:szCs w:val="22"/>
          <w:lang w:val="fr-FR" w:eastAsia="en-GB"/>
        </w:rPr>
      </w:pPr>
    </w:p>
    <w:p w14:paraId="045D2D53" w14:textId="77777777" w:rsidR="006119A7" w:rsidRDefault="006119A7">
      <w:pPr>
        <w:rPr>
          <w:rFonts w:ascii="Arial" w:hAnsi="Arial" w:cs="Arial"/>
          <w:sz w:val="22"/>
          <w:szCs w:val="22"/>
          <w:lang w:val="fr-FR" w:eastAsia="en-GB"/>
        </w:rPr>
      </w:pPr>
    </w:p>
    <w:p w14:paraId="05A0694D" w14:textId="77777777" w:rsidR="006119A7" w:rsidRDefault="006119A7">
      <w:pPr>
        <w:rPr>
          <w:rFonts w:ascii="Arial" w:hAnsi="Arial" w:cs="Arial"/>
          <w:sz w:val="22"/>
          <w:szCs w:val="22"/>
          <w:lang w:val="fr-FR" w:eastAsia="en-GB"/>
        </w:rPr>
      </w:pPr>
    </w:p>
    <w:p w14:paraId="75F45F86" w14:textId="77777777" w:rsidR="006119A7" w:rsidRDefault="006119A7">
      <w:pPr>
        <w:rPr>
          <w:rFonts w:ascii="Arial" w:hAnsi="Arial" w:cs="Arial"/>
          <w:sz w:val="22"/>
          <w:szCs w:val="22"/>
          <w:lang w:val="fr-FR" w:eastAsia="en-GB"/>
        </w:rPr>
      </w:pPr>
    </w:p>
    <w:p w14:paraId="3B018C7E" w14:textId="77777777" w:rsidR="006119A7" w:rsidRDefault="006119A7">
      <w:pPr>
        <w:rPr>
          <w:rFonts w:ascii="Arial" w:hAnsi="Arial" w:cs="Arial"/>
          <w:sz w:val="22"/>
          <w:szCs w:val="22"/>
          <w:lang w:val="fr-FR" w:eastAsia="en-GB"/>
        </w:rPr>
      </w:pPr>
    </w:p>
    <w:p w14:paraId="45779E81" w14:textId="77777777" w:rsidR="006119A7" w:rsidRDefault="006119A7">
      <w:pPr>
        <w:rPr>
          <w:rFonts w:ascii="Arial" w:hAnsi="Arial" w:cs="Arial"/>
          <w:sz w:val="22"/>
          <w:szCs w:val="22"/>
          <w:lang w:val="fr-FR" w:eastAsia="en-GB"/>
        </w:rPr>
      </w:pPr>
    </w:p>
    <w:p w14:paraId="1908A7D0" w14:textId="77777777" w:rsidR="006119A7" w:rsidRDefault="006119A7">
      <w:pPr>
        <w:rPr>
          <w:rFonts w:ascii="Arial" w:hAnsi="Arial" w:cs="Arial"/>
          <w:sz w:val="22"/>
          <w:szCs w:val="22"/>
          <w:lang w:val="fr-FR" w:eastAsia="en-GB"/>
        </w:rPr>
      </w:pPr>
    </w:p>
    <w:p w14:paraId="7C1A8E15" w14:textId="77777777" w:rsidR="006119A7" w:rsidRDefault="006119A7">
      <w:pPr>
        <w:rPr>
          <w:rFonts w:ascii="Arial" w:hAnsi="Arial" w:cs="Arial"/>
          <w:sz w:val="22"/>
          <w:szCs w:val="22"/>
          <w:lang w:val="fr-FR" w:eastAsia="en-GB"/>
        </w:rPr>
      </w:pPr>
    </w:p>
    <w:p w14:paraId="21C9AC53" w14:textId="77777777" w:rsidR="006119A7" w:rsidRDefault="006119A7">
      <w:pPr>
        <w:rPr>
          <w:rFonts w:ascii="Arial" w:hAnsi="Arial" w:cs="Arial"/>
          <w:sz w:val="22"/>
          <w:szCs w:val="22"/>
          <w:lang w:val="fr-FR" w:eastAsia="en-GB"/>
        </w:rPr>
      </w:pPr>
    </w:p>
    <w:p w14:paraId="50E4A6D2" w14:textId="77777777" w:rsidR="006119A7" w:rsidRDefault="006119A7">
      <w:pPr>
        <w:rPr>
          <w:rFonts w:ascii="Arial" w:hAnsi="Arial" w:cs="Arial"/>
          <w:sz w:val="22"/>
          <w:szCs w:val="22"/>
          <w:lang w:val="fr-FR" w:eastAsia="en-GB"/>
        </w:rPr>
      </w:pPr>
    </w:p>
    <w:p w14:paraId="6EE0A8BE" w14:textId="77777777" w:rsidR="006119A7" w:rsidRDefault="006119A7">
      <w:pPr>
        <w:rPr>
          <w:rFonts w:ascii="Arial" w:hAnsi="Arial" w:cs="Arial"/>
          <w:sz w:val="22"/>
          <w:szCs w:val="22"/>
          <w:lang w:val="fr-FR" w:eastAsia="en-GB"/>
        </w:rPr>
      </w:pPr>
    </w:p>
    <w:p w14:paraId="3BB674CA" w14:textId="77777777" w:rsidR="006119A7" w:rsidRDefault="006119A7">
      <w:pPr>
        <w:rPr>
          <w:rFonts w:ascii="Arial" w:hAnsi="Arial" w:cs="Arial"/>
          <w:sz w:val="22"/>
          <w:szCs w:val="22"/>
          <w:lang w:val="fr-FR" w:eastAsia="en-GB"/>
        </w:rPr>
      </w:pPr>
    </w:p>
    <w:p w14:paraId="61AB3549" w14:textId="77777777" w:rsidR="006119A7" w:rsidRDefault="006119A7">
      <w:pPr>
        <w:rPr>
          <w:rFonts w:ascii="Arial" w:hAnsi="Arial" w:cs="Arial"/>
          <w:sz w:val="22"/>
          <w:szCs w:val="22"/>
          <w:lang w:val="fr-FR" w:eastAsia="en-GB"/>
        </w:rPr>
      </w:pPr>
    </w:p>
    <w:p w14:paraId="00280B70" w14:textId="77777777" w:rsidR="006119A7" w:rsidRDefault="006119A7">
      <w:pPr>
        <w:rPr>
          <w:rFonts w:ascii="Arial" w:hAnsi="Arial" w:cs="Arial"/>
          <w:sz w:val="22"/>
          <w:szCs w:val="22"/>
          <w:lang w:val="fr-FR" w:eastAsia="en-GB"/>
        </w:rPr>
        <w:sectPr w:rsidR="006119A7">
          <w:headerReference w:type="default" r:id="rId28"/>
          <w:pgSz w:w="11906" w:h="16838" w:code="9"/>
          <w:pgMar w:top="1440" w:right="1440" w:bottom="1440" w:left="1440" w:header="720" w:footer="340" w:gutter="0"/>
          <w:cols w:space="708"/>
          <w:formProt w:val="0"/>
          <w:docGrid w:linePitch="360"/>
        </w:sectPr>
      </w:pPr>
    </w:p>
    <w:p w14:paraId="1B4B79F8" w14:textId="77777777" w:rsidR="006119A7" w:rsidRDefault="008B5543">
      <w:pPr>
        <w:rPr>
          <w:rFonts w:ascii="Arial" w:hAnsi="Arial" w:cs="Arial"/>
          <w:b/>
          <w:bCs/>
          <w:lang w:val="fr-FR" w:eastAsia="en-GB"/>
        </w:rPr>
      </w:pPr>
      <w:r>
        <w:rPr>
          <w:rFonts w:ascii="Arial" w:hAnsi="Arial" w:cs="Arial"/>
          <w:b/>
          <w:bCs/>
          <w:lang w:val="fr-FR"/>
        </w:rPr>
        <w:lastRenderedPageBreak/>
        <w:t>Calendrier d'</w:t>
      </w:r>
      <w:r w:rsidR="007C1E0F">
        <w:rPr>
          <w:rFonts w:ascii="Arial" w:hAnsi="Arial" w:cs="Arial"/>
          <w:b/>
          <w:bCs/>
          <w:lang w:val="fr-FR"/>
        </w:rPr>
        <w:t>E</w:t>
      </w:r>
      <w:r>
        <w:rPr>
          <w:rFonts w:ascii="Arial" w:hAnsi="Arial" w:cs="Arial"/>
          <w:b/>
          <w:bCs/>
          <w:lang w:val="fr-FR"/>
        </w:rPr>
        <w:t xml:space="preserve">xécution des </w:t>
      </w:r>
      <w:r w:rsidR="007C1E0F">
        <w:rPr>
          <w:rFonts w:ascii="Arial" w:hAnsi="Arial" w:cs="Arial"/>
          <w:b/>
          <w:bCs/>
          <w:lang w:val="fr-FR"/>
        </w:rPr>
        <w:t>P</w:t>
      </w:r>
      <w:r>
        <w:rPr>
          <w:rFonts w:ascii="Arial" w:hAnsi="Arial" w:cs="Arial"/>
          <w:b/>
          <w:bCs/>
          <w:lang w:val="fr-FR"/>
        </w:rPr>
        <w:t>restations</w:t>
      </w:r>
    </w:p>
    <w:p w14:paraId="3992CE00" w14:textId="77777777" w:rsidR="006119A7" w:rsidRDefault="006119A7">
      <w:pPr>
        <w:rPr>
          <w:rFonts w:ascii="Arial" w:hAnsi="Arial" w:cs="Arial"/>
          <w:b/>
          <w:iCs/>
          <w:sz w:val="22"/>
          <w:szCs w:val="22"/>
          <w:lang w:val="fr-FR" w:eastAsia="en-GB"/>
        </w:rPr>
      </w:pPr>
    </w:p>
    <w:p w14:paraId="4FF5B2FC" w14:textId="77777777" w:rsidR="006119A7" w:rsidRDefault="008B5543">
      <w:pPr>
        <w:rPr>
          <w:rFonts w:ascii="Arial" w:hAnsi="Arial" w:cs="Arial"/>
          <w:iCs/>
          <w:sz w:val="22"/>
          <w:szCs w:val="22"/>
          <w:lang w:val="fr-FR" w:eastAsia="en-GB"/>
        </w:rPr>
      </w:pPr>
      <w:r>
        <w:rPr>
          <w:rFonts w:ascii="Arial" w:hAnsi="Arial" w:cs="Arial"/>
          <w:iCs/>
          <w:sz w:val="22"/>
          <w:szCs w:val="22"/>
          <w:lang w:val="fr-FR"/>
        </w:rPr>
        <w:t>(</w:t>
      </w:r>
      <w:proofErr w:type="gramStart"/>
      <w:r>
        <w:rPr>
          <w:rFonts w:ascii="Arial" w:hAnsi="Arial" w:cs="Arial"/>
          <w:iCs/>
          <w:sz w:val="22"/>
          <w:szCs w:val="22"/>
          <w:lang w:val="fr-FR"/>
        </w:rPr>
        <w:t>conformément</w:t>
      </w:r>
      <w:proofErr w:type="gramEnd"/>
      <w:r>
        <w:rPr>
          <w:rFonts w:ascii="Arial" w:hAnsi="Arial" w:cs="Arial"/>
          <w:iCs/>
          <w:sz w:val="22"/>
          <w:szCs w:val="22"/>
          <w:lang w:val="fr-FR"/>
        </w:rPr>
        <w:t xml:space="preserve"> à l'Offre du Consultant, le cas échéant, dans la version renégociée)</w:t>
      </w:r>
    </w:p>
    <w:p w14:paraId="1FE05759" w14:textId="77777777" w:rsidR="006119A7" w:rsidRDefault="006119A7">
      <w:pPr>
        <w:rPr>
          <w:rFonts w:ascii="Arial" w:hAnsi="Arial" w:cs="Arial"/>
          <w:b/>
          <w:iCs/>
          <w:sz w:val="22"/>
          <w:szCs w:val="22"/>
          <w:lang w:val="fr-FR" w:eastAsia="en-GB"/>
        </w:rPr>
      </w:pPr>
    </w:p>
    <w:p w14:paraId="7C83B716" w14:textId="77777777" w:rsidR="006119A7" w:rsidRDefault="006119A7">
      <w:pPr>
        <w:rPr>
          <w:rFonts w:ascii="Arial" w:hAnsi="Arial" w:cs="Arial"/>
          <w:b/>
          <w:iCs/>
          <w:sz w:val="22"/>
          <w:szCs w:val="22"/>
          <w:lang w:val="fr-FR" w:eastAsia="en-GB"/>
        </w:rPr>
      </w:pPr>
    </w:p>
    <w:p w14:paraId="6413CB50" w14:textId="77777777" w:rsidR="006119A7" w:rsidRDefault="006119A7">
      <w:pPr>
        <w:rPr>
          <w:rFonts w:ascii="Arial" w:hAnsi="Arial" w:cs="Arial"/>
          <w:b/>
          <w:iCs/>
          <w:sz w:val="22"/>
          <w:szCs w:val="22"/>
          <w:lang w:val="fr-FR" w:eastAsia="en-GB"/>
        </w:rPr>
      </w:pPr>
    </w:p>
    <w:p w14:paraId="666BB3DF" w14:textId="77777777" w:rsidR="006119A7" w:rsidRDefault="006119A7">
      <w:pPr>
        <w:rPr>
          <w:rFonts w:ascii="Arial" w:hAnsi="Arial" w:cs="Arial"/>
          <w:b/>
          <w:iCs/>
          <w:sz w:val="22"/>
          <w:szCs w:val="22"/>
          <w:lang w:val="fr-FR" w:eastAsia="en-GB"/>
        </w:rPr>
      </w:pPr>
    </w:p>
    <w:p w14:paraId="4CE05CDC" w14:textId="77777777" w:rsidR="006119A7" w:rsidRDefault="006119A7">
      <w:pPr>
        <w:rPr>
          <w:rFonts w:ascii="Arial" w:hAnsi="Arial" w:cs="Arial"/>
          <w:b/>
          <w:iCs/>
          <w:sz w:val="22"/>
          <w:szCs w:val="22"/>
          <w:lang w:val="fr-FR" w:eastAsia="en-GB"/>
        </w:rPr>
      </w:pPr>
    </w:p>
    <w:p w14:paraId="56573E82" w14:textId="77777777" w:rsidR="006119A7" w:rsidRDefault="006119A7">
      <w:pPr>
        <w:rPr>
          <w:rFonts w:ascii="Arial" w:hAnsi="Arial" w:cs="Arial"/>
          <w:b/>
          <w:iCs/>
          <w:sz w:val="22"/>
          <w:szCs w:val="22"/>
          <w:lang w:val="fr-FR" w:eastAsia="en-GB"/>
        </w:rPr>
      </w:pPr>
    </w:p>
    <w:p w14:paraId="6C05F237" w14:textId="77777777" w:rsidR="006119A7" w:rsidRDefault="006119A7">
      <w:pPr>
        <w:rPr>
          <w:rFonts w:ascii="Arial" w:hAnsi="Arial" w:cs="Arial"/>
          <w:b/>
          <w:iCs/>
          <w:sz w:val="22"/>
          <w:szCs w:val="22"/>
          <w:lang w:val="fr-FR" w:eastAsia="en-GB"/>
        </w:rPr>
      </w:pPr>
    </w:p>
    <w:p w14:paraId="3B2A24E3" w14:textId="77777777" w:rsidR="006119A7" w:rsidRDefault="006119A7">
      <w:pPr>
        <w:rPr>
          <w:rFonts w:ascii="Arial" w:hAnsi="Arial" w:cs="Arial"/>
          <w:b/>
          <w:iCs/>
          <w:sz w:val="22"/>
          <w:szCs w:val="22"/>
          <w:lang w:val="fr-FR" w:eastAsia="en-GB"/>
        </w:rPr>
      </w:pPr>
    </w:p>
    <w:p w14:paraId="5AD5EA83" w14:textId="77777777" w:rsidR="006119A7" w:rsidRDefault="006119A7">
      <w:pPr>
        <w:rPr>
          <w:rFonts w:ascii="Arial" w:hAnsi="Arial" w:cs="Arial"/>
          <w:b/>
          <w:iCs/>
          <w:sz w:val="22"/>
          <w:szCs w:val="22"/>
          <w:lang w:val="fr-FR" w:eastAsia="en-GB"/>
        </w:rPr>
      </w:pPr>
    </w:p>
    <w:p w14:paraId="5B927975" w14:textId="77777777" w:rsidR="006119A7" w:rsidRDefault="006119A7">
      <w:pPr>
        <w:rPr>
          <w:rFonts w:ascii="Arial" w:hAnsi="Arial" w:cs="Arial"/>
          <w:b/>
          <w:iCs/>
          <w:sz w:val="22"/>
          <w:szCs w:val="22"/>
          <w:lang w:val="fr-FR" w:eastAsia="en-GB"/>
        </w:rPr>
      </w:pPr>
    </w:p>
    <w:p w14:paraId="1D4A5D7D" w14:textId="77777777" w:rsidR="006119A7" w:rsidRDefault="006119A7">
      <w:pPr>
        <w:rPr>
          <w:rFonts w:ascii="Arial" w:hAnsi="Arial" w:cs="Arial"/>
          <w:b/>
          <w:iCs/>
          <w:sz w:val="22"/>
          <w:szCs w:val="22"/>
          <w:lang w:val="fr-FR" w:eastAsia="en-GB"/>
        </w:rPr>
      </w:pPr>
    </w:p>
    <w:p w14:paraId="48F15209" w14:textId="77777777" w:rsidR="006119A7" w:rsidRDefault="006119A7">
      <w:pPr>
        <w:rPr>
          <w:rFonts w:ascii="Arial" w:hAnsi="Arial" w:cs="Arial"/>
          <w:b/>
          <w:iCs/>
          <w:sz w:val="22"/>
          <w:szCs w:val="22"/>
          <w:lang w:val="fr-FR" w:eastAsia="en-GB"/>
        </w:rPr>
      </w:pPr>
    </w:p>
    <w:p w14:paraId="6CE50400" w14:textId="77777777" w:rsidR="006119A7" w:rsidRDefault="006119A7">
      <w:pPr>
        <w:rPr>
          <w:rFonts w:ascii="Arial" w:hAnsi="Arial" w:cs="Arial"/>
          <w:b/>
          <w:iCs/>
          <w:sz w:val="22"/>
          <w:szCs w:val="22"/>
          <w:lang w:val="fr-FR" w:eastAsia="en-GB"/>
        </w:rPr>
        <w:sectPr w:rsidR="006119A7">
          <w:headerReference w:type="default" r:id="rId29"/>
          <w:pgSz w:w="11906" w:h="16838" w:code="9"/>
          <w:pgMar w:top="1440" w:right="1440" w:bottom="1440" w:left="1440" w:header="720" w:footer="340" w:gutter="0"/>
          <w:cols w:space="708"/>
          <w:formProt w:val="0"/>
          <w:docGrid w:linePitch="360"/>
        </w:sectPr>
      </w:pPr>
    </w:p>
    <w:p w14:paraId="28D760F3" w14:textId="77777777" w:rsidR="006119A7" w:rsidRDefault="006119A7">
      <w:pPr>
        <w:spacing w:after="0"/>
        <w:jc w:val="center"/>
        <w:rPr>
          <w:rFonts w:ascii="Arial" w:hAnsi="Arial" w:cs="Arial"/>
          <w:iCs/>
          <w:sz w:val="22"/>
          <w:szCs w:val="22"/>
          <w:lang w:val="fr-FR" w:eastAsia="en-GB"/>
        </w:rPr>
      </w:pPr>
    </w:p>
    <w:tbl>
      <w:tblPr>
        <w:tblStyle w:val="Tabellenraster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Look w:val="04A0" w:firstRow="1" w:lastRow="0" w:firstColumn="1" w:lastColumn="0" w:noHBand="0" w:noVBand="1"/>
      </w:tblPr>
      <w:tblGrid>
        <w:gridCol w:w="14264"/>
      </w:tblGrid>
      <w:tr w:rsidR="006119A7" w:rsidRPr="00871B1F" w14:paraId="79EA9F8A" w14:textId="77777777">
        <w:trPr>
          <w:tblHeader/>
        </w:trPr>
        <w:tc>
          <w:tcPr>
            <w:tcW w:w="14882" w:type="dxa"/>
          </w:tcPr>
          <w:p w14:paraId="69AF01F2" w14:textId="77777777" w:rsidR="006119A7" w:rsidRDefault="008B5543">
            <w:pPr>
              <w:suppressAutoHyphens/>
              <w:spacing w:after="0"/>
              <w:jc w:val="center"/>
              <w:rPr>
                <w:rFonts w:eastAsia="Times New Roman" w:cs="Arial"/>
                <w:b/>
                <w:sz w:val="28"/>
                <w:szCs w:val="20"/>
                <w:lang w:val="fr-FR"/>
              </w:rPr>
            </w:pPr>
            <w:r>
              <w:rPr>
                <w:rFonts w:eastAsia="Times New Roman" w:cs="Arial"/>
                <w:b/>
                <w:sz w:val="28"/>
                <w:szCs w:val="20"/>
                <w:lang w:val="fr-FR"/>
              </w:rPr>
              <w:t xml:space="preserve">Calcul des </w:t>
            </w:r>
            <w:r w:rsidR="00CF5078">
              <w:rPr>
                <w:rFonts w:eastAsia="Times New Roman" w:cs="Arial"/>
                <w:b/>
                <w:sz w:val="28"/>
                <w:szCs w:val="20"/>
                <w:lang w:val="fr-FR"/>
              </w:rPr>
              <w:t>C</w:t>
            </w:r>
            <w:r>
              <w:rPr>
                <w:rFonts w:eastAsia="Times New Roman" w:cs="Arial"/>
                <w:b/>
                <w:sz w:val="28"/>
                <w:szCs w:val="20"/>
                <w:lang w:val="fr-FR"/>
              </w:rPr>
              <w:t xml:space="preserve">oûts et de </w:t>
            </w:r>
            <w:r w:rsidR="00CF5078">
              <w:rPr>
                <w:rFonts w:eastAsia="Times New Roman" w:cs="Arial"/>
                <w:b/>
                <w:sz w:val="28"/>
                <w:szCs w:val="20"/>
                <w:lang w:val="fr-FR"/>
              </w:rPr>
              <w:t>F</w:t>
            </w:r>
            <w:r>
              <w:rPr>
                <w:rFonts w:eastAsia="Times New Roman" w:cs="Arial"/>
                <w:b/>
                <w:sz w:val="28"/>
                <w:szCs w:val="20"/>
                <w:lang w:val="fr-FR"/>
              </w:rPr>
              <w:t xml:space="preserve">acturation en </w:t>
            </w:r>
            <w:r>
              <w:rPr>
                <w:rFonts w:eastAsia="Times New Roman" w:cs="Arial"/>
                <w:b/>
                <w:bCs/>
                <w:i/>
                <w:iCs/>
                <w:sz w:val="28"/>
                <w:szCs w:val="20"/>
                <w:lang w:val="fr-FR"/>
              </w:rPr>
              <w:t>[EUR de préférence]</w:t>
            </w:r>
          </w:p>
        </w:tc>
      </w:tr>
      <w:tr w:rsidR="006119A7" w14:paraId="079B83CE" w14:textId="77777777">
        <w:tc>
          <w:tcPr>
            <w:tcW w:w="14882" w:type="dxa"/>
          </w:tcPr>
          <w:p w14:paraId="38F77049" w14:textId="77777777" w:rsidR="006119A7" w:rsidRDefault="008B5543">
            <w:pPr>
              <w:suppressAutoHyphens/>
              <w:spacing w:after="0"/>
              <w:jc w:val="center"/>
              <w:rPr>
                <w:rFonts w:eastAsia="Times New Roman" w:cs="Arial"/>
                <w:b/>
                <w:i/>
                <w:sz w:val="28"/>
                <w:szCs w:val="20"/>
                <w:lang w:val="en-US"/>
              </w:rPr>
            </w:pPr>
            <w:r>
              <w:rPr>
                <w:rFonts w:eastAsia="Times New Roman" w:cs="Arial"/>
                <w:b/>
                <w:sz w:val="28"/>
                <w:szCs w:val="20"/>
              </w:rPr>
              <w:t xml:space="preserve">Ensemble A – </w:t>
            </w:r>
            <w:proofErr w:type="spellStart"/>
            <w:r>
              <w:rPr>
                <w:rFonts w:eastAsia="Times New Roman" w:cs="Arial"/>
                <w:b/>
                <w:sz w:val="28"/>
                <w:szCs w:val="20"/>
              </w:rPr>
              <w:t>Prestations</w:t>
            </w:r>
            <w:proofErr w:type="spellEnd"/>
            <w:r>
              <w:rPr>
                <w:rFonts w:eastAsia="Times New Roman" w:cs="Arial"/>
                <w:b/>
                <w:sz w:val="28"/>
                <w:szCs w:val="20"/>
              </w:rPr>
              <w:t xml:space="preserve"> </w:t>
            </w:r>
            <w:proofErr w:type="spellStart"/>
            <w:r w:rsidR="007C1E0F">
              <w:rPr>
                <w:rFonts w:eastAsia="Times New Roman" w:cs="Arial"/>
                <w:b/>
                <w:sz w:val="28"/>
                <w:szCs w:val="20"/>
              </w:rPr>
              <w:t>F</w:t>
            </w:r>
            <w:r>
              <w:rPr>
                <w:rFonts w:eastAsia="Times New Roman" w:cs="Arial"/>
                <w:b/>
                <w:sz w:val="28"/>
                <w:szCs w:val="20"/>
              </w:rPr>
              <w:t>orfaitaires</w:t>
            </w:r>
            <w:proofErr w:type="spellEnd"/>
          </w:p>
        </w:tc>
      </w:tr>
    </w:tbl>
    <w:p w14:paraId="741C1CCC" w14:textId="77777777" w:rsidR="006119A7" w:rsidRDefault="006119A7">
      <w:pPr>
        <w:spacing w:after="0"/>
        <w:jc w:val="left"/>
        <w:rPr>
          <w:rFonts w:ascii="Arial" w:eastAsiaTheme="minorHAnsi" w:hAnsi="Arial" w:cs="Arial"/>
          <w:sz w:val="20"/>
          <w:szCs w:val="20"/>
          <w:lang w:val="fr-FR" w:eastAsia="en-US"/>
        </w:rPr>
      </w:pPr>
    </w:p>
    <w:tbl>
      <w:tblPr>
        <w:tblpPr w:leftFromText="141" w:rightFromText="141" w:vertAnchor="text" w:tblpY="1"/>
        <w:tblOverlap w:val="never"/>
        <w:tblW w:w="13116" w:type="dxa"/>
        <w:tblLayout w:type="fixed"/>
        <w:tblCellMar>
          <w:left w:w="70" w:type="dxa"/>
          <w:right w:w="70" w:type="dxa"/>
        </w:tblCellMar>
        <w:tblLook w:val="0000" w:firstRow="0" w:lastRow="0" w:firstColumn="0" w:lastColumn="0" w:noHBand="0" w:noVBand="0"/>
      </w:tblPr>
      <w:tblGrid>
        <w:gridCol w:w="6029"/>
        <w:gridCol w:w="73"/>
        <w:gridCol w:w="65"/>
        <w:gridCol w:w="1138"/>
        <w:gridCol w:w="1842"/>
        <w:gridCol w:w="1134"/>
        <w:gridCol w:w="993"/>
        <w:gridCol w:w="1842"/>
      </w:tblGrid>
      <w:tr w:rsidR="006119A7" w:rsidRPr="00871B1F" w14:paraId="3D31F905" w14:textId="77777777">
        <w:tc>
          <w:tcPr>
            <w:tcW w:w="13116" w:type="dxa"/>
            <w:gridSpan w:val="8"/>
            <w:tcBorders>
              <w:top w:val="single" w:sz="4" w:space="0" w:color="auto"/>
              <w:left w:val="single" w:sz="4" w:space="0" w:color="auto"/>
              <w:bottom w:val="single" w:sz="4" w:space="0" w:color="auto"/>
              <w:right w:val="single" w:sz="4" w:space="0" w:color="auto"/>
            </w:tcBorders>
            <w:shd w:val="clear" w:color="auto" w:fill="auto"/>
          </w:tcPr>
          <w:p w14:paraId="7589A954" w14:textId="77777777" w:rsidR="006119A7" w:rsidRDefault="008B5543">
            <w:pPr>
              <w:suppressAutoHyphens/>
              <w:spacing w:before="20" w:after="20"/>
              <w:jc w:val="center"/>
              <w:rPr>
                <w:rFonts w:ascii="Arial" w:eastAsia="Times New Roman" w:hAnsi="Arial" w:cs="Arial"/>
                <w:b/>
                <w:szCs w:val="20"/>
                <w:lang w:val="fr-FR"/>
              </w:rPr>
            </w:pPr>
            <w:r>
              <w:rPr>
                <w:rFonts w:ascii="Arial" w:eastAsia="Times New Roman" w:hAnsi="Arial" w:cs="Arial"/>
                <w:b/>
                <w:szCs w:val="20"/>
                <w:lang w:val="fr-FR"/>
              </w:rPr>
              <w:t xml:space="preserve">Calcul détaillé des </w:t>
            </w:r>
            <w:r w:rsidR="0089532F">
              <w:rPr>
                <w:rFonts w:ascii="Arial" w:eastAsia="Times New Roman" w:hAnsi="Arial" w:cs="Arial"/>
                <w:b/>
                <w:szCs w:val="20"/>
                <w:lang w:val="fr-FR"/>
              </w:rPr>
              <w:t>C</w:t>
            </w:r>
            <w:r>
              <w:rPr>
                <w:rFonts w:ascii="Arial" w:eastAsia="Times New Roman" w:hAnsi="Arial" w:cs="Arial"/>
                <w:b/>
                <w:szCs w:val="20"/>
                <w:lang w:val="fr-FR"/>
              </w:rPr>
              <w:t xml:space="preserve">oûts - </w:t>
            </w:r>
            <w:r w:rsidR="0089532F">
              <w:rPr>
                <w:rFonts w:ascii="Arial" w:eastAsia="Times New Roman" w:hAnsi="Arial" w:cs="Arial"/>
                <w:b/>
                <w:szCs w:val="20"/>
                <w:lang w:val="fr-FR"/>
              </w:rPr>
              <w:t>H</w:t>
            </w:r>
            <w:r>
              <w:rPr>
                <w:rFonts w:ascii="Arial" w:eastAsia="Times New Roman" w:hAnsi="Arial" w:cs="Arial"/>
                <w:b/>
                <w:szCs w:val="20"/>
                <w:lang w:val="fr-FR"/>
              </w:rPr>
              <w:t xml:space="preserve">onoraires, </w:t>
            </w:r>
            <w:r w:rsidR="0089532F">
              <w:rPr>
                <w:rFonts w:ascii="Arial" w:eastAsia="Times New Roman" w:hAnsi="Arial" w:cs="Arial"/>
                <w:b/>
                <w:szCs w:val="20"/>
                <w:lang w:val="fr-FR"/>
              </w:rPr>
              <w:t>T</w:t>
            </w:r>
            <w:r>
              <w:rPr>
                <w:rFonts w:ascii="Arial" w:eastAsia="Times New Roman" w:hAnsi="Arial" w:cs="Arial"/>
                <w:b/>
                <w:szCs w:val="20"/>
                <w:lang w:val="fr-FR"/>
              </w:rPr>
              <w:t xml:space="preserve">ransport, </w:t>
            </w:r>
            <w:r w:rsidR="0089532F">
              <w:rPr>
                <w:rFonts w:ascii="Arial" w:eastAsia="Times New Roman" w:hAnsi="Arial" w:cs="Arial"/>
                <w:b/>
                <w:szCs w:val="20"/>
                <w:lang w:val="fr-FR"/>
              </w:rPr>
              <w:t>L</w:t>
            </w:r>
            <w:r>
              <w:rPr>
                <w:rFonts w:ascii="Arial" w:eastAsia="Times New Roman" w:hAnsi="Arial" w:cs="Arial"/>
                <w:b/>
                <w:szCs w:val="20"/>
                <w:lang w:val="fr-FR"/>
              </w:rPr>
              <w:t xml:space="preserve">ogistique </w:t>
            </w:r>
            <w:r>
              <w:rPr>
                <w:rFonts w:ascii="Arial" w:eastAsia="Times New Roman" w:hAnsi="Arial" w:cs="Arial"/>
                <w:szCs w:val="20"/>
                <w:lang w:val="fr-FR"/>
              </w:rPr>
              <w:t>(</w:t>
            </w:r>
            <w:r w:rsidR="009A3A2D">
              <w:rPr>
                <w:rFonts w:ascii="Arial" w:eastAsia="Times New Roman" w:hAnsi="Arial" w:cs="Arial"/>
                <w:szCs w:val="20"/>
                <w:lang w:val="fr-FR"/>
              </w:rPr>
              <w:t>à</w:t>
            </w:r>
            <w:r w:rsidR="00E476BF">
              <w:rPr>
                <w:rFonts w:ascii="Arial" w:eastAsia="Times New Roman" w:hAnsi="Arial" w:cs="Arial"/>
                <w:szCs w:val="20"/>
                <w:lang w:val="fr-FR"/>
              </w:rPr>
              <w:t xml:space="preserve"> titre d´information uniquement, ne sert pas de base pour les paiements</w:t>
            </w:r>
            <w:r>
              <w:rPr>
                <w:rFonts w:ascii="Arial" w:eastAsia="Times New Roman" w:hAnsi="Arial" w:cs="Arial"/>
                <w:szCs w:val="20"/>
                <w:lang w:val="fr-FR"/>
              </w:rPr>
              <w:t xml:space="preserve">) </w:t>
            </w:r>
          </w:p>
        </w:tc>
      </w:tr>
      <w:tr w:rsidR="006119A7" w14:paraId="224D5A90" w14:textId="77777777">
        <w:tc>
          <w:tcPr>
            <w:tcW w:w="6167" w:type="dxa"/>
            <w:gridSpan w:val="3"/>
            <w:tcBorders>
              <w:top w:val="single" w:sz="4" w:space="0" w:color="auto"/>
              <w:left w:val="single" w:sz="4" w:space="0" w:color="000000"/>
              <w:bottom w:val="single" w:sz="4" w:space="0" w:color="000000"/>
            </w:tcBorders>
            <w:shd w:val="clear" w:color="auto" w:fill="auto"/>
          </w:tcPr>
          <w:p w14:paraId="412B183F" w14:textId="77777777" w:rsidR="006119A7" w:rsidRDefault="008B5543">
            <w:pPr>
              <w:suppressAutoHyphens/>
              <w:spacing w:before="20" w:after="20"/>
              <w:jc w:val="left"/>
              <w:rPr>
                <w:rFonts w:ascii="Arial" w:eastAsia="Times New Roman" w:hAnsi="Arial" w:cs="Arial"/>
                <w:sz w:val="20"/>
                <w:szCs w:val="20"/>
                <w:lang w:val="en-US"/>
              </w:rPr>
            </w:pPr>
            <w:r>
              <w:rPr>
                <w:rFonts w:ascii="Arial" w:eastAsia="Times New Roman" w:hAnsi="Arial" w:cs="Arial"/>
                <w:b/>
                <w:sz w:val="20"/>
                <w:szCs w:val="20"/>
              </w:rPr>
              <w:t xml:space="preserve">1. </w:t>
            </w:r>
            <w:proofErr w:type="spellStart"/>
            <w:r>
              <w:rPr>
                <w:rFonts w:ascii="Arial" w:eastAsia="Times New Roman" w:hAnsi="Arial" w:cs="Arial"/>
                <w:b/>
                <w:sz w:val="20"/>
                <w:szCs w:val="20"/>
              </w:rPr>
              <w:t>Coût</w:t>
            </w:r>
            <w:proofErr w:type="spellEnd"/>
            <w:r>
              <w:rPr>
                <w:rFonts w:ascii="Arial" w:eastAsia="Times New Roman" w:hAnsi="Arial" w:cs="Arial"/>
                <w:b/>
                <w:sz w:val="20"/>
                <w:szCs w:val="20"/>
              </w:rPr>
              <w:t xml:space="preserve"> du </w:t>
            </w:r>
            <w:proofErr w:type="spellStart"/>
            <w:r w:rsidR="00E476BF">
              <w:rPr>
                <w:rFonts w:ascii="Arial" w:eastAsia="Times New Roman" w:hAnsi="Arial" w:cs="Arial"/>
                <w:b/>
                <w:sz w:val="20"/>
                <w:szCs w:val="20"/>
              </w:rPr>
              <w:t>P</w:t>
            </w:r>
            <w:r>
              <w:rPr>
                <w:rFonts w:ascii="Arial" w:eastAsia="Times New Roman" w:hAnsi="Arial" w:cs="Arial"/>
                <w:b/>
                <w:sz w:val="20"/>
                <w:szCs w:val="20"/>
              </w:rPr>
              <w:t>ersonnel</w:t>
            </w:r>
            <w:proofErr w:type="spellEnd"/>
            <w:r>
              <w:rPr>
                <w:rFonts w:ascii="Arial" w:eastAsia="Times New Roman" w:hAnsi="Arial" w:cs="Arial"/>
                <w:b/>
                <w:sz w:val="20"/>
                <w:szCs w:val="20"/>
              </w:rPr>
              <w:t xml:space="preserve"> </w:t>
            </w:r>
            <w:proofErr w:type="spellStart"/>
            <w:r w:rsidR="00FA0069">
              <w:rPr>
                <w:rFonts w:ascii="Arial" w:eastAsia="Times New Roman" w:hAnsi="Arial" w:cs="Arial"/>
                <w:b/>
                <w:sz w:val="20"/>
                <w:szCs w:val="20"/>
              </w:rPr>
              <w:t>Expatrié</w:t>
            </w:r>
            <w:proofErr w:type="spellEnd"/>
            <w:r>
              <w:rPr>
                <w:rFonts w:ascii="Arial" w:eastAsia="Times New Roman" w:hAnsi="Arial" w:cs="Arial"/>
                <w:b/>
                <w:sz w:val="20"/>
                <w:szCs w:val="20"/>
              </w:rPr>
              <w:t xml:space="preserve"> </w:t>
            </w:r>
          </w:p>
        </w:tc>
        <w:tc>
          <w:tcPr>
            <w:tcW w:w="1138" w:type="dxa"/>
            <w:tcBorders>
              <w:top w:val="single" w:sz="4" w:space="0" w:color="auto"/>
              <w:left w:val="single" w:sz="4" w:space="0" w:color="000000"/>
              <w:bottom w:val="single" w:sz="4" w:space="0" w:color="000000"/>
            </w:tcBorders>
            <w:shd w:val="clear" w:color="auto" w:fill="auto"/>
          </w:tcPr>
          <w:p w14:paraId="2D4E0427" w14:textId="77777777" w:rsidR="006119A7" w:rsidRDefault="008B5543">
            <w:pPr>
              <w:suppressAutoHyphens/>
              <w:spacing w:before="20" w:after="20"/>
              <w:jc w:val="left"/>
              <w:rPr>
                <w:rFonts w:ascii="Arial" w:eastAsia="Times New Roman" w:hAnsi="Arial" w:cs="Arial"/>
                <w:b/>
                <w:sz w:val="20"/>
                <w:szCs w:val="20"/>
                <w:lang w:val="en-US"/>
              </w:rPr>
            </w:pPr>
            <w:proofErr w:type="spellStart"/>
            <w:r>
              <w:rPr>
                <w:rFonts w:ascii="Arial" w:eastAsia="Times New Roman" w:hAnsi="Arial" w:cs="Arial"/>
                <w:b/>
                <w:sz w:val="20"/>
                <w:szCs w:val="20"/>
              </w:rPr>
              <w:t>Unité</w:t>
            </w:r>
            <w:proofErr w:type="spellEnd"/>
          </w:p>
        </w:tc>
        <w:tc>
          <w:tcPr>
            <w:tcW w:w="1842" w:type="dxa"/>
            <w:tcBorders>
              <w:top w:val="single" w:sz="4" w:space="0" w:color="auto"/>
              <w:left w:val="single" w:sz="4" w:space="0" w:color="000000"/>
              <w:bottom w:val="single" w:sz="4" w:space="0" w:color="000000"/>
            </w:tcBorders>
            <w:shd w:val="clear" w:color="auto" w:fill="auto"/>
          </w:tcPr>
          <w:p w14:paraId="250208C9" w14:textId="77777777" w:rsidR="006119A7" w:rsidRDefault="008B5543">
            <w:pPr>
              <w:suppressAutoHyphens/>
              <w:spacing w:before="20" w:after="20"/>
              <w:jc w:val="left"/>
              <w:rPr>
                <w:rFonts w:ascii="Arial" w:eastAsia="Times New Roman" w:hAnsi="Arial" w:cs="Arial"/>
                <w:b/>
                <w:sz w:val="20"/>
                <w:szCs w:val="20"/>
                <w:lang w:val="en-US"/>
              </w:rPr>
            </w:pPr>
            <w:proofErr w:type="spellStart"/>
            <w:r>
              <w:rPr>
                <w:rFonts w:ascii="Arial" w:eastAsia="Times New Roman" w:hAnsi="Arial" w:cs="Arial"/>
                <w:b/>
                <w:sz w:val="20"/>
                <w:szCs w:val="20"/>
              </w:rPr>
              <w:t>Quantité</w:t>
            </w:r>
            <w:proofErr w:type="spellEnd"/>
          </w:p>
        </w:tc>
        <w:tc>
          <w:tcPr>
            <w:tcW w:w="2127" w:type="dxa"/>
            <w:gridSpan w:val="2"/>
            <w:tcBorders>
              <w:top w:val="single" w:sz="4" w:space="0" w:color="auto"/>
              <w:left w:val="single" w:sz="4" w:space="0" w:color="000000"/>
              <w:bottom w:val="single" w:sz="4" w:space="0" w:color="000000"/>
            </w:tcBorders>
            <w:shd w:val="clear" w:color="auto" w:fill="auto"/>
          </w:tcPr>
          <w:p w14:paraId="5A17DED6" w14:textId="77777777" w:rsidR="006119A7" w:rsidRDefault="008B5543">
            <w:pPr>
              <w:suppressAutoHyphens/>
              <w:spacing w:before="20" w:after="20"/>
              <w:jc w:val="left"/>
              <w:rPr>
                <w:rFonts w:ascii="Arial" w:eastAsia="Times New Roman" w:hAnsi="Arial" w:cs="Arial"/>
                <w:b/>
                <w:sz w:val="20"/>
                <w:szCs w:val="20"/>
                <w:lang w:val="en-US"/>
              </w:rPr>
            </w:pPr>
            <w:proofErr w:type="spellStart"/>
            <w:r>
              <w:rPr>
                <w:rFonts w:ascii="Arial" w:eastAsia="Times New Roman" w:hAnsi="Arial" w:cs="Arial"/>
                <w:b/>
                <w:sz w:val="20"/>
                <w:szCs w:val="20"/>
              </w:rPr>
              <w:t>Taux</w:t>
            </w:r>
            <w:proofErr w:type="spellEnd"/>
            <w:r>
              <w:rPr>
                <w:rFonts w:ascii="Arial" w:eastAsia="Times New Roman" w:hAnsi="Arial" w:cs="Arial"/>
                <w:b/>
                <w:sz w:val="20"/>
                <w:szCs w:val="20"/>
              </w:rPr>
              <w:t xml:space="preserve"> </w:t>
            </w:r>
            <w:proofErr w:type="spellStart"/>
            <w:r>
              <w:rPr>
                <w:rFonts w:ascii="Arial" w:eastAsia="Times New Roman" w:hAnsi="Arial" w:cs="Arial"/>
                <w:b/>
                <w:sz w:val="20"/>
                <w:szCs w:val="20"/>
              </w:rPr>
              <w:t>unitaire</w:t>
            </w:r>
            <w:proofErr w:type="spellEnd"/>
            <w:r>
              <w:rPr>
                <w:rFonts w:ascii="Arial" w:eastAsia="Times New Roman" w:hAnsi="Arial" w:cs="Arial"/>
                <w:b/>
                <w:sz w:val="20"/>
                <w:szCs w:val="20"/>
              </w:rPr>
              <w:t xml:space="preserve"> </w:t>
            </w:r>
            <w:proofErr w:type="spellStart"/>
            <w:r>
              <w:rPr>
                <w:rFonts w:ascii="Arial" w:eastAsia="Times New Roman" w:hAnsi="Arial" w:cs="Arial"/>
                <w:b/>
                <w:sz w:val="20"/>
                <w:szCs w:val="20"/>
              </w:rPr>
              <w:t>forfaitaire</w:t>
            </w:r>
            <w:proofErr w:type="spellEnd"/>
          </w:p>
        </w:tc>
        <w:tc>
          <w:tcPr>
            <w:tcW w:w="1842" w:type="dxa"/>
            <w:tcBorders>
              <w:top w:val="single" w:sz="4" w:space="0" w:color="auto"/>
              <w:left w:val="single" w:sz="4" w:space="0" w:color="000000"/>
              <w:bottom w:val="single" w:sz="4" w:space="0" w:color="000000"/>
              <w:right w:val="single" w:sz="4" w:space="0" w:color="auto"/>
            </w:tcBorders>
            <w:shd w:val="clear" w:color="auto" w:fill="auto"/>
          </w:tcPr>
          <w:p w14:paraId="60CC8D15" w14:textId="77777777" w:rsidR="006119A7" w:rsidRDefault="008B5543">
            <w:pPr>
              <w:suppressAutoHyphens/>
              <w:spacing w:before="20" w:after="20"/>
              <w:jc w:val="left"/>
              <w:rPr>
                <w:rFonts w:ascii="Arial" w:eastAsia="Times New Roman" w:hAnsi="Arial" w:cs="Arial"/>
                <w:b/>
                <w:sz w:val="20"/>
                <w:szCs w:val="20"/>
                <w:lang w:val="en-US"/>
              </w:rPr>
            </w:pPr>
            <w:proofErr w:type="spellStart"/>
            <w:r>
              <w:rPr>
                <w:rFonts w:ascii="Arial" w:eastAsia="Times New Roman" w:hAnsi="Arial" w:cs="Arial"/>
                <w:b/>
                <w:sz w:val="20"/>
                <w:szCs w:val="20"/>
              </w:rPr>
              <w:t>Montant</w:t>
            </w:r>
            <w:proofErr w:type="spellEnd"/>
            <w:r>
              <w:rPr>
                <w:rFonts w:ascii="Arial" w:eastAsia="Times New Roman" w:hAnsi="Arial" w:cs="Arial"/>
                <w:b/>
                <w:sz w:val="20"/>
                <w:szCs w:val="20"/>
              </w:rPr>
              <w:t xml:space="preserve"> du </w:t>
            </w:r>
            <w:proofErr w:type="spellStart"/>
            <w:r>
              <w:rPr>
                <w:rFonts w:ascii="Arial" w:eastAsia="Times New Roman" w:hAnsi="Arial" w:cs="Arial"/>
                <w:b/>
                <w:sz w:val="20"/>
                <w:szCs w:val="20"/>
              </w:rPr>
              <w:t>contrat</w:t>
            </w:r>
            <w:proofErr w:type="spellEnd"/>
          </w:p>
        </w:tc>
      </w:tr>
      <w:tr w:rsidR="006119A7" w14:paraId="7B78923D" w14:textId="77777777">
        <w:tc>
          <w:tcPr>
            <w:tcW w:w="6102" w:type="dxa"/>
            <w:gridSpan w:val="2"/>
            <w:tcBorders>
              <w:top w:val="single" w:sz="4" w:space="0" w:color="000000"/>
              <w:left w:val="single" w:sz="4" w:space="0" w:color="000000"/>
              <w:bottom w:val="single" w:sz="4" w:space="0" w:color="000000"/>
            </w:tcBorders>
            <w:shd w:val="clear" w:color="auto" w:fill="auto"/>
          </w:tcPr>
          <w:p w14:paraId="0C980A6D" w14:textId="77777777" w:rsidR="006119A7" w:rsidRDefault="008B5543">
            <w:pPr>
              <w:suppressAutoHyphens/>
              <w:spacing w:after="0"/>
              <w:jc w:val="left"/>
              <w:rPr>
                <w:rFonts w:ascii="Arial" w:eastAsia="Times New Roman" w:hAnsi="Arial" w:cs="Arial"/>
                <w:sz w:val="20"/>
                <w:szCs w:val="20"/>
                <w:lang w:val="en-US"/>
              </w:rPr>
            </w:pPr>
            <w:r>
              <w:rPr>
                <w:rFonts w:ascii="Arial" w:eastAsia="Times New Roman" w:hAnsi="Arial" w:cs="Arial"/>
                <w:sz w:val="20"/>
                <w:szCs w:val="20"/>
              </w:rPr>
              <w:t xml:space="preserve">1.1 Chef </w:t>
            </w:r>
            <w:proofErr w:type="spellStart"/>
            <w:r>
              <w:rPr>
                <w:rFonts w:ascii="Arial" w:eastAsia="Times New Roman" w:hAnsi="Arial" w:cs="Arial"/>
                <w:sz w:val="20"/>
                <w:szCs w:val="20"/>
              </w:rPr>
              <w:t>d'équipe</w:t>
            </w:r>
            <w:proofErr w:type="spellEnd"/>
          </w:p>
        </w:tc>
        <w:tc>
          <w:tcPr>
            <w:tcW w:w="1203" w:type="dxa"/>
            <w:gridSpan w:val="2"/>
            <w:tcBorders>
              <w:top w:val="single" w:sz="4" w:space="0" w:color="000000"/>
              <w:left w:val="single" w:sz="4" w:space="0" w:color="000000"/>
              <w:bottom w:val="single" w:sz="4" w:space="0" w:color="000000"/>
            </w:tcBorders>
            <w:shd w:val="clear" w:color="auto" w:fill="auto"/>
          </w:tcPr>
          <w:p w14:paraId="3FD4AF58" w14:textId="77777777" w:rsidR="006119A7" w:rsidRDefault="008B5543">
            <w:pPr>
              <w:suppressAutoHyphens/>
              <w:spacing w:after="0"/>
              <w:jc w:val="left"/>
              <w:rPr>
                <w:rFonts w:ascii="Arial" w:eastAsia="Times New Roman" w:hAnsi="Arial" w:cs="Arial"/>
                <w:sz w:val="20"/>
                <w:szCs w:val="20"/>
                <w:lang w:val="en-US"/>
              </w:rPr>
            </w:pPr>
            <w:proofErr w:type="spellStart"/>
            <w:r>
              <w:rPr>
                <w:rFonts w:ascii="Arial" w:eastAsia="Times New Roman" w:hAnsi="Arial" w:cs="Arial"/>
                <w:sz w:val="20"/>
                <w:szCs w:val="20"/>
              </w:rPr>
              <w:t>mois</w:t>
            </w:r>
            <w:proofErr w:type="spellEnd"/>
          </w:p>
        </w:tc>
        <w:tc>
          <w:tcPr>
            <w:tcW w:w="1842" w:type="dxa"/>
            <w:tcBorders>
              <w:top w:val="single" w:sz="4" w:space="0" w:color="000000"/>
              <w:left w:val="single" w:sz="4" w:space="0" w:color="000000"/>
              <w:bottom w:val="single" w:sz="4" w:space="0" w:color="000000"/>
            </w:tcBorders>
            <w:shd w:val="clear" w:color="auto" w:fill="auto"/>
          </w:tcPr>
          <w:p w14:paraId="5D57A233" w14:textId="77777777" w:rsidR="006119A7" w:rsidRDefault="008B5543">
            <w:pPr>
              <w:suppressAutoHyphens/>
              <w:spacing w:after="0"/>
              <w:jc w:val="left"/>
              <w:rPr>
                <w:rFonts w:ascii="Arial" w:eastAsia="Times New Roman" w:hAnsi="Arial" w:cs="Arial"/>
                <w:sz w:val="20"/>
                <w:szCs w:val="20"/>
                <w:lang w:val="en-US"/>
              </w:rPr>
            </w:pPr>
            <w:r>
              <w:rPr>
                <w:rFonts w:ascii="Arial" w:eastAsia="Times New Roman" w:hAnsi="Arial" w:cs="Arial"/>
                <w:sz w:val="20"/>
                <w:szCs w:val="20"/>
              </w:rPr>
              <w:t>...</w:t>
            </w:r>
          </w:p>
        </w:tc>
        <w:tc>
          <w:tcPr>
            <w:tcW w:w="2127" w:type="dxa"/>
            <w:gridSpan w:val="2"/>
            <w:tcBorders>
              <w:top w:val="single" w:sz="4" w:space="0" w:color="000000"/>
              <w:left w:val="single" w:sz="4" w:space="0" w:color="000000"/>
              <w:bottom w:val="single" w:sz="4" w:space="0" w:color="000000"/>
            </w:tcBorders>
            <w:shd w:val="clear" w:color="auto" w:fill="auto"/>
          </w:tcPr>
          <w:p w14:paraId="05F67990" w14:textId="77777777" w:rsidR="006119A7" w:rsidRDefault="006119A7">
            <w:pPr>
              <w:suppressAutoHyphens/>
              <w:snapToGrid w:val="0"/>
              <w:spacing w:after="0"/>
              <w:jc w:val="left"/>
              <w:rPr>
                <w:rFonts w:ascii="Arial" w:eastAsia="Times New Roman" w:hAnsi="Arial" w:cs="Arial"/>
                <w:sz w:val="20"/>
                <w:szCs w:val="20"/>
                <w:lang w:val="en-US"/>
              </w:rPr>
            </w:pPr>
          </w:p>
        </w:tc>
        <w:tc>
          <w:tcPr>
            <w:tcW w:w="1842" w:type="dxa"/>
            <w:tcBorders>
              <w:top w:val="single" w:sz="4" w:space="0" w:color="000000"/>
              <w:left w:val="single" w:sz="4" w:space="0" w:color="000000"/>
              <w:bottom w:val="single" w:sz="4" w:space="0" w:color="000000"/>
              <w:right w:val="single" w:sz="4" w:space="0" w:color="auto"/>
            </w:tcBorders>
            <w:shd w:val="clear" w:color="auto" w:fill="auto"/>
          </w:tcPr>
          <w:p w14:paraId="5BA24687" w14:textId="77777777" w:rsidR="006119A7" w:rsidRDefault="006119A7">
            <w:pPr>
              <w:suppressAutoHyphens/>
              <w:snapToGrid w:val="0"/>
              <w:spacing w:after="0"/>
              <w:jc w:val="left"/>
              <w:rPr>
                <w:rFonts w:ascii="Arial" w:eastAsia="Times New Roman" w:hAnsi="Arial" w:cs="Arial"/>
                <w:sz w:val="20"/>
                <w:szCs w:val="20"/>
                <w:lang w:val="en-US"/>
              </w:rPr>
            </w:pPr>
          </w:p>
        </w:tc>
      </w:tr>
      <w:tr w:rsidR="006119A7" w14:paraId="52983E5A" w14:textId="77777777">
        <w:tc>
          <w:tcPr>
            <w:tcW w:w="6102" w:type="dxa"/>
            <w:gridSpan w:val="2"/>
            <w:tcBorders>
              <w:top w:val="single" w:sz="4" w:space="0" w:color="000000"/>
              <w:left w:val="single" w:sz="4" w:space="0" w:color="000000"/>
              <w:bottom w:val="single" w:sz="4" w:space="0" w:color="000000"/>
            </w:tcBorders>
            <w:shd w:val="clear" w:color="auto" w:fill="auto"/>
          </w:tcPr>
          <w:p w14:paraId="5B8F2F43" w14:textId="77777777" w:rsidR="006119A7" w:rsidRDefault="008B5543">
            <w:pPr>
              <w:suppressAutoHyphens/>
              <w:spacing w:after="0"/>
              <w:jc w:val="left"/>
              <w:rPr>
                <w:rFonts w:ascii="Arial" w:eastAsia="Times New Roman" w:hAnsi="Arial" w:cs="Arial"/>
                <w:sz w:val="20"/>
                <w:szCs w:val="20"/>
                <w:lang w:val="en-US"/>
              </w:rPr>
            </w:pPr>
            <w:r>
              <w:rPr>
                <w:rFonts w:ascii="Arial" w:eastAsia="Times New Roman" w:hAnsi="Arial" w:cs="Arial"/>
                <w:sz w:val="20"/>
                <w:szCs w:val="20"/>
              </w:rPr>
              <w:t>1.2 NN</w:t>
            </w:r>
          </w:p>
        </w:tc>
        <w:tc>
          <w:tcPr>
            <w:tcW w:w="1203" w:type="dxa"/>
            <w:gridSpan w:val="2"/>
            <w:tcBorders>
              <w:top w:val="single" w:sz="4" w:space="0" w:color="000000"/>
              <w:left w:val="single" w:sz="4" w:space="0" w:color="000000"/>
              <w:bottom w:val="single" w:sz="4" w:space="0" w:color="000000"/>
            </w:tcBorders>
            <w:shd w:val="clear" w:color="auto" w:fill="auto"/>
          </w:tcPr>
          <w:p w14:paraId="1F14F5FB" w14:textId="77777777" w:rsidR="006119A7" w:rsidRDefault="008B5543">
            <w:pPr>
              <w:suppressAutoHyphens/>
              <w:spacing w:after="0"/>
              <w:jc w:val="left"/>
              <w:rPr>
                <w:rFonts w:ascii="Arial" w:eastAsia="Times New Roman" w:hAnsi="Arial" w:cs="Arial"/>
                <w:sz w:val="20"/>
                <w:szCs w:val="20"/>
                <w:lang w:val="en-US"/>
              </w:rPr>
            </w:pPr>
            <w:proofErr w:type="spellStart"/>
            <w:r>
              <w:rPr>
                <w:rFonts w:ascii="Arial" w:eastAsia="Times New Roman" w:hAnsi="Arial" w:cs="Arial"/>
                <w:sz w:val="20"/>
                <w:szCs w:val="20"/>
              </w:rPr>
              <w:t>mois</w:t>
            </w:r>
            <w:proofErr w:type="spellEnd"/>
          </w:p>
        </w:tc>
        <w:tc>
          <w:tcPr>
            <w:tcW w:w="1842" w:type="dxa"/>
            <w:tcBorders>
              <w:top w:val="single" w:sz="4" w:space="0" w:color="000000"/>
              <w:left w:val="single" w:sz="4" w:space="0" w:color="000000"/>
              <w:bottom w:val="single" w:sz="4" w:space="0" w:color="000000"/>
            </w:tcBorders>
            <w:shd w:val="clear" w:color="auto" w:fill="auto"/>
          </w:tcPr>
          <w:p w14:paraId="022D7375" w14:textId="77777777" w:rsidR="006119A7" w:rsidRDefault="008B5543">
            <w:pPr>
              <w:suppressAutoHyphens/>
              <w:spacing w:after="0"/>
              <w:jc w:val="left"/>
              <w:rPr>
                <w:rFonts w:ascii="Arial" w:eastAsia="Times New Roman" w:hAnsi="Arial" w:cs="Arial"/>
                <w:sz w:val="20"/>
                <w:szCs w:val="20"/>
                <w:lang w:val="en-US"/>
              </w:rPr>
            </w:pPr>
            <w:r>
              <w:rPr>
                <w:rFonts w:ascii="Arial" w:eastAsia="Times New Roman" w:hAnsi="Arial" w:cs="Arial"/>
                <w:sz w:val="20"/>
                <w:szCs w:val="20"/>
              </w:rPr>
              <w:t>...</w:t>
            </w:r>
          </w:p>
        </w:tc>
        <w:tc>
          <w:tcPr>
            <w:tcW w:w="2127" w:type="dxa"/>
            <w:gridSpan w:val="2"/>
            <w:tcBorders>
              <w:top w:val="single" w:sz="4" w:space="0" w:color="000000"/>
              <w:left w:val="single" w:sz="4" w:space="0" w:color="000000"/>
              <w:bottom w:val="single" w:sz="4" w:space="0" w:color="000000"/>
            </w:tcBorders>
            <w:shd w:val="clear" w:color="auto" w:fill="auto"/>
          </w:tcPr>
          <w:p w14:paraId="24B2F7BE" w14:textId="77777777" w:rsidR="006119A7" w:rsidRDefault="006119A7">
            <w:pPr>
              <w:suppressAutoHyphens/>
              <w:snapToGrid w:val="0"/>
              <w:spacing w:after="0"/>
              <w:jc w:val="left"/>
              <w:rPr>
                <w:rFonts w:ascii="Arial" w:eastAsia="Times New Roman" w:hAnsi="Arial" w:cs="Arial"/>
                <w:sz w:val="20"/>
                <w:szCs w:val="20"/>
                <w:lang w:val="en-US"/>
              </w:rPr>
            </w:pPr>
          </w:p>
        </w:tc>
        <w:tc>
          <w:tcPr>
            <w:tcW w:w="1842" w:type="dxa"/>
            <w:tcBorders>
              <w:top w:val="single" w:sz="4" w:space="0" w:color="000000"/>
              <w:left w:val="single" w:sz="4" w:space="0" w:color="000000"/>
              <w:right w:val="single" w:sz="4" w:space="0" w:color="auto"/>
            </w:tcBorders>
            <w:shd w:val="clear" w:color="auto" w:fill="auto"/>
          </w:tcPr>
          <w:p w14:paraId="00D6FC43" w14:textId="77777777" w:rsidR="006119A7" w:rsidRDefault="006119A7">
            <w:pPr>
              <w:suppressAutoHyphens/>
              <w:snapToGrid w:val="0"/>
              <w:spacing w:after="0"/>
              <w:jc w:val="left"/>
              <w:rPr>
                <w:rFonts w:ascii="Arial" w:eastAsia="Times New Roman" w:hAnsi="Arial" w:cs="Arial"/>
                <w:sz w:val="20"/>
                <w:szCs w:val="20"/>
                <w:lang w:val="en-US"/>
              </w:rPr>
            </w:pPr>
          </w:p>
        </w:tc>
      </w:tr>
      <w:tr w:rsidR="006119A7" w14:paraId="44FAED7B" w14:textId="77777777">
        <w:tc>
          <w:tcPr>
            <w:tcW w:w="6102" w:type="dxa"/>
            <w:gridSpan w:val="2"/>
            <w:tcBorders>
              <w:top w:val="single" w:sz="4" w:space="0" w:color="000000"/>
              <w:left w:val="single" w:sz="4" w:space="0" w:color="000000"/>
            </w:tcBorders>
            <w:shd w:val="clear" w:color="auto" w:fill="auto"/>
          </w:tcPr>
          <w:p w14:paraId="359CDC63" w14:textId="77777777" w:rsidR="006119A7" w:rsidRDefault="008B5543">
            <w:pPr>
              <w:suppressAutoHyphens/>
              <w:spacing w:after="0"/>
              <w:jc w:val="left"/>
              <w:rPr>
                <w:rFonts w:ascii="Arial" w:eastAsia="Times New Roman" w:hAnsi="Arial" w:cs="Arial"/>
                <w:sz w:val="20"/>
                <w:szCs w:val="20"/>
                <w:lang w:val="en-US"/>
              </w:rPr>
            </w:pPr>
            <w:r>
              <w:rPr>
                <w:rFonts w:ascii="Arial" w:eastAsia="Times New Roman" w:hAnsi="Arial" w:cs="Arial"/>
                <w:sz w:val="20"/>
                <w:szCs w:val="20"/>
              </w:rPr>
              <w:t>1.3 …</w:t>
            </w:r>
          </w:p>
        </w:tc>
        <w:tc>
          <w:tcPr>
            <w:tcW w:w="1203" w:type="dxa"/>
            <w:gridSpan w:val="2"/>
            <w:tcBorders>
              <w:top w:val="single" w:sz="4" w:space="0" w:color="000000"/>
              <w:left w:val="single" w:sz="4" w:space="0" w:color="000000"/>
            </w:tcBorders>
            <w:shd w:val="clear" w:color="auto" w:fill="auto"/>
          </w:tcPr>
          <w:p w14:paraId="5DBF912A" w14:textId="77777777" w:rsidR="006119A7" w:rsidRDefault="008B5543">
            <w:pPr>
              <w:suppressAutoHyphens/>
              <w:spacing w:after="0"/>
              <w:jc w:val="left"/>
              <w:rPr>
                <w:rFonts w:ascii="Arial" w:eastAsia="Calibri" w:hAnsi="Arial" w:cs="Arial"/>
                <w:sz w:val="20"/>
                <w:szCs w:val="20"/>
                <w:lang w:val="en-US"/>
              </w:rPr>
            </w:pPr>
            <w:proofErr w:type="spellStart"/>
            <w:r>
              <w:rPr>
                <w:rFonts w:ascii="Arial" w:eastAsia="Times New Roman" w:hAnsi="Arial" w:cs="Arial"/>
                <w:sz w:val="20"/>
                <w:szCs w:val="20"/>
              </w:rPr>
              <w:t>mois</w:t>
            </w:r>
            <w:proofErr w:type="spellEnd"/>
          </w:p>
        </w:tc>
        <w:tc>
          <w:tcPr>
            <w:tcW w:w="1842" w:type="dxa"/>
            <w:tcBorders>
              <w:top w:val="single" w:sz="4" w:space="0" w:color="000000"/>
              <w:left w:val="single" w:sz="4" w:space="0" w:color="000000"/>
            </w:tcBorders>
            <w:shd w:val="clear" w:color="auto" w:fill="auto"/>
          </w:tcPr>
          <w:p w14:paraId="1930D1E0" w14:textId="77777777" w:rsidR="006119A7" w:rsidRDefault="008B5543">
            <w:pPr>
              <w:suppressAutoHyphens/>
              <w:spacing w:after="0"/>
              <w:jc w:val="left"/>
              <w:rPr>
                <w:rFonts w:ascii="Arial" w:eastAsia="Times New Roman" w:hAnsi="Arial" w:cs="Arial"/>
                <w:sz w:val="20"/>
                <w:szCs w:val="20"/>
                <w:lang w:val="en-US"/>
              </w:rPr>
            </w:pPr>
            <w:r>
              <w:rPr>
                <w:rFonts w:ascii="Arial" w:eastAsia="Calibri" w:hAnsi="Arial" w:cs="Arial"/>
                <w:sz w:val="20"/>
                <w:szCs w:val="20"/>
              </w:rPr>
              <w:t>…</w:t>
            </w:r>
          </w:p>
        </w:tc>
        <w:tc>
          <w:tcPr>
            <w:tcW w:w="2127" w:type="dxa"/>
            <w:gridSpan w:val="2"/>
            <w:tcBorders>
              <w:top w:val="single" w:sz="4" w:space="0" w:color="000000"/>
              <w:left w:val="single" w:sz="4" w:space="0" w:color="000000"/>
            </w:tcBorders>
            <w:shd w:val="clear" w:color="auto" w:fill="auto"/>
          </w:tcPr>
          <w:p w14:paraId="00F03B25" w14:textId="77777777" w:rsidR="006119A7" w:rsidRDefault="006119A7">
            <w:pPr>
              <w:suppressAutoHyphens/>
              <w:snapToGrid w:val="0"/>
              <w:spacing w:after="0"/>
              <w:jc w:val="left"/>
              <w:rPr>
                <w:rFonts w:ascii="Arial" w:eastAsia="Times New Roman" w:hAnsi="Arial" w:cs="Arial"/>
                <w:sz w:val="20"/>
                <w:szCs w:val="20"/>
                <w:lang w:val="en-US"/>
              </w:rPr>
            </w:pPr>
          </w:p>
        </w:tc>
        <w:tc>
          <w:tcPr>
            <w:tcW w:w="1842" w:type="dxa"/>
            <w:tcBorders>
              <w:top w:val="single" w:sz="4" w:space="0" w:color="000000"/>
              <w:left w:val="single" w:sz="4" w:space="0" w:color="000000"/>
              <w:right w:val="single" w:sz="4" w:space="0" w:color="auto"/>
            </w:tcBorders>
            <w:shd w:val="clear" w:color="auto" w:fill="auto"/>
          </w:tcPr>
          <w:p w14:paraId="1B19B9D5" w14:textId="77777777" w:rsidR="006119A7" w:rsidRDefault="006119A7">
            <w:pPr>
              <w:suppressAutoHyphens/>
              <w:snapToGrid w:val="0"/>
              <w:spacing w:after="0"/>
              <w:jc w:val="left"/>
              <w:rPr>
                <w:rFonts w:ascii="Arial" w:eastAsia="Times New Roman" w:hAnsi="Arial" w:cs="Arial"/>
                <w:sz w:val="20"/>
                <w:szCs w:val="20"/>
                <w:lang w:val="en-US"/>
              </w:rPr>
            </w:pPr>
          </w:p>
        </w:tc>
      </w:tr>
      <w:tr w:rsidR="006119A7" w14:paraId="0D41AA82" w14:textId="77777777">
        <w:tc>
          <w:tcPr>
            <w:tcW w:w="11274" w:type="dxa"/>
            <w:gridSpan w:val="7"/>
            <w:tcBorders>
              <w:top w:val="single" w:sz="4" w:space="0" w:color="000000"/>
              <w:left w:val="single" w:sz="4" w:space="0" w:color="000000"/>
              <w:bottom w:val="single" w:sz="2" w:space="0" w:color="000000"/>
            </w:tcBorders>
            <w:shd w:val="clear" w:color="auto" w:fill="auto"/>
          </w:tcPr>
          <w:p w14:paraId="69756980" w14:textId="77777777" w:rsidR="006119A7" w:rsidRDefault="008B5543">
            <w:pPr>
              <w:suppressAutoHyphens/>
              <w:spacing w:after="0"/>
              <w:jc w:val="right"/>
              <w:rPr>
                <w:rFonts w:ascii="Arial" w:eastAsia="Times New Roman" w:hAnsi="Arial" w:cs="Arial"/>
                <w:sz w:val="20"/>
                <w:szCs w:val="20"/>
              </w:rPr>
            </w:pPr>
            <w:r>
              <w:rPr>
                <w:rFonts w:ascii="Arial" w:eastAsia="Times New Roman" w:hAnsi="Arial" w:cs="Arial"/>
                <w:b/>
                <w:sz w:val="20"/>
                <w:szCs w:val="20"/>
              </w:rPr>
              <w:t xml:space="preserve">Sous total </w:t>
            </w:r>
            <w:proofErr w:type="spellStart"/>
            <w:r>
              <w:rPr>
                <w:rFonts w:ascii="Arial" w:eastAsia="Times New Roman" w:hAnsi="Arial" w:cs="Arial"/>
                <w:b/>
                <w:sz w:val="20"/>
                <w:szCs w:val="20"/>
              </w:rPr>
              <w:t>Personnel</w:t>
            </w:r>
            <w:proofErr w:type="spellEnd"/>
            <w:r>
              <w:rPr>
                <w:rFonts w:ascii="Arial" w:eastAsia="Times New Roman" w:hAnsi="Arial" w:cs="Arial"/>
                <w:b/>
                <w:sz w:val="20"/>
                <w:szCs w:val="20"/>
              </w:rPr>
              <w:t xml:space="preserve"> </w:t>
            </w:r>
            <w:proofErr w:type="spellStart"/>
            <w:r w:rsidR="00FA0069">
              <w:rPr>
                <w:rFonts w:ascii="Arial" w:eastAsia="Times New Roman" w:hAnsi="Arial" w:cs="Arial"/>
                <w:b/>
                <w:sz w:val="20"/>
                <w:szCs w:val="20"/>
              </w:rPr>
              <w:t>Expatrié</w:t>
            </w:r>
            <w:proofErr w:type="spellEnd"/>
          </w:p>
        </w:tc>
        <w:tc>
          <w:tcPr>
            <w:tcW w:w="1842" w:type="dxa"/>
            <w:tcBorders>
              <w:top w:val="single" w:sz="2" w:space="0" w:color="000000"/>
              <w:left w:val="single" w:sz="2" w:space="0" w:color="000000"/>
              <w:bottom w:val="single" w:sz="2" w:space="0" w:color="000000"/>
              <w:right w:val="single" w:sz="4" w:space="0" w:color="auto"/>
            </w:tcBorders>
            <w:shd w:val="clear" w:color="auto" w:fill="D8D8D8"/>
          </w:tcPr>
          <w:p w14:paraId="585D458A" w14:textId="77777777" w:rsidR="006119A7" w:rsidRDefault="006119A7">
            <w:pPr>
              <w:suppressAutoHyphens/>
              <w:snapToGrid w:val="0"/>
              <w:spacing w:after="0"/>
              <w:jc w:val="left"/>
              <w:rPr>
                <w:rFonts w:ascii="Arial" w:eastAsia="Times New Roman" w:hAnsi="Arial" w:cs="Arial"/>
                <w:sz w:val="20"/>
                <w:szCs w:val="20"/>
              </w:rPr>
            </w:pPr>
          </w:p>
        </w:tc>
      </w:tr>
      <w:tr w:rsidR="006119A7" w:rsidRPr="00871B1F" w14:paraId="776947CA" w14:textId="77777777">
        <w:tc>
          <w:tcPr>
            <w:tcW w:w="13116" w:type="dxa"/>
            <w:gridSpan w:val="8"/>
            <w:tcBorders>
              <w:left w:val="single" w:sz="4" w:space="0" w:color="000000"/>
              <w:bottom w:val="single" w:sz="4" w:space="0" w:color="000000"/>
              <w:right w:val="single" w:sz="4" w:space="0" w:color="auto"/>
            </w:tcBorders>
            <w:shd w:val="clear" w:color="auto" w:fill="auto"/>
          </w:tcPr>
          <w:p w14:paraId="2B36FBDE" w14:textId="77777777" w:rsidR="006119A7" w:rsidRDefault="008B5543">
            <w:pPr>
              <w:suppressAutoHyphens/>
              <w:spacing w:after="0"/>
              <w:jc w:val="left"/>
              <w:rPr>
                <w:rFonts w:ascii="Arial" w:eastAsia="Times New Roman" w:hAnsi="Arial" w:cs="Arial"/>
                <w:sz w:val="20"/>
                <w:szCs w:val="20"/>
                <w:lang w:val="fr-FR"/>
              </w:rPr>
            </w:pPr>
            <w:r>
              <w:rPr>
                <w:rFonts w:ascii="Arial" w:eastAsia="Times New Roman" w:hAnsi="Arial" w:cs="Arial"/>
                <w:b/>
                <w:bCs/>
                <w:sz w:val="20"/>
                <w:szCs w:val="20"/>
                <w:lang w:val="fr-FR"/>
              </w:rPr>
              <w:t xml:space="preserve">2. Coût du </w:t>
            </w:r>
            <w:r w:rsidR="00E476BF">
              <w:rPr>
                <w:rFonts w:ascii="Arial" w:eastAsia="Times New Roman" w:hAnsi="Arial" w:cs="Arial"/>
                <w:b/>
                <w:bCs/>
                <w:sz w:val="20"/>
                <w:szCs w:val="20"/>
                <w:lang w:val="fr-FR"/>
              </w:rPr>
              <w:t>P</w:t>
            </w:r>
            <w:r>
              <w:rPr>
                <w:rFonts w:ascii="Arial" w:eastAsia="Times New Roman" w:hAnsi="Arial" w:cs="Arial"/>
                <w:b/>
                <w:bCs/>
                <w:sz w:val="20"/>
                <w:szCs w:val="20"/>
                <w:lang w:val="fr-FR"/>
              </w:rPr>
              <w:t xml:space="preserve">ersonnel </w:t>
            </w:r>
            <w:r w:rsidR="00E476BF">
              <w:rPr>
                <w:rFonts w:ascii="Arial" w:eastAsia="Times New Roman" w:hAnsi="Arial" w:cs="Arial"/>
                <w:b/>
                <w:bCs/>
                <w:sz w:val="20"/>
                <w:szCs w:val="20"/>
                <w:lang w:val="fr-FR"/>
              </w:rPr>
              <w:t>L</w:t>
            </w:r>
            <w:r>
              <w:rPr>
                <w:rFonts w:ascii="Arial" w:eastAsia="Times New Roman" w:hAnsi="Arial" w:cs="Arial"/>
                <w:b/>
                <w:bCs/>
                <w:sz w:val="20"/>
                <w:szCs w:val="20"/>
                <w:lang w:val="fr-FR"/>
              </w:rPr>
              <w:t xml:space="preserve">ocal </w:t>
            </w:r>
            <w:r>
              <w:rPr>
                <w:rFonts w:ascii="Arial" w:eastAsia="Times New Roman" w:hAnsi="Arial" w:cs="Arial"/>
                <w:sz w:val="20"/>
                <w:szCs w:val="20"/>
                <w:lang w:val="fr-FR"/>
              </w:rPr>
              <w:t>(y compris indemnités et logement, voir explication)</w:t>
            </w:r>
          </w:p>
        </w:tc>
      </w:tr>
      <w:tr w:rsidR="006119A7" w14:paraId="451ACC74" w14:textId="77777777">
        <w:tc>
          <w:tcPr>
            <w:tcW w:w="6102" w:type="dxa"/>
            <w:gridSpan w:val="2"/>
            <w:tcBorders>
              <w:top w:val="single" w:sz="4" w:space="0" w:color="000000"/>
              <w:left w:val="single" w:sz="4" w:space="0" w:color="000000"/>
              <w:bottom w:val="single" w:sz="4" w:space="0" w:color="000000"/>
            </w:tcBorders>
            <w:shd w:val="clear" w:color="auto" w:fill="auto"/>
          </w:tcPr>
          <w:p w14:paraId="1CF40FEA" w14:textId="77777777" w:rsidR="006119A7" w:rsidRDefault="008B5543">
            <w:pPr>
              <w:suppressAutoHyphens/>
              <w:spacing w:after="0"/>
              <w:jc w:val="left"/>
              <w:rPr>
                <w:rFonts w:ascii="Arial" w:eastAsia="Times New Roman" w:hAnsi="Arial" w:cs="Arial"/>
                <w:sz w:val="20"/>
                <w:szCs w:val="20"/>
              </w:rPr>
            </w:pPr>
            <w:r>
              <w:rPr>
                <w:rFonts w:ascii="Arial" w:eastAsia="Times New Roman" w:hAnsi="Arial" w:cs="Arial"/>
                <w:sz w:val="20"/>
                <w:szCs w:val="20"/>
              </w:rPr>
              <w:t>2.1 NN</w:t>
            </w:r>
          </w:p>
        </w:tc>
        <w:tc>
          <w:tcPr>
            <w:tcW w:w="1203" w:type="dxa"/>
            <w:gridSpan w:val="2"/>
            <w:tcBorders>
              <w:top w:val="single" w:sz="4" w:space="0" w:color="000000"/>
              <w:left w:val="single" w:sz="4" w:space="0" w:color="000000"/>
              <w:bottom w:val="single" w:sz="4" w:space="0" w:color="000000"/>
            </w:tcBorders>
            <w:shd w:val="clear" w:color="auto" w:fill="auto"/>
          </w:tcPr>
          <w:p w14:paraId="5A133D7A" w14:textId="77777777" w:rsidR="006119A7" w:rsidRDefault="008B5543">
            <w:pPr>
              <w:suppressAutoHyphens/>
              <w:spacing w:after="0"/>
              <w:jc w:val="left"/>
              <w:rPr>
                <w:rFonts w:ascii="Arial" w:eastAsia="Times New Roman" w:hAnsi="Arial" w:cs="Arial"/>
                <w:sz w:val="20"/>
                <w:szCs w:val="20"/>
              </w:rPr>
            </w:pPr>
            <w:proofErr w:type="spellStart"/>
            <w:r>
              <w:rPr>
                <w:rFonts w:ascii="Arial" w:eastAsia="Times New Roman" w:hAnsi="Arial" w:cs="Arial"/>
                <w:sz w:val="20"/>
                <w:szCs w:val="20"/>
              </w:rPr>
              <w:t>mois</w:t>
            </w:r>
            <w:proofErr w:type="spellEnd"/>
          </w:p>
        </w:tc>
        <w:tc>
          <w:tcPr>
            <w:tcW w:w="1842" w:type="dxa"/>
            <w:tcBorders>
              <w:top w:val="single" w:sz="4" w:space="0" w:color="000000"/>
              <w:left w:val="single" w:sz="4" w:space="0" w:color="000000"/>
              <w:bottom w:val="single" w:sz="4" w:space="0" w:color="000000"/>
            </w:tcBorders>
            <w:shd w:val="clear" w:color="auto" w:fill="auto"/>
          </w:tcPr>
          <w:p w14:paraId="2F2A5760" w14:textId="77777777" w:rsidR="006119A7" w:rsidRDefault="008B5543">
            <w:pPr>
              <w:suppressAutoHyphens/>
              <w:spacing w:after="0"/>
              <w:jc w:val="left"/>
              <w:rPr>
                <w:rFonts w:ascii="Arial" w:eastAsia="Times New Roman" w:hAnsi="Arial" w:cs="Arial"/>
                <w:sz w:val="20"/>
                <w:szCs w:val="20"/>
              </w:rPr>
            </w:pPr>
            <w:r>
              <w:rPr>
                <w:rFonts w:ascii="Arial" w:eastAsia="Times New Roman" w:hAnsi="Arial" w:cs="Arial"/>
                <w:sz w:val="20"/>
                <w:szCs w:val="20"/>
              </w:rPr>
              <w:t>...</w:t>
            </w:r>
          </w:p>
        </w:tc>
        <w:tc>
          <w:tcPr>
            <w:tcW w:w="2127" w:type="dxa"/>
            <w:gridSpan w:val="2"/>
            <w:tcBorders>
              <w:top w:val="single" w:sz="4" w:space="0" w:color="000000"/>
              <w:left w:val="single" w:sz="4" w:space="0" w:color="000000"/>
              <w:bottom w:val="single" w:sz="4" w:space="0" w:color="000000"/>
            </w:tcBorders>
            <w:shd w:val="clear" w:color="auto" w:fill="auto"/>
          </w:tcPr>
          <w:p w14:paraId="0666C07D" w14:textId="77777777" w:rsidR="006119A7" w:rsidRDefault="006119A7">
            <w:pPr>
              <w:suppressAutoHyphens/>
              <w:snapToGrid w:val="0"/>
              <w:spacing w:after="0"/>
              <w:jc w:val="left"/>
              <w:rPr>
                <w:rFonts w:ascii="Arial" w:eastAsia="Times New Roman" w:hAnsi="Arial" w:cs="Arial"/>
                <w:sz w:val="20"/>
                <w:szCs w:val="20"/>
              </w:rPr>
            </w:pPr>
          </w:p>
        </w:tc>
        <w:tc>
          <w:tcPr>
            <w:tcW w:w="1842" w:type="dxa"/>
            <w:tcBorders>
              <w:top w:val="single" w:sz="4" w:space="0" w:color="000000"/>
              <w:left w:val="single" w:sz="4" w:space="0" w:color="000000"/>
              <w:right w:val="single" w:sz="4" w:space="0" w:color="auto"/>
            </w:tcBorders>
            <w:shd w:val="clear" w:color="auto" w:fill="auto"/>
          </w:tcPr>
          <w:p w14:paraId="2EF3413F" w14:textId="77777777" w:rsidR="006119A7" w:rsidRDefault="006119A7">
            <w:pPr>
              <w:suppressAutoHyphens/>
              <w:snapToGrid w:val="0"/>
              <w:spacing w:after="0"/>
              <w:jc w:val="left"/>
              <w:rPr>
                <w:rFonts w:ascii="Arial" w:eastAsia="Times New Roman" w:hAnsi="Arial" w:cs="Arial"/>
                <w:sz w:val="20"/>
                <w:szCs w:val="20"/>
              </w:rPr>
            </w:pPr>
          </w:p>
        </w:tc>
      </w:tr>
      <w:tr w:rsidR="006119A7" w14:paraId="61DB912F" w14:textId="77777777">
        <w:tc>
          <w:tcPr>
            <w:tcW w:w="6102" w:type="dxa"/>
            <w:gridSpan w:val="2"/>
            <w:tcBorders>
              <w:top w:val="single" w:sz="4" w:space="0" w:color="000000"/>
              <w:left w:val="single" w:sz="4" w:space="0" w:color="000000"/>
            </w:tcBorders>
            <w:shd w:val="clear" w:color="auto" w:fill="auto"/>
          </w:tcPr>
          <w:p w14:paraId="30224B51" w14:textId="77777777" w:rsidR="006119A7" w:rsidRDefault="008B5543">
            <w:pPr>
              <w:suppressAutoHyphens/>
              <w:spacing w:after="0"/>
              <w:jc w:val="left"/>
              <w:rPr>
                <w:rFonts w:ascii="Arial" w:eastAsia="Times New Roman" w:hAnsi="Arial" w:cs="Arial"/>
                <w:sz w:val="20"/>
                <w:szCs w:val="20"/>
              </w:rPr>
            </w:pPr>
            <w:r>
              <w:rPr>
                <w:rFonts w:ascii="Arial" w:eastAsia="Times New Roman" w:hAnsi="Arial" w:cs="Arial"/>
                <w:sz w:val="20"/>
                <w:szCs w:val="20"/>
              </w:rPr>
              <w:t>2.2 ...</w:t>
            </w:r>
          </w:p>
        </w:tc>
        <w:tc>
          <w:tcPr>
            <w:tcW w:w="1203" w:type="dxa"/>
            <w:gridSpan w:val="2"/>
            <w:tcBorders>
              <w:top w:val="single" w:sz="4" w:space="0" w:color="000000"/>
              <w:left w:val="single" w:sz="4" w:space="0" w:color="000000"/>
            </w:tcBorders>
            <w:shd w:val="clear" w:color="auto" w:fill="auto"/>
          </w:tcPr>
          <w:p w14:paraId="2EB03FB6" w14:textId="77777777" w:rsidR="006119A7" w:rsidRDefault="008B5543">
            <w:pPr>
              <w:suppressAutoHyphens/>
              <w:spacing w:after="0"/>
              <w:jc w:val="left"/>
              <w:rPr>
                <w:rFonts w:ascii="Arial" w:eastAsia="Times New Roman" w:hAnsi="Arial" w:cs="Arial"/>
                <w:sz w:val="20"/>
                <w:szCs w:val="20"/>
              </w:rPr>
            </w:pPr>
            <w:proofErr w:type="spellStart"/>
            <w:r>
              <w:rPr>
                <w:rFonts w:ascii="Arial" w:eastAsia="Times New Roman" w:hAnsi="Arial" w:cs="Arial"/>
                <w:sz w:val="20"/>
                <w:szCs w:val="20"/>
              </w:rPr>
              <w:t>mois</w:t>
            </w:r>
            <w:proofErr w:type="spellEnd"/>
          </w:p>
        </w:tc>
        <w:tc>
          <w:tcPr>
            <w:tcW w:w="1842" w:type="dxa"/>
            <w:tcBorders>
              <w:top w:val="single" w:sz="4" w:space="0" w:color="000000"/>
              <w:left w:val="single" w:sz="4" w:space="0" w:color="000000"/>
            </w:tcBorders>
            <w:shd w:val="clear" w:color="auto" w:fill="auto"/>
          </w:tcPr>
          <w:p w14:paraId="3A89086D" w14:textId="77777777" w:rsidR="006119A7" w:rsidRDefault="008B5543">
            <w:pPr>
              <w:suppressAutoHyphens/>
              <w:spacing w:after="0"/>
              <w:jc w:val="left"/>
              <w:rPr>
                <w:rFonts w:ascii="Arial" w:eastAsia="Times New Roman" w:hAnsi="Arial" w:cs="Arial"/>
                <w:sz w:val="20"/>
                <w:szCs w:val="20"/>
              </w:rPr>
            </w:pPr>
            <w:r>
              <w:rPr>
                <w:rFonts w:ascii="Arial" w:eastAsia="Times New Roman" w:hAnsi="Arial" w:cs="Arial"/>
                <w:sz w:val="20"/>
                <w:szCs w:val="20"/>
              </w:rPr>
              <w:t>...</w:t>
            </w:r>
          </w:p>
        </w:tc>
        <w:tc>
          <w:tcPr>
            <w:tcW w:w="2127" w:type="dxa"/>
            <w:gridSpan w:val="2"/>
            <w:tcBorders>
              <w:top w:val="single" w:sz="4" w:space="0" w:color="000000"/>
              <w:left w:val="single" w:sz="4" w:space="0" w:color="000000"/>
            </w:tcBorders>
            <w:shd w:val="clear" w:color="auto" w:fill="auto"/>
          </w:tcPr>
          <w:p w14:paraId="3615193C" w14:textId="77777777" w:rsidR="006119A7" w:rsidRDefault="006119A7">
            <w:pPr>
              <w:suppressAutoHyphens/>
              <w:snapToGrid w:val="0"/>
              <w:spacing w:after="0"/>
              <w:jc w:val="left"/>
              <w:rPr>
                <w:rFonts w:ascii="Arial" w:eastAsia="Times New Roman" w:hAnsi="Arial" w:cs="Arial"/>
                <w:sz w:val="20"/>
                <w:szCs w:val="20"/>
              </w:rPr>
            </w:pPr>
          </w:p>
        </w:tc>
        <w:tc>
          <w:tcPr>
            <w:tcW w:w="1842" w:type="dxa"/>
            <w:tcBorders>
              <w:top w:val="single" w:sz="4" w:space="0" w:color="000000"/>
              <w:left w:val="single" w:sz="4" w:space="0" w:color="000000"/>
              <w:right w:val="single" w:sz="4" w:space="0" w:color="auto"/>
            </w:tcBorders>
            <w:shd w:val="clear" w:color="auto" w:fill="auto"/>
          </w:tcPr>
          <w:p w14:paraId="6275F241" w14:textId="77777777" w:rsidR="006119A7" w:rsidRDefault="006119A7">
            <w:pPr>
              <w:suppressAutoHyphens/>
              <w:snapToGrid w:val="0"/>
              <w:spacing w:after="0"/>
              <w:jc w:val="left"/>
              <w:rPr>
                <w:rFonts w:ascii="Arial" w:eastAsia="Times New Roman" w:hAnsi="Arial" w:cs="Arial"/>
                <w:sz w:val="20"/>
                <w:szCs w:val="20"/>
              </w:rPr>
            </w:pPr>
          </w:p>
        </w:tc>
      </w:tr>
      <w:tr w:rsidR="006119A7" w14:paraId="13CF2D73" w14:textId="77777777">
        <w:tc>
          <w:tcPr>
            <w:tcW w:w="11274" w:type="dxa"/>
            <w:gridSpan w:val="7"/>
            <w:tcBorders>
              <w:top w:val="single" w:sz="4" w:space="0" w:color="000000"/>
              <w:left w:val="single" w:sz="4" w:space="0" w:color="000000"/>
              <w:bottom w:val="single" w:sz="2" w:space="0" w:color="000000"/>
            </w:tcBorders>
            <w:shd w:val="clear" w:color="auto" w:fill="auto"/>
          </w:tcPr>
          <w:p w14:paraId="3F5DB5A8" w14:textId="77777777" w:rsidR="006119A7" w:rsidRDefault="008B5543">
            <w:pPr>
              <w:suppressAutoHyphens/>
              <w:spacing w:after="0"/>
              <w:jc w:val="right"/>
              <w:rPr>
                <w:rFonts w:ascii="Arial" w:eastAsia="Times New Roman" w:hAnsi="Arial" w:cs="Arial"/>
                <w:b/>
                <w:sz w:val="20"/>
                <w:szCs w:val="20"/>
              </w:rPr>
            </w:pPr>
            <w:r>
              <w:rPr>
                <w:rFonts w:ascii="Arial" w:eastAsia="Times New Roman" w:hAnsi="Arial" w:cs="Arial"/>
                <w:b/>
                <w:sz w:val="20"/>
                <w:szCs w:val="20"/>
              </w:rPr>
              <w:t xml:space="preserve">Sous total </w:t>
            </w:r>
            <w:proofErr w:type="spellStart"/>
            <w:r>
              <w:rPr>
                <w:rFonts w:ascii="Arial" w:eastAsia="Times New Roman" w:hAnsi="Arial" w:cs="Arial"/>
                <w:b/>
                <w:sz w:val="20"/>
                <w:szCs w:val="20"/>
              </w:rPr>
              <w:t>Personnel</w:t>
            </w:r>
            <w:proofErr w:type="spellEnd"/>
            <w:r>
              <w:rPr>
                <w:rFonts w:ascii="Arial" w:eastAsia="Times New Roman" w:hAnsi="Arial" w:cs="Arial"/>
                <w:b/>
                <w:sz w:val="20"/>
                <w:szCs w:val="20"/>
              </w:rPr>
              <w:t xml:space="preserve"> </w:t>
            </w:r>
            <w:proofErr w:type="spellStart"/>
            <w:r w:rsidR="00E476BF">
              <w:rPr>
                <w:rFonts w:ascii="Arial" w:eastAsia="Times New Roman" w:hAnsi="Arial" w:cs="Arial"/>
                <w:b/>
                <w:sz w:val="20"/>
                <w:szCs w:val="20"/>
              </w:rPr>
              <w:t>L</w:t>
            </w:r>
            <w:r>
              <w:rPr>
                <w:rFonts w:ascii="Arial" w:eastAsia="Times New Roman" w:hAnsi="Arial" w:cs="Arial"/>
                <w:b/>
                <w:sz w:val="20"/>
                <w:szCs w:val="20"/>
              </w:rPr>
              <w:t>ocal</w:t>
            </w:r>
            <w:proofErr w:type="spellEnd"/>
          </w:p>
        </w:tc>
        <w:tc>
          <w:tcPr>
            <w:tcW w:w="1842" w:type="dxa"/>
            <w:tcBorders>
              <w:top w:val="single" w:sz="2" w:space="0" w:color="000000"/>
              <w:left w:val="single" w:sz="2" w:space="0" w:color="000000"/>
              <w:bottom w:val="single" w:sz="2" w:space="0" w:color="000000"/>
              <w:right w:val="single" w:sz="4" w:space="0" w:color="auto"/>
            </w:tcBorders>
            <w:shd w:val="clear" w:color="auto" w:fill="D8D8D8"/>
          </w:tcPr>
          <w:p w14:paraId="090EB1FF" w14:textId="77777777" w:rsidR="006119A7" w:rsidRDefault="006119A7">
            <w:pPr>
              <w:suppressAutoHyphens/>
              <w:snapToGrid w:val="0"/>
              <w:spacing w:after="0"/>
              <w:jc w:val="right"/>
              <w:rPr>
                <w:rFonts w:ascii="Arial" w:eastAsia="Times New Roman" w:hAnsi="Arial" w:cs="Arial"/>
                <w:b/>
                <w:sz w:val="20"/>
                <w:szCs w:val="20"/>
              </w:rPr>
            </w:pPr>
          </w:p>
        </w:tc>
      </w:tr>
      <w:tr w:rsidR="006119A7" w:rsidRPr="00871B1F" w14:paraId="7D5EDFBF" w14:textId="77777777">
        <w:tc>
          <w:tcPr>
            <w:tcW w:w="13116" w:type="dxa"/>
            <w:gridSpan w:val="8"/>
            <w:tcBorders>
              <w:left w:val="single" w:sz="4" w:space="0" w:color="000000"/>
              <w:bottom w:val="single" w:sz="4" w:space="0" w:color="000000"/>
              <w:right w:val="single" w:sz="4" w:space="0" w:color="auto"/>
            </w:tcBorders>
            <w:shd w:val="clear" w:color="auto" w:fill="auto"/>
          </w:tcPr>
          <w:p w14:paraId="0E0F55E5" w14:textId="77777777" w:rsidR="006119A7" w:rsidRDefault="008B5543">
            <w:pPr>
              <w:suppressAutoHyphens/>
              <w:spacing w:after="0"/>
              <w:jc w:val="left"/>
              <w:rPr>
                <w:rFonts w:ascii="Arial" w:eastAsia="Times New Roman" w:hAnsi="Arial" w:cs="Arial"/>
                <w:sz w:val="20"/>
                <w:szCs w:val="20"/>
                <w:lang w:val="fr-FR"/>
              </w:rPr>
            </w:pPr>
            <w:r>
              <w:rPr>
                <w:rFonts w:ascii="Arial" w:eastAsia="Times New Roman" w:hAnsi="Arial" w:cs="Arial"/>
                <w:b/>
                <w:sz w:val="20"/>
                <w:szCs w:val="20"/>
                <w:lang w:val="fr-FR"/>
              </w:rPr>
              <w:t xml:space="preserve">3. Indemnité, </w:t>
            </w:r>
            <w:r w:rsidR="00E476BF">
              <w:rPr>
                <w:rFonts w:ascii="Arial" w:eastAsia="Times New Roman" w:hAnsi="Arial" w:cs="Arial"/>
                <w:b/>
                <w:sz w:val="20"/>
                <w:szCs w:val="20"/>
                <w:lang w:val="fr-FR"/>
              </w:rPr>
              <w:t>L</w:t>
            </w:r>
            <w:r>
              <w:rPr>
                <w:rFonts w:ascii="Arial" w:eastAsia="Times New Roman" w:hAnsi="Arial" w:cs="Arial"/>
                <w:b/>
                <w:sz w:val="20"/>
                <w:szCs w:val="20"/>
                <w:lang w:val="fr-FR"/>
              </w:rPr>
              <w:t xml:space="preserve">ogement, </w:t>
            </w:r>
            <w:r w:rsidR="00E476BF">
              <w:rPr>
                <w:rFonts w:ascii="Arial" w:eastAsia="Times New Roman" w:hAnsi="Arial" w:cs="Arial"/>
                <w:b/>
                <w:sz w:val="20"/>
                <w:szCs w:val="20"/>
                <w:lang w:val="fr-FR"/>
              </w:rPr>
              <w:t>F</w:t>
            </w:r>
            <w:r>
              <w:rPr>
                <w:rFonts w:ascii="Arial" w:eastAsia="Times New Roman" w:hAnsi="Arial" w:cs="Arial"/>
                <w:b/>
                <w:sz w:val="20"/>
                <w:szCs w:val="20"/>
                <w:lang w:val="fr-FR"/>
              </w:rPr>
              <w:t xml:space="preserve">rais de </w:t>
            </w:r>
            <w:r w:rsidR="00E476BF">
              <w:rPr>
                <w:rFonts w:ascii="Arial" w:eastAsia="Times New Roman" w:hAnsi="Arial" w:cs="Arial"/>
                <w:b/>
                <w:sz w:val="20"/>
                <w:szCs w:val="20"/>
                <w:lang w:val="fr-FR"/>
              </w:rPr>
              <w:t>V</w:t>
            </w:r>
            <w:r>
              <w:rPr>
                <w:rFonts w:ascii="Arial" w:eastAsia="Times New Roman" w:hAnsi="Arial" w:cs="Arial"/>
                <w:b/>
                <w:sz w:val="20"/>
                <w:szCs w:val="20"/>
                <w:lang w:val="fr-FR"/>
              </w:rPr>
              <w:t xml:space="preserve">oyage </w:t>
            </w:r>
            <w:r w:rsidR="00E476BF">
              <w:rPr>
                <w:rFonts w:ascii="Arial" w:eastAsia="Times New Roman" w:hAnsi="Arial" w:cs="Arial"/>
                <w:b/>
                <w:sz w:val="20"/>
                <w:szCs w:val="20"/>
                <w:lang w:val="fr-FR"/>
              </w:rPr>
              <w:t>C</w:t>
            </w:r>
            <w:r>
              <w:rPr>
                <w:rFonts w:ascii="Arial" w:eastAsia="Times New Roman" w:hAnsi="Arial" w:cs="Arial"/>
                <w:b/>
                <w:sz w:val="20"/>
                <w:szCs w:val="20"/>
                <w:lang w:val="fr-FR"/>
              </w:rPr>
              <w:t xml:space="preserve">omplémentaires pour le </w:t>
            </w:r>
            <w:r w:rsidR="00E476BF">
              <w:rPr>
                <w:rFonts w:ascii="Arial" w:eastAsia="Times New Roman" w:hAnsi="Arial" w:cs="Arial"/>
                <w:b/>
                <w:sz w:val="20"/>
                <w:szCs w:val="20"/>
                <w:lang w:val="fr-FR"/>
              </w:rPr>
              <w:t>P</w:t>
            </w:r>
            <w:r>
              <w:rPr>
                <w:rFonts w:ascii="Arial" w:eastAsia="Times New Roman" w:hAnsi="Arial" w:cs="Arial"/>
                <w:b/>
                <w:sz w:val="20"/>
                <w:szCs w:val="20"/>
                <w:lang w:val="fr-FR"/>
              </w:rPr>
              <w:t xml:space="preserve">ersonnel </w:t>
            </w:r>
            <w:r w:rsidR="00FA0069">
              <w:rPr>
                <w:rFonts w:ascii="Arial" w:eastAsia="Times New Roman" w:hAnsi="Arial" w:cs="Arial"/>
                <w:b/>
                <w:sz w:val="20"/>
                <w:szCs w:val="20"/>
                <w:lang w:val="fr-FR"/>
              </w:rPr>
              <w:t>Expatrié</w:t>
            </w:r>
          </w:p>
        </w:tc>
      </w:tr>
      <w:tr w:rsidR="006119A7" w14:paraId="024FC4E6" w14:textId="77777777">
        <w:tc>
          <w:tcPr>
            <w:tcW w:w="6167" w:type="dxa"/>
            <w:gridSpan w:val="3"/>
            <w:tcBorders>
              <w:top w:val="single" w:sz="4" w:space="0" w:color="000000"/>
              <w:left w:val="single" w:sz="4" w:space="0" w:color="000000"/>
              <w:bottom w:val="single" w:sz="4" w:space="0" w:color="000000"/>
            </w:tcBorders>
            <w:shd w:val="clear" w:color="auto" w:fill="auto"/>
          </w:tcPr>
          <w:p w14:paraId="3BBA8D03" w14:textId="77777777" w:rsidR="006119A7" w:rsidRDefault="008B5543">
            <w:pPr>
              <w:suppressAutoHyphens/>
              <w:spacing w:before="20" w:after="20"/>
              <w:jc w:val="left"/>
              <w:rPr>
                <w:rFonts w:ascii="Arial" w:eastAsia="Times New Roman" w:hAnsi="Arial" w:cs="Arial"/>
                <w:sz w:val="20"/>
                <w:szCs w:val="20"/>
                <w:lang w:val="fr-FR"/>
              </w:rPr>
            </w:pPr>
            <w:r>
              <w:rPr>
                <w:rFonts w:ascii="Arial" w:eastAsia="Times New Roman" w:hAnsi="Arial" w:cs="Arial"/>
                <w:sz w:val="20"/>
                <w:szCs w:val="20"/>
                <w:lang w:val="fr-FR"/>
              </w:rPr>
              <w:t>3.1 Indemnité, logement - Personnel de longue durée</w:t>
            </w:r>
          </w:p>
        </w:tc>
        <w:tc>
          <w:tcPr>
            <w:tcW w:w="1138" w:type="dxa"/>
            <w:tcBorders>
              <w:top w:val="single" w:sz="4" w:space="0" w:color="000000"/>
              <w:left w:val="single" w:sz="4" w:space="0" w:color="000000"/>
              <w:bottom w:val="single" w:sz="4" w:space="0" w:color="000000"/>
            </w:tcBorders>
            <w:shd w:val="clear" w:color="auto" w:fill="auto"/>
          </w:tcPr>
          <w:p w14:paraId="7EC071D8" w14:textId="77777777" w:rsidR="006119A7" w:rsidRDefault="008B5543">
            <w:pPr>
              <w:suppressAutoHyphens/>
              <w:spacing w:before="20" w:after="20"/>
              <w:jc w:val="left"/>
              <w:rPr>
                <w:rFonts w:ascii="Arial" w:eastAsia="Times New Roman" w:hAnsi="Arial" w:cs="Arial"/>
                <w:sz w:val="20"/>
                <w:szCs w:val="20"/>
              </w:rPr>
            </w:pPr>
            <w:proofErr w:type="spellStart"/>
            <w:r>
              <w:rPr>
                <w:rFonts w:ascii="Arial" w:eastAsia="Times New Roman" w:hAnsi="Arial" w:cs="Arial"/>
                <w:sz w:val="20"/>
                <w:szCs w:val="20"/>
              </w:rPr>
              <w:t>mois</w:t>
            </w:r>
            <w:proofErr w:type="spellEnd"/>
          </w:p>
        </w:tc>
        <w:tc>
          <w:tcPr>
            <w:tcW w:w="1842" w:type="dxa"/>
            <w:tcBorders>
              <w:top w:val="single" w:sz="4" w:space="0" w:color="000000"/>
              <w:left w:val="single" w:sz="4" w:space="0" w:color="000000"/>
              <w:bottom w:val="single" w:sz="4" w:space="0" w:color="000000"/>
            </w:tcBorders>
            <w:shd w:val="clear" w:color="auto" w:fill="auto"/>
          </w:tcPr>
          <w:p w14:paraId="37DC6FCB" w14:textId="77777777" w:rsidR="006119A7" w:rsidRDefault="008B5543">
            <w:pPr>
              <w:suppressAutoHyphens/>
              <w:spacing w:before="20" w:after="20"/>
              <w:jc w:val="left"/>
              <w:rPr>
                <w:rFonts w:ascii="Arial" w:eastAsia="Times New Roman" w:hAnsi="Arial" w:cs="Arial"/>
                <w:sz w:val="20"/>
                <w:szCs w:val="20"/>
              </w:rPr>
            </w:pPr>
            <w:r>
              <w:rPr>
                <w:rFonts w:ascii="Arial" w:eastAsia="Times New Roman" w:hAnsi="Arial" w:cs="Arial"/>
                <w:sz w:val="20"/>
                <w:szCs w:val="20"/>
              </w:rPr>
              <w:t>...</w:t>
            </w:r>
          </w:p>
        </w:tc>
        <w:tc>
          <w:tcPr>
            <w:tcW w:w="2127" w:type="dxa"/>
            <w:gridSpan w:val="2"/>
            <w:tcBorders>
              <w:top w:val="single" w:sz="4" w:space="0" w:color="000000"/>
              <w:left w:val="single" w:sz="4" w:space="0" w:color="000000"/>
              <w:bottom w:val="single" w:sz="4" w:space="0" w:color="000000"/>
            </w:tcBorders>
            <w:shd w:val="clear" w:color="auto" w:fill="auto"/>
          </w:tcPr>
          <w:p w14:paraId="1EB99032" w14:textId="77777777" w:rsidR="006119A7" w:rsidRDefault="006119A7">
            <w:pPr>
              <w:suppressAutoHyphens/>
              <w:snapToGrid w:val="0"/>
              <w:spacing w:before="20" w:after="20"/>
              <w:jc w:val="left"/>
              <w:rPr>
                <w:rFonts w:ascii="Arial" w:eastAsia="Times New Roman" w:hAnsi="Arial" w:cs="Arial"/>
                <w:sz w:val="20"/>
                <w:szCs w:val="20"/>
              </w:rPr>
            </w:pPr>
          </w:p>
        </w:tc>
        <w:tc>
          <w:tcPr>
            <w:tcW w:w="1842" w:type="dxa"/>
            <w:tcBorders>
              <w:top w:val="single" w:sz="4" w:space="0" w:color="000000"/>
              <w:left w:val="single" w:sz="4" w:space="0" w:color="000000"/>
              <w:right w:val="single" w:sz="4" w:space="0" w:color="auto"/>
            </w:tcBorders>
            <w:shd w:val="clear" w:color="auto" w:fill="auto"/>
          </w:tcPr>
          <w:p w14:paraId="4FDD92A6" w14:textId="77777777" w:rsidR="006119A7" w:rsidRDefault="006119A7">
            <w:pPr>
              <w:suppressAutoHyphens/>
              <w:snapToGrid w:val="0"/>
              <w:spacing w:before="20" w:after="20"/>
              <w:jc w:val="left"/>
              <w:rPr>
                <w:rFonts w:ascii="Arial" w:eastAsia="Times New Roman" w:hAnsi="Arial" w:cs="Arial"/>
                <w:sz w:val="20"/>
                <w:szCs w:val="20"/>
              </w:rPr>
            </w:pPr>
          </w:p>
        </w:tc>
      </w:tr>
      <w:tr w:rsidR="006119A7" w14:paraId="5B87EFBA" w14:textId="77777777">
        <w:tc>
          <w:tcPr>
            <w:tcW w:w="6167" w:type="dxa"/>
            <w:gridSpan w:val="3"/>
            <w:tcBorders>
              <w:top w:val="single" w:sz="4" w:space="0" w:color="000000"/>
              <w:left w:val="single" w:sz="4" w:space="0" w:color="000000"/>
            </w:tcBorders>
            <w:shd w:val="clear" w:color="auto" w:fill="auto"/>
          </w:tcPr>
          <w:p w14:paraId="49414FD2" w14:textId="77777777" w:rsidR="006119A7" w:rsidRDefault="008B5543">
            <w:pPr>
              <w:suppressAutoHyphens/>
              <w:spacing w:before="20" w:after="20"/>
              <w:jc w:val="left"/>
              <w:rPr>
                <w:rFonts w:ascii="Arial" w:eastAsia="Times New Roman" w:hAnsi="Arial" w:cs="Arial"/>
                <w:sz w:val="20"/>
                <w:szCs w:val="20"/>
                <w:lang w:val="fr-FR"/>
              </w:rPr>
            </w:pPr>
            <w:r>
              <w:rPr>
                <w:rFonts w:ascii="Arial" w:eastAsia="Times New Roman" w:hAnsi="Arial" w:cs="Arial"/>
                <w:sz w:val="20"/>
                <w:szCs w:val="20"/>
                <w:lang w:val="fr-FR"/>
              </w:rPr>
              <w:t>3.2 Indemnité, logement - Personnel de courte durée</w:t>
            </w:r>
          </w:p>
        </w:tc>
        <w:tc>
          <w:tcPr>
            <w:tcW w:w="1138" w:type="dxa"/>
            <w:tcBorders>
              <w:top w:val="single" w:sz="4" w:space="0" w:color="000000"/>
              <w:left w:val="single" w:sz="4" w:space="0" w:color="000000"/>
            </w:tcBorders>
            <w:shd w:val="clear" w:color="auto" w:fill="auto"/>
          </w:tcPr>
          <w:p w14:paraId="69A001D5" w14:textId="77777777" w:rsidR="006119A7" w:rsidRDefault="008B5543">
            <w:pPr>
              <w:suppressAutoHyphens/>
              <w:spacing w:before="20" w:after="20"/>
              <w:jc w:val="left"/>
              <w:rPr>
                <w:rFonts w:ascii="Arial" w:eastAsia="Times New Roman" w:hAnsi="Arial" w:cs="Arial"/>
                <w:sz w:val="20"/>
                <w:szCs w:val="20"/>
              </w:rPr>
            </w:pPr>
            <w:proofErr w:type="spellStart"/>
            <w:r>
              <w:rPr>
                <w:rFonts w:ascii="Arial" w:eastAsia="Times New Roman" w:hAnsi="Arial" w:cs="Arial"/>
                <w:sz w:val="20"/>
                <w:szCs w:val="20"/>
              </w:rPr>
              <w:t>mois</w:t>
            </w:r>
            <w:proofErr w:type="spellEnd"/>
          </w:p>
        </w:tc>
        <w:tc>
          <w:tcPr>
            <w:tcW w:w="1842" w:type="dxa"/>
            <w:tcBorders>
              <w:top w:val="single" w:sz="4" w:space="0" w:color="000000"/>
              <w:left w:val="single" w:sz="4" w:space="0" w:color="000000"/>
            </w:tcBorders>
            <w:shd w:val="clear" w:color="auto" w:fill="auto"/>
          </w:tcPr>
          <w:p w14:paraId="3A73315B" w14:textId="77777777" w:rsidR="006119A7" w:rsidRDefault="008B5543">
            <w:pPr>
              <w:suppressAutoHyphens/>
              <w:spacing w:before="20" w:after="20"/>
              <w:jc w:val="left"/>
              <w:rPr>
                <w:rFonts w:ascii="Arial" w:eastAsia="Times New Roman" w:hAnsi="Arial" w:cs="Arial"/>
                <w:sz w:val="20"/>
                <w:szCs w:val="20"/>
              </w:rPr>
            </w:pPr>
            <w:r>
              <w:rPr>
                <w:rFonts w:ascii="Arial" w:eastAsia="Times New Roman" w:hAnsi="Arial" w:cs="Arial"/>
                <w:sz w:val="20"/>
                <w:szCs w:val="20"/>
              </w:rPr>
              <w:t>...</w:t>
            </w:r>
          </w:p>
        </w:tc>
        <w:tc>
          <w:tcPr>
            <w:tcW w:w="2127" w:type="dxa"/>
            <w:gridSpan w:val="2"/>
            <w:tcBorders>
              <w:top w:val="single" w:sz="4" w:space="0" w:color="000000"/>
              <w:left w:val="single" w:sz="4" w:space="0" w:color="000000"/>
            </w:tcBorders>
            <w:shd w:val="clear" w:color="auto" w:fill="auto"/>
          </w:tcPr>
          <w:p w14:paraId="703935E4" w14:textId="77777777" w:rsidR="006119A7" w:rsidRDefault="006119A7">
            <w:pPr>
              <w:suppressAutoHyphens/>
              <w:snapToGrid w:val="0"/>
              <w:spacing w:before="20" w:after="20"/>
              <w:jc w:val="left"/>
              <w:rPr>
                <w:rFonts w:ascii="Arial" w:eastAsia="Times New Roman" w:hAnsi="Arial" w:cs="Arial"/>
                <w:sz w:val="20"/>
                <w:szCs w:val="20"/>
              </w:rPr>
            </w:pPr>
          </w:p>
        </w:tc>
        <w:tc>
          <w:tcPr>
            <w:tcW w:w="1842" w:type="dxa"/>
            <w:tcBorders>
              <w:top w:val="single" w:sz="4" w:space="0" w:color="000000"/>
              <w:left w:val="single" w:sz="4" w:space="0" w:color="000000"/>
              <w:right w:val="single" w:sz="4" w:space="0" w:color="auto"/>
            </w:tcBorders>
            <w:shd w:val="clear" w:color="auto" w:fill="auto"/>
          </w:tcPr>
          <w:p w14:paraId="5DD550C1" w14:textId="77777777" w:rsidR="006119A7" w:rsidRDefault="006119A7">
            <w:pPr>
              <w:suppressAutoHyphens/>
              <w:snapToGrid w:val="0"/>
              <w:spacing w:before="20" w:after="20"/>
              <w:jc w:val="left"/>
              <w:rPr>
                <w:rFonts w:ascii="Arial" w:eastAsia="Times New Roman" w:hAnsi="Arial" w:cs="Arial"/>
                <w:sz w:val="20"/>
                <w:szCs w:val="20"/>
              </w:rPr>
            </w:pPr>
          </w:p>
        </w:tc>
      </w:tr>
      <w:tr w:rsidR="006119A7" w:rsidRPr="00871B1F" w14:paraId="75A2CF1D" w14:textId="77777777">
        <w:tc>
          <w:tcPr>
            <w:tcW w:w="11274" w:type="dxa"/>
            <w:gridSpan w:val="7"/>
            <w:tcBorders>
              <w:top w:val="single" w:sz="4" w:space="0" w:color="000000"/>
              <w:left w:val="single" w:sz="4" w:space="0" w:color="000000"/>
              <w:bottom w:val="single" w:sz="2" w:space="0" w:color="000000"/>
            </w:tcBorders>
            <w:shd w:val="clear" w:color="auto" w:fill="auto"/>
          </w:tcPr>
          <w:p w14:paraId="090496D4" w14:textId="77777777" w:rsidR="006119A7" w:rsidRDefault="008B5543">
            <w:pPr>
              <w:suppressAutoHyphens/>
              <w:spacing w:after="0"/>
              <w:jc w:val="right"/>
              <w:rPr>
                <w:rFonts w:ascii="Arial" w:eastAsia="Times New Roman" w:hAnsi="Arial" w:cs="Arial"/>
                <w:b/>
                <w:sz w:val="20"/>
                <w:szCs w:val="20"/>
                <w:lang w:val="fr-FR"/>
              </w:rPr>
            </w:pPr>
            <w:r>
              <w:rPr>
                <w:rFonts w:ascii="Arial" w:eastAsia="Times New Roman" w:hAnsi="Arial" w:cs="Arial"/>
                <w:b/>
                <w:sz w:val="20"/>
                <w:szCs w:val="20"/>
                <w:lang w:val="fr-FR"/>
              </w:rPr>
              <w:t xml:space="preserve">Sous total Indemnité et </w:t>
            </w:r>
            <w:r w:rsidR="00E476BF">
              <w:rPr>
                <w:rFonts w:ascii="Arial" w:eastAsia="Times New Roman" w:hAnsi="Arial" w:cs="Arial"/>
                <w:b/>
                <w:sz w:val="20"/>
                <w:szCs w:val="20"/>
                <w:lang w:val="fr-FR"/>
              </w:rPr>
              <w:t>L</w:t>
            </w:r>
            <w:r>
              <w:rPr>
                <w:rFonts w:ascii="Arial" w:eastAsia="Times New Roman" w:hAnsi="Arial" w:cs="Arial"/>
                <w:b/>
                <w:sz w:val="20"/>
                <w:szCs w:val="20"/>
                <w:lang w:val="fr-FR"/>
              </w:rPr>
              <w:t>ogement</w:t>
            </w:r>
          </w:p>
        </w:tc>
        <w:tc>
          <w:tcPr>
            <w:tcW w:w="1842" w:type="dxa"/>
            <w:tcBorders>
              <w:top w:val="single" w:sz="2" w:space="0" w:color="000000"/>
              <w:left w:val="single" w:sz="2" w:space="0" w:color="000000"/>
              <w:bottom w:val="single" w:sz="2" w:space="0" w:color="000000"/>
              <w:right w:val="single" w:sz="4" w:space="0" w:color="auto"/>
            </w:tcBorders>
            <w:shd w:val="clear" w:color="auto" w:fill="D8D8D8"/>
          </w:tcPr>
          <w:p w14:paraId="101AF7D8" w14:textId="77777777" w:rsidR="006119A7" w:rsidRDefault="006119A7">
            <w:pPr>
              <w:suppressAutoHyphens/>
              <w:snapToGrid w:val="0"/>
              <w:spacing w:after="0"/>
              <w:jc w:val="right"/>
              <w:rPr>
                <w:rFonts w:ascii="Arial" w:eastAsia="Times New Roman" w:hAnsi="Arial" w:cs="Arial"/>
                <w:b/>
                <w:sz w:val="20"/>
                <w:szCs w:val="20"/>
                <w:lang w:val="fr-FR"/>
              </w:rPr>
            </w:pPr>
          </w:p>
        </w:tc>
      </w:tr>
      <w:tr w:rsidR="006119A7" w14:paraId="047E1FCA" w14:textId="77777777">
        <w:tc>
          <w:tcPr>
            <w:tcW w:w="13116" w:type="dxa"/>
            <w:gridSpan w:val="8"/>
            <w:tcBorders>
              <w:left w:val="single" w:sz="4" w:space="0" w:color="000000"/>
              <w:bottom w:val="single" w:sz="4" w:space="0" w:color="000000"/>
              <w:right w:val="single" w:sz="4" w:space="0" w:color="auto"/>
            </w:tcBorders>
            <w:shd w:val="clear" w:color="auto" w:fill="auto"/>
          </w:tcPr>
          <w:p w14:paraId="01F08DD7" w14:textId="77777777" w:rsidR="006119A7" w:rsidRDefault="008B5543">
            <w:pPr>
              <w:suppressAutoHyphens/>
              <w:spacing w:after="0"/>
              <w:jc w:val="left"/>
              <w:rPr>
                <w:rFonts w:ascii="Arial" w:eastAsia="Times New Roman" w:hAnsi="Arial" w:cs="Arial"/>
                <w:sz w:val="20"/>
                <w:szCs w:val="20"/>
              </w:rPr>
            </w:pPr>
            <w:r>
              <w:rPr>
                <w:rFonts w:ascii="Arial" w:eastAsia="Times New Roman" w:hAnsi="Arial" w:cs="Arial"/>
                <w:b/>
                <w:sz w:val="20"/>
                <w:szCs w:val="20"/>
              </w:rPr>
              <w:t xml:space="preserve">4. </w:t>
            </w:r>
            <w:proofErr w:type="spellStart"/>
            <w:r>
              <w:rPr>
                <w:rFonts w:ascii="Arial" w:eastAsia="Times New Roman" w:hAnsi="Arial" w:cs="Arial"/>
                <w:b/>
                <w:sz w:val="20"/>
                <w:szCs w:val="20"/>
              </w:rPr>
              <w:t>Voyages</w:t>
            </w:r>
            <w:proofErr w:type="spellEnd"/>
            <w:r>
              <w:rPr>
                <w:rFonts w:ascii="Arial" w:eastAsia="Times New Roman" w:hAnsi="Arial" w:cs="Arial"/>
                <w:b/>
                <w:sz w:val="20"/>
                <w:szCs w:val="20"/>
              </w:rPr>
              <w:t xml:space="preserve"> </w:t>
            </w:r>
            <w:proofErr w:type="spellStart"/>
            <w:r>
              <w:rPr>
                <w:rFonts w:ascii="Arial" w:eastAsia="Times New Roman" w:hAnsi="Arial" w:cs="Arial"/>
                <w:b/>
                <w:sz w:val="20"/>
                <w:szCs w:val="20"/>
              </w:rPr>
              <w:t>internationaux</w:t>
            </w:r>
            <w:proofErr w:type="spellEnd"/>
          </w:p>
        </w:tc>
      </w:tr>
      <w:tr w:rsidR="006119A7" w14:paraId="3980CE9A" w14:textId="77777777">
        <w:tc>
          <w:tcPr>
            <w:tcW w:w="6102" w:type="dxa"/>
            <w:gridSpan w:val="2"/>
            <w:tcBorders>
              <w:top w:val="single" w:sz="4" w:space="0" w:color="000000"/>
              <w:left w:val="single" w:sz="4" w:space="0" w:color="000000"/>
              <w:bottom w:val="single" w:sz="4" w:space="0" w:color="000000"/>
            </w:tcBorders>
            <w:shd w:val="clear" w:color="auto" w:fill="auto"/>
          </w:tcPr>
          <w:p w14:paraId="75964214" w14:textId="77777777" w:rsidR="006119A7" w:rsidRDefault="008B5543">
            <w:pPr>
              <w:suppressAutoHyphens/>
              <w:spacing w:after="0"/>
              <w:jc w:val="left"/>
              <w:rPr>
                <w:rFonts w:ascii="Arial" w:eastAsia="Times New Roman" w:hAnsi="Arial" w:cs="Arial"/>
                <w:sz w:val="20"/>
                <w:szCs w:val="20"/>
              </w:rPr>
            </w:pPr>
            <w:r>
              <w:rPr>
                <w:rFonts w:ascii="Arial" w:eastAsia="Times New Roman" w:hAnsi="Arial" w:cs="Arial"/>
                <w:sz w:val="20"/>
                <w:szCs w:val="20"/>
              </w:rPr>
              <w:t xml:space="preserve">4.1 </w:t>
            </w:r>
            <w:proofErr w:type="spellStart"/>
            <w:r>
              <w:rPr>
                <w:rFonts w:ascii="Arial" w:eastAsia="Times New Roman" w:hAnsi="Arial" w:cs="Arial"/>
                <w:sz w:val="20"/>
                <w:szCs w:val="20"/>
              </w:rPr>
              <w:t>Vols</w:t>
            </w:r>
            <w:proofErr w:type="spellEnd"/>
            <w:r>
              <w:rPr>
                <w:rFonts w:ascii="Arial" w:eastAsia="Times New Roman" w:hAnsi="Arial" w:cs="Arial"/>
                <w:sz w:val="20"/>
                <w:szCs w:val="20"/>
              </w:rPr>
              <w:t xml:space="preserve"> </w:t>
            </w:r>
            <w:proofErr w:type="spellStart"/>
            <w:r w:rsidR="00E476BF">
              <w:rPr>
                <w:rFonts w:ascii="Arial" w:eastAsia="Times New Roman" w:hAnsi="Arial" w:cs="Arial"/>
                <w:sz w:val="20"/>
                <w:szCs w:val="20"/>
              </w:rPr>
              <w:t>I</w:t>
            </w:r>
            <w:r>
              <w:rPr>
                <w:rFonts w:ascii="Arial" w:eastAsia="Times New Roman" w:hAnsi="Arial" w:cs="Arial"/>
                <w:sz w:val="20"/>
                <w:szCs w:val="20"/>
              </w:rPr>
              <w:t>nternationaux</w:t>
            </w:r>
            <w:proofErr w:type="spellEnd"/>
            <w:r>
              <w:rPr>
                <w:rFonts w:ascii="Arial" w:eastAsia="Times New Roman" w:hAnsi="Arial" w:cs="Arial"/>
                <w:sz w:val="20"/>
                <w:szCs w:val="20"/>
              </w:rPr>
              <w:t xml:space="preserve"> de retour </w:t>
            </w:r>
          </w:p>
        </w:tc>
        <w:tc>
          <w:tcPr>
            <w:tcW w:w="1203" w:type="dxa"/>
            <w:gridSpan w:val="2"/>
            <w:tcBorders>
              <w:top w:val="single" w:sz="4" w:space="0" w:color="000000"/>
              <w:left w:val="single" w:sz="4" w:space="0" w:color="000000"/>
              <w:bottom w:val="single" w:sz="4" w:space="0" w:color="000000"/>
            </w:tcBorders>
            <w:shd w:val="clear" w:color="auto" w:fill="auto"/>
          </w:tcPr>
          <w:p w14:paraId="2071E4DB" w14:textId="77777777" w:rsidR="006119A7" w:rsidRDefault="008B5543">
            <w:pPr>
              <w:suppressAutoHyphens/>
              <w:spacing w:after="0"/>
              <w:jc w:val="left"/>
              <w:rPr>
                <w:rFonts w:ascii="Arial" w:eastAsia="Times New Roman" w:hAnsi="Arial" w:cs="Arial"/>
                <w:sz w:val="20"/>
                <w:szCs w:val="20"/>
              </w:rPr>
            </w:pPr>
            <w:proofErr w:type="spellStart"/>
            <w:r>
              <w:rPr>
                <w:rFonts w:ascii="Arial" w:eastAsia="Times New Roman" w:hAnsi="Arial" w:cs="Arial"/>
                <w:sz w:val="20"/>
                <w:szCs w:val="20"/>
              </w:rPr>
              <w:t>vol</w:t>
            </w:r>
            <w:proofErr w:type="spellEnd"/>
          </w:p>
        </w:tc>
        <w:tc>
          <w:tcPr>
            <w:tcW w:w="1842" w:type="dxa"/>
            <w:tcBorders>
              <w:top w:val="single" w:sz="4" w:space="0" w:color="000000"/>
              <w:left w:val="single" w:sz="4" w:space="0" w:color="000000"/>
              <w:bottom w:val="single" w:sz="4" w:space="0" w:color="000000"/>
            </w:tcBorders>
            <w:shd w:val="clear" w:color="auto" w:fill="auto"/>
          </w:tcPr>
          <w:p w14:paraId="4C6569F8" w14:textId="77777777" w:rsidR="006119A7" w:rsidRDefault="008B5543">
            <w:pPr>
              <w:suppressAutoHyphens/>
              <w:spacing w:after="0"/>
              <w:jc w:val="left"/>
              <w:rPr>
                <w:rFonts w:ascii="Arial" w:eastAsia="Times New Roman" w:hAnsi="Arial" w:cs="Arial"/>
                <w:sz w:val="20"/>
                <w:szCs w:val="20"/>
              </w:rPr>
            </w:pPr>
            <w:r>
              <w:rPr>
                <w:rFonts w:ascii="Arial" w:eastAsia="Times New Roman" w:hAnsi="Arial" w:cs="Arial"/>
                <w:sz w:val="20"/>
                <w:szCs w:val="20"/>
              </w:rPr>
              <w:t>...</w:t>
            </w:r>
          </w:p>
        </w:tc>
        <w:tc>
          <w:tcPr>
            <w:tcW w:w="2127" w:type="dxa"/>
            <w:gridSpan w:val="2"/>
            <w:tcBorders>
              <w:top w:val="single" w:sz="4" w:space="0" w:color="000000"/>
              <w:left w:val="single" w:sz="4" w:space="0" w:color="000000"/>
              <w:bottom w:val="single" w:sz="4" w:space="0" w:color="000000"/>
            </w:tcBorders>
            <w:shd w:val="clear" w:color="auto" w:fill="auto"/>
          </w:tcPr>
          <w:p w14:paraId="699F22B6" w14:textId="77777777" w:rsidR="006119A7" w:rsidRDefault="006119A7">
            <w:pPr>
              <w:suppressAutoHyphens/>
              <w:snapToGrid w:val="0"/>
              <w:spacing w:after="0"/>
              <w:jc w:val="left"/>
              <w:rPr>
                <w:rFonts w:ascii="Arial" w:eastAsia="Times New Roman" w:hAnsi="Arial" w:cs="Arial"/>
                <w:sz w:val="20"/>
                <w:szCs w:val="20"/>
              </w:rPr>
            </w:pPr>
          </w:p>
        </w:tc>
        <w:tc>
          <w:tcPr>
            <w:tcW w:w="1842" w:type="dxa"/>
            <w:tcBorders>
              <w:top w:val="single" w:sz="4" w:space="0" w:color="000000"/>
              <w:left w:val="single" w:sz="4" w:space="0" w:color="000000"/>
              <w:right w:val="single" w:sz="4" w:space="0" w:color="auto"/>
            </w:tcBorders>
            <w:shd w:val="clear" w:color="auto" w:fill="auto"/>
          </w:tcPr>
          <w:p w14:paraId="1903953C" w14:textId="77777777" w:rsidR="006119A7" w:rsidRDefault="006119A7">
            <w:pPr>
              <w:suppressAutoHyphens/>
              <w:snapToGrid w:val="0"/>
              <w:spacing w:after="0"/>
              <w:jc w:val="left"/>
              <w:rPr>
                <w:rFonts w:ascii="Arial" w:eastAsia="Times New Roman" w:hAnsi="Arial" w:cs="Arial"/>
                <w:sz w:val="20"/>
                <w:szCs w:val="20"/>
              </w:rPr>
            </w:pPr>
          </w:p>
        </w:tc>
      </w:tr>
      <w:tr w:rsidR="006119A7" w14:paraId="6BA5A983" w14:textId="77777777">
        <w:tc>
          <w:tcPr>
            <w:tcW w:w="6102" w:type="dxa"/>
            <w:gridSpan w:val="2"/>
            <w:tcBorders>
              <w:top w:val="single" w:sz="4" w:space="0" w:color="000000"/>
              <w:left w:val="single" w:sz="4" w:space="0" w:color="000000"/>
              <w:bottom w:val="single" w:sz="4" w:space="0" w:color="000000"/>
            </w:tcBorders>
            <w:shd w:val="clear" w:color="auto" w:fill="auto"/>
          </w:tcPr>
          <w:p w14:paraId="1D82BF71" w14:textId="77777777" w:rsidR="006119A7" w:rsidRDefault="008B5543">
            <w:pPr>
              <w:suppressAutoHyphens/>
              <w:spacing w:after="0"/>
              <w:jc w:val="left"/>
              <w:rPr>
                <w:rFonts w:ascii="Arial" w:eastAsia="Times New Roman" w:hAnsi="Arial" w:cs="Arial"/>
                <w:sz w:val="20"/>
                <w:szCs w:val="20"/>
              </w:rPr>
            </w:pPr>
            <w:r>
              <w:rPr>
                <w:rFonts w:ascii="Arial" w:eastAsia="Times New Roman" w:hAnsi="Arial" w:cs="Arial"/>
                <w:sz w:val="20"/>
                <w:szCs w:val="20"/>
              </w:rPr>
              <w:t xml:space="preserve">4.2 Frais de </w:t>
            </w:r>
            <w:proofErr w:type="spellStart"/>
            <w:r>
              <w:rPr>
                <w:rFonts w:ascii="Arial" w:eastAsia="Times New Roman" w:hAnsi="Arial" w:cs="Arial"/>
                <w:sz w:val="20"/>
                <w:szCs w:val="20"/>
              </w:rPr>
              <w:t>voyage</w:t>
            </w:r>
            <w:proofErr w:type="spellEnd"/>
            <w:r>
              <w:rPr>
                <w:rFonts w:ascii="Arial" w:eastAsia="Times New Roman" w:hAnsi="Arial" w:cs="Arial"/>
                <w:sz w:val="20"/>
                <w:szCs w:val="20"/>
              </w:rPr>
              <w:t xml:space="preserve"> </w:t>
            </w:r>
            <w:proofErr w:type="spellStart"/>
            <w:r>
              <w:rPr>
                <w:rFonts w:ascii="Arial" w:eastAsia="Times New Roman" w:hAnsi="Arial" w:cs="Arial"/>
                <w:sz w:val="20"/>
                <w:szCs w:val="20"/>
              </w:rPr>
              <w:t>complémentaires</w:t>
            </w:r>
            <w:proofErr w:type="spellEnd"/>
          </w:p>
        </w:tc>
        <w:tc>
          <w:tcPr>
            <w:tcW w:w="1203" w:type="dxa"/>
            <w:gridSpan w:val="2"/>
            <w:tcBorders>
              <w:top w:val="single" w:sz="4" w:space="0" w:color="000000"/>
              <w:left w:val="single" w:sz="4" w:space="0" w:color="000000"/>
              <w:bottom w:val="single" w:sz="4" w:space="0" w:color="000000"/>
            </w:tcBorders>
            <w:shd w:val="clear" w:color="auto" w:fill="auto"/>
          </w:tcPr>
          <w:p w14:paraId="3BF70F31" w14:textId="77777777" w:rsidR="006119A7" w:rsidRDefault="008B5543">
            <w:pPr>
              <w:suppressAutoHyphens/>
              <w:spacing w:after="0"/>
              <w:jc w:val="left"/>
              <w:rPr>
                <w:rFonts w:ascii="Arial" w:eastAsia="Calibri" w:hAnsi="Arial" w:cs="Arial"/>
                <w:sz w:val="20"/>
                <w:szCs w:val="20"/>
              </w:rPr>
            </w:pPr>
            <w:proofErr w:type="spellStart"/>
            <w:r>
              <w:rPr>
                <w:rFonts w:ascii="Arial" w:eastAsia="Times New Roman" w:hAnsi="Arial" w:cs="Arial"/>
                <w:sz w:val="20"/>
                <w:szCs w:val="20"/>
              </w:rPr>
              <w:t>vol</w:t>
            </w:r>
            <w:proofErr w:type="spellEnd"/>
          </w:p>
        </w:tc>
        <w:tc>
          <w:tcPr>
            <w:tcW w:w="1842" w:type="dxa"/>
            <w:tcBorders>
              <w:top w:val="single" w:sz="4" w:space="0" w:color="000000"/>
              <w:left w:val="single" w:sz="4" w:space="0" w:color="000000"/>
              <w:bottom w:val="single" w:sz="4" w:space="0" w:color="000000"/>
            </w:tcBorders>
            <w:shd w:val="clear" w:color="auto" w:fill="auto"/>
          </w:tcPr>
          <w:p w14:paraId="100EAD09" w14:textId="77777777" w:rsidR="006119A7" w:rsidRDefault="008B5543">
            <w:pPr>
              <w:suppressAutoHyphens/>
              <w:spacing w:after="0"/>
              <w:jc w:val="left"/>
              <w:rPr>
                <w:rFonts w:ascii="Arial" w:eastAsia="Times New Roman" w:hAnsi="Arial" w:cs="Arial"/>
                <w:sz w:val="20"/>
                <w:szCs w:val="20"/>
              </w:rPr>
            </w:pPr>
            <w:r>
              <w:rPr>
                <w:rFonts w:ascii="Arial" w:eastAsia="Calibri" w:hAnsi="Arial" w:cs="Arial"/>
                <w:sz w:val="20"/>
                <w:szCs w:val="20"/>
              </w:rPr>
              <w:t>…</w:t>
            </w:r>
          </w:p>
        </w:tc>
        <w:tc>
          <w:tcPr>
            <w:tcW w:w="2127" w:type="dxa"/>
            <w:gridSpan w:val="2"/>
            <w:tcBorders>
              <w:top w:val="single" w:sz="4" w:space="0" w:color="000000"/>
              <w:left w:val="single" w:sz="4" w:space="0" w:color="000000"/>
              <w:bottom w:val="single" w:sz="4" w:space="0" w:color="000000"/>
            </w:tcBorders>
            <w:shd w:val="clear" w:color="auto" w:fill="auto"/>
          </w:tcPr>
          <w:p w14:paraId="1E10EAC5" w14:textId="77777777" w:rsidR="006119A7" w:rsidRDefault="006119A7">
            <w:pPr>
              <w:suppressAutoHyphens/>
              <w:snapToGrid w:val="0"/>
              <w:spacing w:after="0"/>
              <w:jc w:val="left"/>
              <w:rPr>
                <w:rFonts w:ascii="Arial" w:eastAsia="Times New Roman" w:hAnsi="Arial" w:cs="Arial"/>
                <w:sz w:val="20"/>
                <w:szCs w:val="20"/>
              </w:rPr>
            </w:pPr>
          </w:p>
        </w:tc>
        <w:tc>
          <w:tcPr>
            <w:tcW w:w="1842" w:type="dxa"/>
            <w:tcBorders>
              <w:top w:val="single" w:sz="4" w:space="0" w:color="000000"/>
              <w:left w:val="single" w:sz="4" w:space="0" w:color="000000"/>
              <w:right w:val="single" w:sz="4" w:space="0" w:color="auto"/>
            </w:tcBorders>
            <w:shd w:val="clear" w:color="auto" w:fill="auto"/>
          </w:tcPr>
          <w:p w14:paraId="0A0B3966" w14:textId="77777777" w:rsidR="006119A7" w:rsidRDefault="006119A7">
            <w:pPr>
              <w:suppressAutoHyphens/>
              <w:snapToGrid w:val="0"/>
              <w:spacing w:after="0"/>
              <w:jc w:val="left"/>
              <w:rPr>
                <w:rFonts w:ascii="Arial" w:eastAsia="Times New Roman" w:hAnsi="Arial" w:cs="Arial"/>
                <w:sz w:val="20"/>
                <w:szCs w:val="20"/>
              </w:rPr>
            </w:pPr>
          </w:p>
        </w:tc>
      </w:tr>
      <w:tr w:rsidR="006119A7" w14:paraId="7FDC655E" w14:textId="77777777">
        <w:tc>
          <w:tcPr>
            <w:tcW w:w="6102" w:type="dxa"/>
            <w:gridSpan w:val="2"/>
            <w:tcBorders>
              <w:top w:val="single" w:sz="4" w:space="0" w:color="000000"/>
              <w:left w:val="single" w:sz="4" w:space="0" w:color="000000"/>
              <w:bottom w:val="single" w:sz="4" w:space="0" w:color="000000"/>
            </w:tcBorders>
            <w:shd w:val="clear" w:color="auto" w:fill="auto"/>
          </w:tcPr>
          <w:p w14:paraId="4D64EDEA" w14:textId="77777777" w:rsidR="006119A7" w:rsidRDefault="008B5543">
            <w:pPr>
              <w:suppressAutoHyphens/>
              <w:spacing w:after="0"/>
              <w:jc w:val="left"/>
              <w:rPr>
                <w:rFonts w:ascii="Arial" w:eastAsia="Times New Roman" w:hAnsi="Arial" w:cs="Arial"/>
                <w:sz w:val="20"/>
                <w:szCs w:val="20"/>
              </w:rPr>
            </w:pPr>
            <w:r>
              <w:rPr>
                <w:rFonts w:ascii="Arial" w:eastAsia="Times New Roman" w:hAnsi="Arial" w:cs="Arial"/>
                <w:sz w:val="20"/>
                <w:szCs w:val="20"/>
              </w:rPr>
              <w:t xml:space="preserve">4.3 …. </w:t>
            </w:r>
            <w:proofErr w:type="spellStart"/>
            <w:r>
              <w:rPr>
                <w:rFonts w:ascii="Arial" w:eastAsia="Times New Roman" w:hAnsi="Arial" w:cs="Arial"/>
                <w:sz w:val="20"/>
                <w:szCs w:val="20"/>
              </w:rPr>
              <w:t>autres</w:t>
            </w:r>
            <w:proofErr w:type="spellEnd"/>
            <w:r>
              <w:rPr>
                <w:rFonts w:ascii="Arial" w:eastAsia="Times New Roman" w:hAnsi="Arial" w:cs="Arial"/>
                <w:sz w:val="20"/>
                <w:szCs w:val="20"/>
              </w:rPr>
              <w:t xml:space="preserve"> </w:t>
            </w:r>
            <w:proofErr w:type="spellStart"/>
            <w:r>
              <w:rPr>
                <w:rFonts w:ascii="Arial" w:eastAsia="Times New Roman" w:hAnsi="Arial" w:cs="Arial"/>
                <w:sz w:val="20"/>
                <w:szCs w:val="20"/>
              </w:rPr>
              <w:t>vols</w:t>
            </w:r>
            <w:proofErr w:type="spellEnd"/>
            <w:r>
              <w:rPr>
                <w:rFonts w:ascii="Arial" w:eastAsia="Times New Roman" w:hAnsi="Arial" w:cs="Arial"/>
                <w:sz w:val="20"/>
                <w:szCs w:val="20"/>
              </w:rPr>
              <w:t xml:space="preserve"> </w:t>
            </w:r>
            <w:proofErr w:type="spellStart"/>
            <w:r>
              <w:rPr>
                <w:rFonts w:ascii="Arial" w:eastAsia="Times New Roman" w:hAnsi="Arial" w:cs="Arial"/>
                <w:sz w:val="20"/>
                <w:szCs w:val="20"/>
              </w:rPr>
              <w:t>internationaux</w:t>
            </w:r>
            <w:proofErr w:type="spellEnd"/>
          </w:p>
        </w:tc>
        <w:tc>
          <w:tcPr>
            <w:tcW w:w="1203" w:type="dxa"/>
            <w:gridSpan w:val="2"/>
            <w:tcBorders>
              <w:top w:val="single" w:sz="4" w:space="0" w:color="000000"/>
              <w:left w:val="single" w:sz="4" w:space="0" w:color="000000"/>
              <w:bottom w:val="single" w:sz="4" w:space="0" w:color="000000"/>
            </w:tcBorders>
            <w:shd w:val="clear" w:color="auto" w:fill="auto"/>
          </w:tcPr>
          <w:p w14:paraId="3408166E" w14:textId="77777777" w:rsidR="006119A7" w:rsidRDefault="008B5543">
            <w:pPr>
              <w:suppressAutoHyphens/>
              <w:spacing w:after="0"/>
              <w:jc w:val="left"/>
              <w:rPr>
                <w:rFonts w:ascii="Arial" w:eastAsia="Calibri" w:hAnsi="Arial" w:cs="Arial"/>
                <w:sz w:val="20"/>
                <w:szCs w:val="20"/>
              </w:rPr>
            </w:pPr>
            <w:proofErr w:type="spellStart"/>
            <w:r>
              <w:rPr>
                <w:rFonts w:ascii="Arial" w:eastAsia="Times New Roman" w:hAnsi="Arial" w:cs="Arial"/>
                <w:sz w:val="20"/>
                <w:szCs w:val="20"/>
              </w:rPr>
              <w:t>vol</w:t>
            </w:r>
            <w:proofErr w:type="spellEnd"/>
          </w:p>
        </w:tc>
        <w:tc>
          <w:tcPr>
            <w:tcW w:w="1842" w:type="dxa"/>
            <w:tcBorders>
              <w:top w:val="single" w:sz="4" w:space="0" w:color="000000"/>
              <w:left w:val="single" w:sz="4" w:space="0" w:color="000000"/>
              <w:bottom w:val="single" w:sz="4" w:space="0" w:color="000000"/>
            </w:tcBorders>
            <w:shd w:val="clear" w:color="auto" w:fill="auto"/>
          </w:tcPr>
          <w:p w14:paraId="35514D6F" w14:textId="77777777" w:rsidR="006119A7" w:rsidRDefault="008B5543">
            <w:pPr>
              <w:suppressAutoHyphens/>
              <w:spacing w:after="0"/>
              <w:jc w:val="left"/>
              <w:rPr>
                <w:rFonts w:ascii="Arial" w:eastAsia="Times New Roman" w:hAnsi="Arial" w:cs="Arial"/>
                <w:sz w:val="20"/>
                <w:szCs w:val="20"/>
              </w:rPr>
            </w:pPr>
            <w:r>
              <w:rPr>
                <w:rFonts w:ascii="Arial" w:eastAsia="Calibri" w:hAnsi="Arial" w:cs="Arial"/>
                <w:sz w:val="20"/>
                <w:szCs w:val="20"/>
              </w:rPr>
              <w:t>…</w:t>
            </w:r>
          </w:p>
        </w:tc>
        <w:tc>
          <w:tcPr>
            <w:tcW w:w="2127" w:type="dxa"/>
            <w:gridSpan w:val="2"/>
            <w:tcBorders>
              <w:top w:val="single" w:sz="4" w:space="0" w:color="000000"/>
              <w:left w:val="single" w:sz="4" w:space="0" w:color="000000"/>
              <w:bottom w:val="single" w:sz="4" w:space="0" w:color="000000"/>
            </w:tcBorders>
            <w:shd w:val="clear" w:color="auto" w:fill="auto"/>
          </w:tcPr>
          <w:p w14:paraId="0B145C24" w14:textId="77777777" w:rsidR="006119A7" w:rsidRDefault="006119A7">
            <w:pPr>
              <w:suppressAutoHyphens/>
              <w:snapToGrid w:val="0"/>
              <w:spacing w:after="0"/>
              <w:jc w:val="left"/>
              <w:rPr>
                <w:rFonts w:ascii="Arial" w:eastAsia="Times New Roman" w:hAnsi="Arial" w:cs="Arial"/>
                <w:sz w:val="20"/>
                <w:szCs w:val="20"/>
              </w:rPr>
            </w:pPr>
          </w:p>
        </w:tc>
        <w:tc>
          <w:tcPr>
            <w:tcW w:w="1842" w:type="dxa"/>
            <w:tcBorders>
              <w:top w:val="single" w:sz="4" w:space="0" w:color="000000"/>
              <w:left w:val="single" w:sz="4" w:space="0" w:color="000000"/>
              <w:right w:val="single" w:sz="4" w:space="0" w:color="auto"/>
            </w:tcBorders>
            <w:shd w:val="clear" w:color="auto" w:fill="auto"/>
          </w:tcPr>
          <w:p w14:paraId="271F8920" w14:textId="77777777" w:rsidR="006119A7" w:rsidRDefault="006119A7">
            <w:pPr>
              <w:suppressAutoHyphens/>
              <w:snapToGrid w:val="0"/>
              <w:spacing w:after="0"/>
              <w:jc w:val="left"/>
              <w:rPr>
                <w:rFonts w:ascii="Arial" w:eastAsia="Times New Roman" w:hAnsi="Arial" w:cs="Arial"/>
                <w:sz w:val="20"/>
                <w:szCs w:val="20"/>
              </w:rPr>
            </w:pPr>
          </w:p>
        </w:tc>
      </w:tr>
      <w:tr w:rsidR="006119A7" w14:paraId="7C7DB9E0" w14:textId="77777777">
        <w:tc>
          <w:tcPr>
            <w:tcW w:w="11274" w:type="dxa"/>
            <w:gridSpan w:val="7"/>
            <w:tcBorders>
              <w:top w:val="single" w:sz="4" w:space="0" w:color="000000"/>
              <w:left w:val="single" w:sz="4" w:space="0" w:color="000000"/>
              <w:bottom w:val="single" w:sz="4" w:space="0" w:color="000000"/>
            </w:tcBorders>
            <w:shd w:val="clear" w:color="auto" w:fill="auto"/>
          </w:tcPr>
          <w:p w14:paraId="4529B1B2" w14:textId="77777777" w:rsidR="006119A7" w:rsidRDefault="008B5543">
            <w:pPr>
              <w:suppressAutoHyphens/>
              <w:spacing w:after="0"/>
              <w:jc w:val="right"/>
              <w:rPr>
                <w:rFonts w:ascii="Arial" w:eastAsia="Times New Roman" w:hAnsi="Arial" w:cs="Arial"/>
                <w:b/>
                <w:sz w:val="20"/>
                <w:szCs w:val="20"/>
              </w:rPr>
            </w:pPr>
            <w:r>
              <w:rPr>
                <w:rFonts w:ascii="Arial" w:eastAsia="Times New Roman" w:hAnsi="Arial" w:cs="Arial"/>
                <w:b/>
                <w:sz w:val="20"/>
                <w:szCs w:val="20"/>
              </w:rPr>
              <w:t xml:space="preserve">Sous total </w:t>
            </w:r>
            <w:proofErr w:type="spellStart"/>
            <w:r>
              <w:rPr>
                <w:rFonts w:ascii="Arial" w:eastAsia="Times New Roman" w:hAnsi="Arial" w:cs="Arial"/>
                <w:b/>
                <w:sz w:val="20"/>
                <w:szCs w:val="20"/>
              </w:rPr>
              <w:t>Vols</w:t>
            </w:r>
            <w:proofErr w:type="spellEnd"/>
            <w:r>
              <w:rPr>
                <w:rFonts w:ascii="Arial" w:eastAsia="Times New Roman" w:hAnsi="Arial" w:cs="Arial"/>
                <w:b/>
                <w:sz w:val="20"/>
                <w:szCs w:val="20"/>
              </w:rPr>
              <w:t xml:space="preserve"> </w:t>
            </w:r>
            <w:proofErr w:type="spellStart"/>
            <w:r w:rsidR="00E476BF">
              <w:rPr>
                <w:rFonts w:ascii="Arial" w:eastAsia="Times New Roman" w:hAnsi="Arial" w:cs="Arial"/>
                <w:b/>
                <w:sz w:val="20"/>
                <w:szCs w:val="20"/>
              </w:rPr>
              <w:t>I</w:t>
            </w:r>
            <w:r>
              <w:rPr>
                <w:rFonts w:ascii="Arial" w:eastAsia="Times New Roman" w:hAnsi="Arial" w:cs="Arial"/>
                <w:b/>
                <w:sz w:val="20"/>
                <w:szCs w:val="20"/>
              </w:rPr>
              <w:t>nternationaux</w:t>
            </w:r>
            <w:proofErr w:type="spellEnd"/>
          </w:p>
        </w:tc>
        <w:tc>
          <w:tcPr>
            <w:tcW w:w="1842" w:type="dxa"/>
            <w:tcBorders>
              <w:top w:val="single" w:sz="2" w:space="0" w:color="000000"/>
              <w:left w:val="single" w:sz="2" w:space="0" w:color="000000"/>
              <w:bottom w:val="single" w:sz="2" w:space="0" w:color="000000"/>
              <w:right w:val="single" w:sz="4" w:space="0" w:color="auto"/>
            </w:tcBorders>
            <w:shd w:val="clear" w:color="auto" w:fill="D8D8D8"/>
          </w:tcPr>
          <w:p w14:paraId="6B92DEE4" w14:textId="77777777" w:rsidR="006119A7" w:rsidRDefault="006119A7">
            <w:pPr>
              <w:suppressAutoHyphens/>
              <w:snapToGrid w:val="0"/>
              <w:spacing w:after="0"/>
              <w:jc w:val="right"/>
              <w:rPr>
                <w:rFonts w:ascii="Arial" w:eastAsia="Times New Roman" w:hAnsi="Arial" w:cs="Arial"/>
                <w:b/>
                <w:sz w:val="20"/>
                <w:szCs w:val="20"/>
              </w:rPr>
            </w:pPr>
          </w:p>
        </w:tc>
      </w:tr>
      <w:tr w:rsidR="006119A7" w:rsidRPr="00871B1F" w14:paraId="79F083C1" w14:textId="77777777">
        <w:tc>
          <w:tcPr>
            <w:tcW w:w="13116" w:type="dxa"/>
            <w:gridSpan w:val="8"/>
            <w:tcBorders>
              <w:left w:val="single" w:sz="4" w:space="0" w:color="000000"/>
              <w:bottom w:val="single" w:sz="4" w:space="0" w:color="000000"/>
              <w:right w:val="single" w:sz="4" w:space="0" w:color="auto"/>
            </w:tcBorders>
            <w:shd w:val="clear" w:color="auto" w:fill="auto"/>
          </w:tcPr>
          <w:p w14:paraId="7E50B9B0" w14:textId="77777777" w:rsidR="006119A7" w:rsidRDefault="008B5543">
            <w:pPr>
              <w:suppressAutoHyphens/>
              <w:spacing w:after="0"/>
              <w:jc w:val="left"/>
              <w:rPr>
                <w:rFonts w:ascii="Arial" w:eastAsia="Times New Roman" w:hAnsi="Arial" w:cs="Arial"/>
                <w:sz w:val="20"/>
                <w:szCs w:val="20"/>
                <w:lang w:val="fr-FR"/>
              </w:rPr>
            </w:pPr>
            <w:r>
              <w:rPr>
                <w:rFonts w:ascii="Arial" w:eastAsia="Times New Roman" w:hAnsi="Arial" w:cs="Arial"/>
                <w:b/>
                <w:sz w:val="20"/>
                <w:szCs w:val="20"/>
                <w:lang w:val="fr-FR"/>
              </w:rPr>
              <w:t xml:space="preserve">5. </w:t>
            </w:r>
            <w:r w:rsidR="0089532F">
              <w:rPr>
                <w:rFonts w:ascii="Arial" w:eastAsia="Times New Roman" w:hAnsi="Arial" w:cs="Arial"/>
                <w:b/>
                <w:sz w:val="20"/>
                <w:szCs w:val="20"/>
                <w:lang w:val="fr-FR"/>
              </w:rPr>
              <w:t>Coûts</w:t>
            </w:r>
            <w:r>
              <w:rPr>
                <w:rFonts w:ascii="Arial" w:eastAsia="Times New Roman" w:hAnsi="Arial" w:cs="Arial"/>
                <w:b/>
                <w:sz w:val="20"/>
                <w:szCs w:val="20"/>
                <w:lang w:val="fr-FR"/>
              </w:rPr>
              <w:t xml:space="preserve"> de </w:t>
            </w:r>
            <w:r w:rsidR="0089532F">
              <w:rPr>
                <w:rFonts w:ascii="Arial" w:eastAsia="Times New Roman" w:hAnsi="Arial" w:cs="Arial"/>
                <w:b/>
                <w:sz w:val="20"/>
                <w:szCs w:val="20"/>
                <w:lang w:val="fr-FR"/>
              </w:rPr>
              <w:t>D</w:t>
            </w:r>
            <w:r>
              <w:rPr>
                <w:rFonts w:ascii="Arial" w:eastAsia="Times New Roman" w:hAnsi="Arial" w:cs="Arial"/>
                <w:b/>
                <w:sz w:val="20"/>
                <w:szCs w:val="20"/>
                <w:lang w:val="fr-FR"/>
              </w:rPr>
              <w:t>éplacement et de</w:t>
            </w:r>
            <w:r w:rsidR="0089532F">
              <w:rPr>
                <w:rFonts w:ascii="Arial" w:eastAsia="Times New Roman" w:hAnsi="Arial" w:cs="Arial"/>
                <w:b/>
                <w:sz w:val="20"/>
                <w:szCs w:val="20"/>
                <w:lang w:val="fr-FR"/>
              </w:rPr>
              <w:t>s</w:t>
            </w:r>
            <w:r>
              <w:rPr>
                <w:rFonts w:ascii="Arial" w:eastAsia="Times New Roman" w:hAnsi="Arial" w:cs="Arial"/>
                <w:b/>
                <w:sz w:val="20"/>
                <w:szCs w:val="20"/>
                <w:lang w:val="fr-FR"/>
              </w:rPr>
              <w:t xml:space="preserve"> </w:t>
            </w:r>
            <w:r w:rsidR="0089532F">
              <w:rPr>
                <w:rFonts w:ascii="Arial" w:eastAsia="Times New Roman" w:hAnsi="Arial" w:cs="Arial"/>
                <w:b/>
                <w:sz w:val="20"/>
                <w:szCs w:val="20"/>
                <w:lang w:val="fr-FR"/>
              </w:rPr>
              <w:t>T</w:t>
            </w:r>
            <w:r>
              <w:rPr>
                <w:rFonts w:ascii="Arial" w:eastAsia="Times New Roman" w:hAnsi="Arial" w:cs="Arial"/>
                <w:b/>
                <w:sz w:val="20"/>
                <w:szCs w:val="20"/>
                <w:lang w:val="fr-FR"/>
              </w:rPr>
              <w:t xml:space="preserve">ransport </w:t>
            </w:r>
            <w:r w:rsidR="0089532F">
              <w:rPr>
                <w:rFonts w:ascii="Arial" w:eastAsia="Times New Roman" w:hAnsi="Arial" w:cs="Arial"/>
                <w:b/>
                <w:sz w:val="20"/>
                <w:szCs w:val="20"/>
                <w:lang w:val="fr-FR"/>
              </w:rPr>
              <w:t>L</w:t>
            </w:r>
            <w:r>
              <w:rPr>
                <w:rFonts w:ascii="Arial" w:eastAsia="Times New Roman" w:hAnsi="Arial" w:cs="Arial"/>
                <w:b/>
                <w:sz w:val="20"/>
                <w:szCs w:val="20"/>
                <w:lang w:val="fr-FR"/>
              </w:rPr>
              <w:t>ocaux</w:t>
            </w:r>
          </w:p>
        </w:tc>
      </w:tr>
      <w:tr w:rsidR="006119A7" w14:paraId="7D6BCF33" w14:textId="77777777">
        <w:tc>
          <w:tcPr>
            <w:tcW w:w="6102" w:type="dxa"/>
            <w:gridSpan w:val="2"/>
            <w:tcBorders>
              <w:top w:val="single" w:sz="4" w:space="0" w:color="000000"/>
              <w:left w:val="single" w:sz="4" w:space="0" w:color="000000"/>
              <w:bottom w:val="single" w:sz="4" w:space="0" w:color="000000"/>
            </w:tcBorders>
            <w:shd w:val="clear" w:color="auto" w:fill="auto"/>
          </w:tcPr>
          <w:p w14:paraId="1AFB75D5" w14:textId="77777777" w:rsidR="006119A7" w:rsidRDefault="008B5543">
            <w:pPr>
              <w:suppressAutoHyphens/>
              <w:spacing w:after="0"/>
              <w:jc w:val="left"/>
              <w:rPr>
                <w:rFonts w:ascii="Arial" w:eastAsia="Times New Roman" w:hAnsi="Arial" w:cs="Arial"/>
                <w:sz w:val="20"/>
                <w:szCs w:val="20"/>
                <w:lang w:val="fr-FR"/>
              </w:rPr>
            </w:pPr>
            <w:r>
              <w:rPr>
                <w:rFonts w:ascii="Arial" w:eastAsia="Times New Roman" w:hAnsi="Arial" w:cs="Arial"/>
                <w:sz w:val="20"/>
                <w:szCs w:val="20"/>
                <w:lang w:val="fr-FR"/>
              </w:rPr>
              <w:t xml:space="preserve">5.1 </w:t>
            </w:r>
            <w:r w:rsidR="0089532F">
              <w:rPr>
                <w:rFonts w:ascii="Arial" w:eastAsia="Times New Roman" w:hAnsi="Arial" w:cs="Arial"/>
                <w:sz w:val="20"/>
                <w:szCs w:val="20"/>
                <w:lang w:val="fr-FR"/>
              </w:rPr>
              <w:t xml:space="preserve">Location avec option d´achat/ </w:t>
            </w:r>
            <w:r>
              <w:rPr>
                <w:rFonts w:ascii="Arial" w:eastAsia="Times New Roman" w:hAnsi="Arial" w:cs="Arial"/>
                <w:sz w:val="20"/>
                <w:szCs w:val="20"/>
                <w:lang w:val="fr-FR"/>
              </w:rPr>
              <w:t>Location de véhicules ou utilisation de véhicules</w:t>
            </w:r>
            <w:r w:rsidR="0089532F">
              <w:rPr>
                <w:rFonts w:ascii="Arial" w:eastAsia="Times New Roman" w:hAnsi="Arial" w:cs="Arial"/>
                <w:sz w:val="20"/>
                <w:szCs w:val="20"/>
                <w:lang w:val="fr-FR"/>
              </w:rPr>
              <w:t xml:space="preserve"> propres</w:t>
            </w:r>
          </w:p>
        </w:tc>
        <w:tc>
          <w:tcPr>
            <w:tcW w:w="1203" w:type="dxa"/>
            <w:gridSpan w:val="2"/>
            <w:tcBorders>
              <w:top w:val="single" w:sz="4" w:space="0" w:color="000000"/>
              <w:left w:val="single" w:sz="4" w:space="0" w:color="000000"/>
              <w:bottom w:val="single" w:sz="4" w:space="0" w:color="000000"/>
            </w:tcBorders>
            <w:shd w:val="clear" w:color="auto" w:fill="auto"/>
          </w:tcPr>
          <w:p w14:paraId="3BE42374" w14:textId="77777777" w:rsidR="006119A7" w:rsidRDefault="008B5543">
            <w:pPr>
              <w:suppressAutoHyphens/>
              <w:spacing w:after="0"/>
              <w:jc w:val="left"/>
              <w:rPr>
                <w:rFonts w:ascii="Arial" w:eastAsia="Times New Roman" w:hAnsi="Arial" w:cs="Arial"/>
                <w:sz w:val="20"/>
                <w:szCs w:val="20"/>
              </w:rPr>
            </w:pPr>
            <w:proofErr w:type="spellStart"/>
            <w:r>
              <w:rPr>
                <w:rFonts w:ascii="Arial" w:eastAsia="Times New Roman" w:hAnsi="Arial" w:cs="Arial"/>
                <w:sz w:val="20"/>
                <w:szCs w:val="20"/>
              </w:rPr>
              <w:t>mois</w:t>
            </w:r>
            <w:proofErr w:type="spellEnd"/>
          </w:p>
        </w:tc>
        <w:tc>
          <w:tcPr>
            <w:tcW w:w="1842" w:type="dxa"/>
            <w:tcBorders>
              <w:top w:val="single" w:sz="4" w:space="0" w:color="000000"/>
              <w:left w:val="single" w:sz="4" w:space="0" w:color="000000"/>
              <w:bottom w:val="single" w:sz="4" w:space="0" w:color="000000"/>
            </w:tcBorders>
            <w:shd w:val="clear" w:color="auto" w:fill="auto"/>
          </w:tcPr>
          <w:p w14:paraId="3A30E006" w14:textId="77777777" w:rsidR="006119A7" w:rsidRDefault="008B5543">
            <w:pPr>
              <w:suppressAutoHyphens/>
              <w:spacing w:after="0"/>
              <w:jc w:val="left"/>
              <w:rPr>
                <w:rFonts w:ascii="Arial" w:eastAsia="Times New Roman" w:hAnsi="Arial" w:cs="Arial"/>
                <w:sz w:val="20"/>
                <w:szCs w:val="20"/>
              </w:rPr>
            </w:pPr>
            <w:r>
              <w:rPr>
                <w:rFonts w:ascii="Arial" w:eastAsia="Times New Roman" w:hAnsi="Arial" w:cs="Arial"/>
                <w:sz w:val="20"/>
                <w:szCs w:val="20"/>
              </w:rPr>
              <w:t>...</w:t>
            </w:r>
          </w:p>
        </w:tc>
        <w:tc>
          <w:tcPr>
            <w:tcW w:w="2127" w:type="dxa"/>
            <w:gridSpan w:val="2"/>
            <w:tcBorders>
              <w:top w:val="single" w:sz="4" w:space="0" w:color="000000"/>
              <w:left w:val="single" w:sz="4" w:space="0" w:color="000000"/>
              <w:bottom w:val="single" w:sz="4" w:space="0" w:color="000000"/>
            </w:tcBorders>
            <w:shd w:val="clear" w:color="auto" w:fill="auto"/>
          </w:tcPr>
          <w:p w14:paraId="000F1994" w14:textId="77777777" w:rsidR="006119A7" w:rsidRDefault="006119A7">
            <w:pPr>
              <w:suppressAutoHyphens/>
              <w:snapToGrid w:val="0"/>
              <w:spacing w:after="0"/>
              <w:jc w:val="left"/>
              <w:rPr>
                <w:rFonts w:ascii="Arial" w:eastAsia="Times New Roman" w:hAnsi="Arial" w:cs="Arial"/>
                <w:sz w:val="20"/>
                <w:szCs w:val="20"/>
              </w:rPr>
            </w:pPr>
          </w:p>
        </w:tc>
        <w:tc>
          <w:tcPr>
            <w:tcW w:w="1842" w:type="dxa"/>
            <w:tcBorders>
              <w:top w:val="single" w:sz="4" w:space="0" w:color="000000"/>
              <w:left w:val="single" w:sz="4" w:space="0" w:color="000000"/>
              <w:bottom w:val="single" w:sz="4" w:space="0" w:color="000000"/>
              <w:right w:val="single" w:sz="4" w:space="0" w:color="auto"/>
            </w:tcBorders>
            <w:shd w:val="clear" w:color="auto" w:fill="auto"/>
          </w:tcPr>
          <w:p w14:paraId="5E54FC9C" w14:textId="77777777" w:rsidR="006119A7" w:rsidRDefault="006119A7">
            <w:pPr>
              <w:suppressAutoHyphens/>
              <w:snapToGrid w:val="0"/>
              <w:spacing w:after="0"/>
              <w:jc w:val="left"/>
              <w:rPr>
                <w:rFonts w:ascii="Arial" w:eastAsia="Times New Roman" w:hAnsi="Arial" w:cs="Arial"/>
                <w:sz w:val="20"/>
                <w:szCs w:val="20"/>
              </w:rPr>
            </w:pPr>
          </w:p>
        </w:tc>
      </w:tr>
      <w:tr w:rsidR="006119A7" w14:paraId="40CD7DEE" w14:textId="77777777">
        <w:tc>
          <w:tcPr>
            <w:tcW w:w="6102" w:type="dxa"/>
            <w:gridSpan w:val="2"/>
            <w:tcBorders>
              <w:top w:val="single" w:sz="4" w:space="0" w:color="000000"/>
              <w:left w:val="single" w:sz="4" w:space="0" w:color="000000"/>
              <w:bottom w:val="single" w:sz="4" w:space="0" w:color="000000"/>
            </w:tcBorders>
            <w:shd w:val="clear" w:color="auto" w:fill="auto"/>
          </w:tcPr>
          <w:p w14:paraId="2BF8DFE6" w14:textId="77777777" w:rsidR="006119A7" w:rsidRDefault="008B5543">
            <w:pPr>
              <w:suppressAutoHyphens/>
              <w:spacing w:after="0"/>
              <w:jc w:val="left"/>
              <w:rPr>
                <w:rFonts w:ascii="Arial" w:eastAsia="Times New Roman" w:hAnsi="Arial" w:cs="Arial"/>
                <w:sz w:val="20"/>
                <w:szCs w:val="20"/>
                <w:lang w:val="fr-FR"/>
              </w:rPr>
            </w:pPr>
            <w:r>
              <w:rPr>
                <w:rFonts w:ascii="Arial" w:eastAsia="Times New Roman" w:hAnsi="Arial" w:cs="Arial"/>
                <w:sz w:val="20"/>
                <w:szCs w:val="20"/>
                <w:lang w:val="fr-FR"/>
              </w:rPr>
              <w:t xml:space="preserve">5.2 </w:t>
            </w:r>
            <w:r w:rsidR="0089532F">
              <w:rPr>
                <w:rFonts w:ascii="Arial" w:eastAsia="Times New Roman" w:hAnsi="Arial" w:cs="Arial"/>
                <w:sz w:val="20"/>
                <w:szCs w:val="20"/>
                <w:lang w:val="fr-FR"/>
              </w:rPr>
              <w:t>Fonctionnement et Entretien</w:t>
            </w:r>
            <w:r>
              <w:rPr>
                <w:rFonts w:ascii="Arial" w:eastAsia="Times New Roman" w:hAnsi="Arial" w:cs="Arial"/>
                <w:sz w:val="20"/>
                <w:szCs w:val="20"/>
                <w:lang w:val="fr-FR"/>
              </w:rPr>
              <w:t xml:space="preserve"> d</w:t>
            </w:r>
            <w:r w:rsidR="0089532F">
              <w:rPr>
                <w:rFonts w:ascii="Arial" w:eastAsia="Times New Roman" w:hAnsi="Arial" w:cs="Arial"/>
                <w:sz w:val="20"/>
                <w:szCs w:val="20"/>
                <w:lang w:val="fr-FR"/>
              </w:rPr>
              <w:t>es</w:t>
            </w:r>
            <w:r>
              <w:rPr>
                <w:rFonts w:ascii="Arial" w:eastAsia="Times New Roman" w:hAnsi="Arial" w:cs="Arial"/>
                <w:sz w:val="20"/>
                <w:szCs w:val="20"/>
                <w:lang w:val="fr-FR"/>
              </w:rPr>
              <w:t xml:space="preserve"> véhicule</w:t>
            </w:r>
            <w:r w:rsidR="0089532F">
              <w:rPr>
                <w:rFonts w:ascii="Arial" w:eastAsia="Times New Roman" w:hAnsi="Arial" w:cs="Arial"/>
                <w:sz w:val="20"/>
                <w:szCs w:val="20"/>
                <w:lang w:val="fr-FR"/>
              </w:rPr>
              <w:t>s</w:t>
            </w:r>
            <w:r>
              <w:rPr>
                <w:rFonts w:ascii="Arial" w:eastAsia="Times New Roman" w:hAnsi="Arial" w:cs="Arial"/>
                <w:sz w:val="20"/>
                <w:szCs w:val="20"/>
                <w:lang w:val="fr-FR"/>
              </w:rPr>
              <w:t>, y compris conducteur, assurance, réparations</w:t>
            </w:r>
          </w:p>
        </w:tc>
        <w:tc>
          <w:tcPr>
            <w:tcW w:w="1203" w:type="dxa"/>
            <w:gridSpan w:val="2"/>
            <w:tcBorders>
              <w:top w:val="single" w:sz="4" w:space="0" w:color="000000"/>
              <w:left w:val="single" w:sz="4" w:space="0" w:color="000000"/>
              <w:bottom w:val="single" w:sz="4" w:space="0" w:color="000000"/>
            </w:tcBorders>
            <w:shd w:val="clear" w:color="auto" w:fill="auto"/>
          </w:tcPr>
          <w:p w14:paraId="05B24483" w14:textId="77777777" w:rsidR="006119A7" w:rsidRDefault="008B5543">
            <w:pPr>
              <w:suppressAutoHyphens/>
              <w:spacing w:after="0"/>
              <w:jc w:val="left"/>
              <w:rPr>
                <w:rFonts w:ascii="Arial" w:eastAsia="Times New Roman" w:hAnsi="Arial" w:cs="Arial"/>
                <w:sz w:val="20"/>
                <w:szCs w:val="20"/>
              </w:rPr>
            </w:pPr>
            <w:proofErr w:type="spellStart"/>
            <w:r>
              <w:rPr>
                <w:rFonts w:ascii="Arial" w:eastAsia="Times New Roman" w:hAnsi="Arial" w:cs="Arial"/>
                <w:sz w:val="20"/>
                <w:szCs w:val="20"/>
              </w:rPr>
              <w:t>mois</w:t>
            </w:r>
            <w:proofErr w:type="spellEnd"/>
          </w:p>
        </w:tc>
        <w:tc>
          <w:tcPr>
            <w:tcW w:w="1842" w:type="dxa"/>
            <w:tcBorders>
              <w:top w:val="single" w:sz="4" w:space="0" w:color="000000"/>
              <w:left w:val="single" w:sz="4" w:space="0" w:color="000000"/>
              <w:bottom w:val="single" w:sz="4" w:space="0" w:color="000000"/>
            </w:tcBorders>
            <w:shd w:val="clear" w:color="auto" w:fill="auto"/>
          </w:tcPr>
          <w:p w14:paraId="22FB13C8" w14:textId="77777777" w:rsidR="006119A7" w:rsidRDefault="008B5543">
            <w:pPr>
              <w:suppressAutoHyphens/>
              <w:spacing w:after="0"/>
              <w:jc w:val="left"/>
              <w:rPr>
                <w:rFonts w:ascii="Arial" w:eastAsia="Times New Roman" w:hAnsi="Arial" w:cs="Arial"/>
                <w:sz w:val="20"/>
                <w:szCs w:val="20"/>
              </w:rPr>
            </w:pPr>
            <w:r>
              <w:rPr>
                <w:rFonts w:ascii="Arial" w:eastAsia="Times New Roman" w:hAnsi="Arial" w:cs="Arial"/>
                <w:sz w:val="20"/>
                <w:szCs w:val="20"/>
              </w:rPr>
              <w:t>...</w:t>
            </w:r>
          </w:p>
        </w:tc>
        <w:tc>
          <w:tcPr>
            <w:tcW w:w="2127" w:type="dxa"/>
            <w:gridSpan w:val="2"/>
            <w:tcBorders>
              <w:top w:val="single" w:sz="4" w:space="0" w:color="000000"/>
              <w:left w:val="single" w:sz="4" w:space="0" w:color="000000"/>
              <w:bottom w:val="single" w:sz="4" w:space="0" w:color="000000"/>
            </w:tcBorders>
            <w:shd w:val="clear" w:color="auto" w:fill="auto"/>
          </w:tcPr>
          <w:p w14:paraId="1532B05B" w14:textId="77777777" w:rsidR="006119A7" w:rsidRDefault="006119A7">
            <w:pPr>
              <w:suppressAutoHyphens/>
              <w:snapToGrid w:val="0"/>
              <w:spacing w:after="0"/>
              <w:jc w:val="left"/>
              <w:rPr>
                <w:rFonts w:ascii="Arial" w:eastAsia="Times New Roman" w:hAnsi="Arial" w:cs="Arial"/>
                <w:sz w:val="20"/>
                <w:szCs w:val="20"/>
              </w:rPr>
            </w:pPr>
          </w:p>
        </w:tc>
        <w:tc>
          <w:tcPr>
            <w:tcW w:w="1842" w:type="dxa"/>
            <w:tcBorders>
              <w:top w:val="single" w:sz="4" w:space="0" w:color="000000"/>
              <w:left w:val="single" w:sz="4" w:space="0" w:color="000000"/>
              <w:bottom w:val="single" w:sz="4" w:space="0" w:color="000000"/>
              <w:right w:val="single" w:sz="4" w:space="0" w:color="auto"/>
            </w:tcBorders>
            <w:shd w:val="clear" w:color="auto" w:fill="auto"/>
          </w:tcPr>
          <w:p w14:paraId="54A45E96" w14:textId="77777777" w:rsidR="006119A7" w:rsidRDefault="006119A7">
            <w:pPr>
              <w:suppressAutoHyphens/>
              <w:snapToGrid w:val="0"/>
              <w:spacing w:after="0"/>
              <w:jc w:val="left"/>
              <w:rPr>
                <w:rFonts w:ascii="Arial" w:eastAsia="Times New Roman" w:hAnsi="Arial" w:cs="Arial"/>
                <w:sz w:val="20"/>
                <w:szCs w:val="20"/>
              </w:rPr>
            </w:pPr>
          </w:p>
        </w:tc>
      </w:tr>
      <w:tr w:rsidR="006119A7" w14:paraId="515611F6" w14:textId="77777777">
        <w:tc>
          <w:tcPr>
            <w:tcW w:w="6102" w:type="dxa"/>
            <w:gridSpan w:val="2"/>
            <w:tcBorders>
              <w:top w:val="single" w:sz="4" w:space="0" w:color="000000"/>
              <w:left w:val="single" w:sz="4" w:space="0" w:color="000000"/>
            </w:tcBorders>
            <w:shd w:val="clear" w:color="auto" w:fill="auto"/>
          </w:tcPr>
          <w:p w14:paraId="2664DA58" w14:textId="77777777" w:rsidR="006119A7" w:rsidRDefault="008B5543">
            <w:pPr>
              <w:suppressAutoHyphens/>
              <w:spacing w:after="0"/>
              <w:jc w:val="left"/>
              <w:rPr>
                <w:rFonts w:ascii="Arial" w:eastAsia="Times New Roman" w:hAnsi="Arial" w:cs="Arial"/>
                <w:sz w:val="20"/>
                <w:szCs w:val="20"/>
                <w:lang w:val="fr-FR"/>
              </w:rPr>
            </w:pPr>
            <w:r>
              <w:rPr>
                <w:rFonts w:ascii="Arial" w:eastAsia="Times New Roman" w:hAnsi="Arial" w:cs="Arial"/>
                <w:sz w:val="20"/>
                <w:szCs w:val="20"/>
                <w:lang w:val="fr-FR"/>
              </w:rPr>
              <w:t>5.3 Autres transports locaux (à court terme, en période de pointe)</w:t>
            </w:r>
          </w:p>
        </w:tc>
        <w:tc>
          <w:tcPr>
            <w:tcW w:w="1203" w:type="dxa"/>
            <w:gridSpan w:val="2"/>
            <w:tcBorders>
              <w:top w:val="single" w:sz="4" w:space="0" w:color="000000"/>
              <w:left w:val="single" w:sz="4" w:space="0" w:color="000000"/>
            </w:tcBorders>
            <w:shd w:val="clear" w:color="auto" w:fill="auto"/>
          </w:tcPr>
          <w:p w14:paraId="0619355E" w14:textId="77777777" w:rsidR="006119A7" w:rsidRDefault="008B5543">
            <w:pPr>
              <w:suppressAutoHyphens/>
              <w:spacing w:after="0"/>
              <w:jc w:val="left"/>
              <w:rPr>
                <w:rFonts w:ascii="Arial" w:eastAsia="Calibri" w:hAnsi="Arial" w:cs="Arial"/>
                <w:sz w:val="20"/>
                <w:szCs w:val="20"/>
              </w:rPr>
            </w:pPr>
            <w:r>
              <w:rPr>
                <w:rFonts w:ascii="Arial" w:eastAsia="Times New Roman" w:hAnsi="Arial" w:cs="Arial"/>
                <w:sz w:val="20"/>
                <w:szCs w:val="20"/>
              </w:rPr>
              <w:t>jour</w:t>
            </w:r>
          </w:p>
        </w:tc>
        <w:tc>
          <w:tcPr>
            <w:tcW w:w="1842" w:type="dxa"/>
            <w:tcBorders>
              <w:top w:val="single" w:sz="4" w:space="0" w:color="000000"/>
              <w:left w:val="single" w:sz="4" w:space="0" w:color="000000"/>
            </w:tcBorders>
            <w:shd w:val="clear" w:color="auto" w:fill="auto"/>
          </w:tcPr>
          <w:p w14:paraId="102110FF" w14:textId="77777777" w:rsidR="006119A7" w:rsidRDefault="008B5543">
            <w:pPr>
              <w:suppressAutoHyphens/>
              <w:spacing w:after="0"/>
              <w:jc w:val="left"/>
              <w:rPr>
                <w:rFonts w:ascii="Arial" w:eastAsia="Times New Roman" w:hAnsi="Arial" w:cs="Arial"/>
                <w:sz w:val="20"/>
                <w:szCs w:val="20"/>
              </w:rPr>
            </w:pPr>
            <w:r>
              <w:rPr>
                <w:rFonts w:ascii="Arial" w:eastAsia="Calibri" w:hAnsi="Arial" w:cs="Arial"/>
                <w:sz w:val="20"/>
                <w:szCs w:val="20"/>
              </w:rPr>
              <w:t>…</w:t>
            </w:r>
          </w:p>
        </w:tc>
        <w:tc>
          <w:tcPr>
            <w:tcW w:w="2127" w:type="dxa"/>
            <w:gridSpan w:val="2"/>
            <w:tcBorders>
              <w:top w:val="single" w:sz="4" w:space="0" w:color="000000"/>
              <w:left w:val="single" w:sz="4" w:space="0" w:color="000000"/>
            </w:tcBorders>
            <w:shd w:val="clear" w:color="auto" w:fill="auto"/>
          </w:tcPr>
          <w:p w14:paraId="5F95C2CD" w14:textId="77777777" w:rsidR="006119A7" w:rsidRDefault="006119A7">
            <w:pPr>
              <w:suppressAutoHyphens/>
              <w:snapToGrid w:val="0"/>
              <w:spacing w:after="0"/>
              <w:jc w:val="left"/>
              <w:rPr>
                <w:rFonts w:ascii="Arial" w:eastAsia="Times New Roman" w:hAnsi="Arial" w:cs="Arial"/>
                <w:sz w:val="20"/>
                <w:szCs w:val="20"/>
              </w:rPr>
            </w:pPr>
          </w:p>
        </w:tc>
        <w:tc>
          <w:tcPr>
            <w:tcW w:w="1842" w:type="dxa"/>
            <w:tcBorders>
              <w:top w:val="single" w:sz="4" w:space="0" w:color="000000"/>
              <w:left w:val="single" w:sz="4" w:space="0" w:color="000000"/>
              <w:right w:val="single" w:sz="4" w:space="0" w:color="auto"/>
            </w:tcBorders>
            <w:shd w:val="clear" w:color="auto" w:fill="auto"/>
          </w:tcPr>
          <w:p w14:paraId="0F5F2D35" w14:textId="77777777" w:rsidR="006119A7" w:rsidRDefault="006119A7">
            <w:pPr>
              <w:suppressAutoHyphens/>
              <w:snapToGrid w:val="0"/>
              <w:spacing w:after="0"/>
              <w:jc w:val="left"/>
              <w:rPr>
                <w:rFonts w:ascii="Arial" w:eastAsia="Times New Roman" w:hAnsi="Arial" w:cs="Arial"/>
                <w:sz w:val="20"/>
                <w:szCs w:val="20"/>
              </w:rPr>
            </w:pPr>
          </w:p>
        </w:tc>
      </w:tr>
      <w:tr w:rsidR="006119A7" w14:paraId="1300032E" w14:textId="77777777">
        <w:tc>
          <w:tcPr>
            <w:tcW w:w="6102" w:type="dxa"/>
            <w:gridSpan w:val="2"/>
            <w:tcBorders>
              <w:top w:val="single" w:sz="4" w:space="0" w:color="000000"/>
              <w:left w:val="single" w:sz="4" w:space="0" w:color="000000"/>
              <w:bottom w:val="single" w:sz="4" w:space="0" w:color="000000"/>
            </w:tcBorders>
            <w:shd w:val="clear" w:color="auto" w:fill="auto"/>
          </w:tcPr>
          <w:p w14:paraId="6DFBDDAF" w14:textId="77777777" w:rsidR="006119A7" w:rsidRDefault="008B5543">
            <w:pPr>
              <w:suppressAutoHyphens/>
              <w:spacing w:after="0"/>
              <w:jc w:val="left"/>
              <w:rPr>
                <w:rFonts w:ascii="Arial" w:eastAsia="Times New Roman" w:hAnsi="Arial" w:cs="Arial"/>
                <w:sz w:val="20"/>
                <w:szCs w:val="20"/>
              </w:rPr>
            </w:pPr>
            <w:r>
              <w:rPr>
                <w:rFonts w:ascii="Arial" w:eastAsia="Times New Roman" w:hAnsi="Arial" w:cs="Arial"/>
                <w:sz w:val="20"/>
                <w:szCs w:val="20"/>
              </w:rPr>
              <w:t xml:space="preserve">5.4 </w:t>
            </w:r>
            <w:proofErr w:type="spellStart"/>
            <w:r>
              <w:rPr>
                <w:rFonts w:ascii="Arial" w:eastAsia="Times New Roman" w:hAnsi="Arial" w:cs="Arial"/>
                <w:sz w:val="20"/>
                <w:szCs w:val="20"/>
              </w:rPr>
              <w:t>Vols</w:t>
            </w:r>
            <w:proofErr w:type="spellEnd"/>
            <w:r>
              <w:rPr>
                <w:rFonts w:ascii="Arial" w:eastAsia="Times New Roman" w:hAnsi="Arial" w:cs="Arial"/>
                <w:sz w:val="20"/>
                <w:szCs w:val="20"/>
              </w:rPr>
              <w:t xml:space="preserve"> </w:t>
            </w:r>
            <w:proofErr w:type="spellStart"/>
            <w:r>
              <w:rPr>
                <w:rFonts w:ascii="Arial" w:eastAsia="Times New Roman" w:hAnsi="Arial" w:cs="Arial"/>
                <w:sz w:val="20"/>
                <w:szCs w:val="20"/>
              </w:rPr>
              <w:t>locaux</w:t>
            </w:r>
            <w:proofErr w:type="spellEnd"/>
          </w:p>
        </w:tc>
        <w:tc>
          <w:tcPr>
            <w:tcW w:w="1203" w:type="dxa"/>
            <w:gridSpan w:val="2"/>
            <w:tcBorders>
              <w:top w:val="single" w:sz="4" w:space="0" w:color="000000"/>
              <w:left w:val="single" w:sz="4" w:space="0" w:color="000000"/>
              <w:bottom w:val="single" w:sz="4" w:space="0" w:color="000000"/>
            </w:tcBorders>
            <w:shd w:val="clear" w:color="auto" w:fill="auto"/>
          </w:tcPr>
          <w:p w14:paraId="7274822D" w14:textId="77777777" w:rsidR="006119A7" w:rsidRDefault="008B5543">
            <w:pPr>
              <w:suppressAutoHyphens/>
              <w:spacing w:after="0"/>
              <w:jc w:val="left"/>
              <w:rPr>
                <w:rFonts w:ascii="Arial" w:eastAsia="Times New Roman" w:hAnsi="Arial" w:cs="Arial"/>
                <w:sz w:val="20"/>
                <w:szCs w:val="20"/>
              </w:rPr>
            </w:pPr>
            <w:proofErr w:type="spellStart"/>
            <w:r>
              <w:rPr>
                <w:rFonts w:ascii="Arial" w:eastAsia="Times New Roman" w:hAnsi="Arial" w:cs="Arial"/>
                <w:sz w:val="20"/>
                <w:szCs w:val="20"/>
              </w:rPr>
              <w:t>vol</w:t>
            </w:r>
            <w:proofErr w:type="spellEnd"/>
          </w:p>
        </w:tc>
        <w:tc>
          <w:tcPr>
            <w:tcW w:w="1842" w:type="dxa"/>
            <w:tcBorders>
              <w:top w:val="single" w:sz="4" w:space="0" w:color="000000"/>
              <w:left w:val="single" w:sz="4" w:space="0" w:color="000000"/>
              <w:bottom w:val="single" w:sz="4" w:space="0" w:color="000000"/>
            </w:tcBorders>
            <w:shd w:val="clear" w:color="auto" w:fill="auto"/>
          </w:tcPr>
          <w:p w14:paraId="7AB2DF12" w14:textId="77777777" w:rsidR="006119A7" w:rsidRDefault="008B5543">
            <w:pPr>
              <w:suppressAutoHyphens/>
              <w:spacing w:after="0"/>
              <w:jc w:val="left"/>
              <w:rPr>
                <w:rFonts w:ascii="Arial" w:eastAsia="Times New Roman" w:hAnsi="Arial" w:cs="Arial"/>
                <w:sz w:val="20"/>
                <w:szCs w:val="20"/>
              </w:rPr>
            </w:pPr>
            <w:r>
              <w:rPr>
                <w:rFonts w:ascii="Arial" w:eastAsia="Times New Roman" w:hAnsi="Arial" w:cs="Arial"/>
                <w:sz w:val="20"/>
                <w:szCs w:val="20"/>
              </w:rPr>
              <w:t>...</w:t>
            </w:r>
          </w:p>
        </w:tc>
        <w:tc>
          <w:tcPr>
            <w:tcW w:w="2127" w:type="dxa"/>
            <w:gridSpan w:val="2"/>
            <w:tcBorders>
              <w:top w:val="single" w:sz="4" w:space="0" w:color="000000"/>
              <w:left w:val="single" w:sz="4" w:space="0" w:color="000000"/>
              <w:bottom w:val="single" w:sz="4" w:space="0" w:color="000000"/>
            </w:tcBorders>
            <w:shd w:val="clear" w:color="auto" w:fill="auto"/>
          </w:tcPr>
          <w:p w14:paraId="3B24B6F1" w14:textId="77777777" w:rsidR="006119A7" w:rsidRDefault="006119A7">
            <w:pPr>
              <w:suppressAutoHyphens/>
              <w:snapToGrid w:val="0"/>
              <w:spacing w:after="0"/>
              <w:jc w:val="left"/>
              <w:rPr>
                <w:rFonts w:ascii="Arial" w:eastAsia="Times New Roman" w:hAnsi="Arial" w:cs="Arial"/>
                <w:sz w:val="20"/>
                <w:szCs w:val="20"/>
              </w:rPr>
            </w:pPr>
          </w:p>
        </w:tc>
        <w:tc>
          <w:tcPr>
            <w:tcW w:w="1842" w:type="dxa"/>
            <w:tcBorders>
              <w:top w:val="single" w:sz="4" w:space="0" w:color="000000"/>
              <w:left w:val="single" w:sz="4" w:space="0" w:color="000000"/>
              <w:right w:val="single" w:sz="4" w:space="0" w:color="auto"/>
            </w:tcBorders>
            <w:shd w:val="clear" w:color="auto" w:fill="auto"/>
          </w:tcPr>
          <w:p w14:paraId="0A8B09B4" w14:textId="77777777" w:rsidR="006119A7" w:rsidRDefault="006119A7">
            <w:pPr>
              <w:suppressAutoHyphens/>
              <w:snapToGrid w:val="0"/>
              <w:spacing w:after="0"/>
              <w:jc w:val="left"/>
              <w:rPr>
                <w:rFonts w:ascii="Arial" w:eastAsia="Times New Roman" w:hAnsi="Arial" w:cs="Arial"/>
                <w:sz w:val="20"/>
                <w:szCs w:val="20"/>
              </w:rPr>
            </w:pPr>
          </w:p>
        </w:tc>
      </w:tr>
      <w:tr w:rsidR="006119A7" w14:paraId="65F8C3C7" w14:textId="77777777">
        <w:tc>
          <w:tcPr>
            <w:tcW w:w="11274" w:type="dxa"/>
            <w:gridSpan w:val="7"/>
            <w:tcBorders>
              <w:top w:val="single" w:sz="4" w:space="0" w:color="000000"/>
              <w:left w:val="single" w:sz="4" w:space="0" w:color="000000"/>
              <w:bottom w:val="single" w:sz="4" w:space="0" w:color="000000"/>
            </w:tcBorders>
            <w:shd w:val="clear" w:color="auto" w:fill="auto"/>
          </w:tcPr>
          <w:p w14:paraId="0286A573" w14:textId="77777777" w:rsidR="006119A7" w:rsidRDefault="008B5543">
            <w:pPr>
              <w:suppressAutoHyphens/>
              <w:spacing w:after="0"/>
              <w:jc w:val="right"/>
              <w:rPr>
                <w:rFonts w:ascii="Arial" w:eastAsia="Times New Roman" w:hAnsi="Arial" w:cs="Arial"/>
                <w:b/>
                <w:sz w:val="20"/>
                <w:szCs w:val="20"/>
              </w:rPr>
            </w:pPr>
            <w:r>
              <w:rPr>
                <w:rFonts w:ascii="Arial" w:eastAsia="Times New Roman" w:hAnsi="Arial" w:cs="Arial"/>
                <w:b/>
                <w:sz w:val="20"/>
                <w:szCs w:val="20"/>
              </w:rPr>
              <w:t xml:space="preserve">Sous </w:t>
            </w:r>
            <w:proofErr w:type="gramStart"/>
            <w:r>
              <w:rPr>
                <w:rFonts w:ascii="Arial" w:eastAsia="Times New Roman" w:hAnsi="Arial" w:cs="Arial"/>
                <w:b/>
                <w:sz w:val="20"/>
                <w:szCs w:val="20"/>
              </w:rPr>
              <w:t>total Transports</w:t>
            </w:r>
            <w:proofErr w:type="gramEnd"/>
            <w:r>
              <w:rPr>
                <w:rFonts w:ascii="Arial" w:eastAsia="Times New Roman" w:hAnsi="Arial" w:cs="Arial"/>
                <w:b/>
                <w:sz w:val="20"/>
                <w:szCs w:val="20"/>
              </w:rPr>
              <w:t xml:space="preserve"> </w:t>
            </w:r>
            <w:proofErr w:type="spellStart"/>
            <w:r w:rsidR="00E476BF">
              <w:rPr>
                <w:rFonts w:ascii="Arial" w:eastAsia="Times New Roman" w:hAnsi="Arial" w:cs="Arial"/>
                <w:b/>
                <w:sz w:val="20"/>
                <w:szCs w:val="20"/>
              </w:rPr>
              <w:t>L</w:t>
            </w:r>
            <w:r>
              <w:rPr>
                <w:rFonts w:ascii="Arial" w:eastAsia="Times New Roman" w:hAnsi="Arial" w:cs="Arial"/>
                <w:b/>
                <w:sz w:val="20"/>
                <w:szCs w:val="20"/>
              </w:rPr>
              <w:t>ocaux</w:t>
            </w:r>
            <w:proofErr w:type="spellEnd"/>
          </w:p>
        </w:tc>
        <w:tc>
          <w:tcPr>
            <w:tcW w:w="1842" w:type="dxa"/>
            <w:tcBorders>
              <w:top w:val="single" w:sz="2" w:space="0" w:color="000000"/>
              <w:left w:val="single" w:sz="2" w:space="0" w:color="000000"/>
              <w:bottom w:val="single" w:sz="4" w:space="0" w:color="000000"/>
              <w:right w:val="single" w:sz="4" w:space="0" w:color="auto"/>
            </w:tcBorders>
            <w:shd w:val="clear" w:color="auto" w:fill="D8D8D8"/>
          </w:tcPr>
          <w:p w14:paraId="0285E6ED" w14:textId="77777777" w:rsidR="006119A7" w:rsidRDefault="006119A7">
            <w:pPr>
              <w:suppressAutoHyphens/>
              <w:snapToGrid w:val="0"/>
              <w:spacing w:after="0"/>
              <w:jc w:val="right"/>
              <w:rPr>
                <w:rFonts w:ascii="Arial" w:eastAsia="Times New Roman" w:hAnsi="Arial" w:cs="Arial"/>
                <w:b/>
                <w:sz w:val="20"/>
                <w:szCs w:val="20"/>
              </w:rPr>
            </w:pPr>
          </w:p>
        </w:tc>
      </w:tr>
      <w:tr w:rsidR="006119A7" w14:paraId="048A9136" w14:textId="77777777">
        <w:tc>
          <w:tcPr>
            <w:tcW w:w="13116" w:type="dxa"/>
            <w:gridSpan w:val="8"/>
            <w:tcBorders>
              <w:top w:val="single" w:sz="4" w:space="0" w:color="000000"/>
              <w:left w:val="single" w:sz="4" w:space="0" w:color="000000"/>
              <w:bottom w:val="single" w:sz="4" w:space="0" w:color="000000"/>
              <w:right w:val="single" w:sz="4" w:space="0" w:color="auto"/>
            </w:tcBorders>
            <w:shd w:val="clear" w:color="auto" w:fill="auto"/>
          </w:tcPr>
          <w:p w14:paraId="137B842E" w14:textId="77777777" w:rsidR="006119A7" w:rsidRDefault="008B5543">
            <w:pPr>
              <w:suppressAutoHyphens/>
              <w:spacing w:after="0"/>
              <w:jc w:val="left"/>
              <w:rPr>
                <w:rFonts w:ascii="Arial" w:eastAsia="Times New Roman" w:hAnsi="Arial" w:cs="Arial"/>
                <w:sz w:val="20"/>
                <w:szCs w:val="20"/>
              </w:rPr>
            </w:pPr>
            <w:r>
              <w:rPr>
                <w:rFonts w:ascii="Arial" w:eastAsia="Times New Roman" w:hAnsi="Arial" w:cs="Arial"/>
                <w:b/>
                <w:sz w:val="20"/>
                <w:szCs w:val="20"/>
              </w:rPr>
              <w:t xml:space="preserve">6. Bureau du </w:t>
            </w:r>
            <w:proofErr w:type="spellStart"/>
            <w:r w:rsidR="00E476BF">
              <w:rPr>
                <w:rFonts w:ascii="Arial" w:eastAsia="Times New Roman" w:hAnsi="Arial" w:cs="Arial"/>
                <w:b/>
                <w:sz w:val="20"/>
                <w:szCs w:val="20"/>
              </w:rPr>
              <w:t>P</w:t>
            </w:r>
            <w:r>
              <w:rPr>
                <w:rFonts w:ascii="Arial" w:eastAsia="Times New Roman" w:hAnsi="Arial" w:cs="Arial"/>
                <w:b/>
                <w:sz w:val="20"/>
                <w:szCs w:val="20"/>
              </w:rPr>
              <w:t>rojet</w:t>
            </w:r>
            <w:proofErr w:type="spellEnd"/>
            <w:r>
              <w:rPr>
                <w:rFonts w:ascii="Arial" w:eastAsia="Times New Roman" w:hAnsi="Arial" w:cs="Arial"/>
                <w:b/>
                <w:sz w:val="20"/>
                <w:szCs w:val="20"/>
              </w:rPr>
              <w:t xml:space="preserve"> </w:t>
            </w:r>
          </w:p>
        </w:tc>
      </w:tr>
      <w:tr w:rsidR="006119A7" w14:paraId="7AA0035A" w14:textId="77777777">
        <w:tc>
          <w:tcPr>
            <w:tcW w:w="6102" w:type="dxa"/>
            <w:gridSpan w:val="2"/>
            <w:tcBorders>
              <w:top w:val="single" w:sz="4" w:space="0" w:color="000000"/>
              <w:left w:val="single" w:sz="4" w:space="0" w:color="000000"/>
              <w:bottom w:val="single" w:sz="4" w:space="0" w:color="000000"/>
            </w:tcBorders>
            <w:shd w:val="clear" w:color="auto" w:fill="auto"/>
          </w:tcPr>
          <w:p w14:paraId="52F17672" w14:textId="77777777" w:rsidR="006119A7" w:rsidRDefault="008B5543">
            <w:pPr>
              <w:suppressAutoHyphens/>
              <w:spacing w:after="0"/>
              <w:jc w:val="left"/>
              <w:rPr>
                <w:rFonts w:ascii="Arial" w:eastAsia="Times New Roman" w:hAnsi="Arial" w:cs="Arial"/>
                <w:sz w:val="20"/>
                <w:szCs w:val="20"/>
              </w:rPr>
            </w:pPr>
            <w:r>
              <w:rPr>
                <w:rFonts w:ascii="Arial" w:eastAsia="Times New Roman" w:hAnsi="Arial" w:cs="Arial"/>
                <w:sz w:val="20"/>
                <w:szCs w:val="20"/>
              </w:rPr>
              <w:t xml:space="preserve">6.1 </w:t>
            </w:r>
            <w:proofErr w:type="spellStart"/>
            <w:r>
              <w:rPr>
                <w:rFonts w:ascii="Arial" w:eastAsia="Times New Roman" w:hAnsi="Arial" w:cs="Arial"/>
                <w:sz w:val="20"/>
                <w:szCs w:val="20"/>
              </w:rPr>
              <w:t>Loyer</w:t>
            </w:r>
            <w:proofErr w:type="spellEnd"/>
            <w:r>
              <w:rPr>
                <w:rFonts w:ascii="Arial" w:eastAsia="Times New Roman" w:hAnsi="Arial" w:cs="Arial"/>
                <w:sz w:val="20"/>
                <w:szCs w:val="20"/>
              </w:rPr>
              <w:t xml:space="preserve"> du </w:t>
            </w:r>
            <w:proofErr w:type="spellStart"/>
            <w:r>
              <w:rPr>
                <w:rFonts w:ascii="Arial" w:eastAsia="Times New Roman" w:hAnsi="Arial" w:cs="Arial"/>
                <w:sz w:val="20"/>
                <w:szCs w:val="20"/>
              </w:rPr>
              <w:t>bureau</w:t>
            </w:r>
            <w:proofErr w:type="spellEnd"/>
          </w:p>
        </w:tc>
        <w:tc>
          <w:tcPr>
            <w:tcW w:w="1203" w:type="dxa"/>
            <w:gridSpan w:val="2"/>
            <w:tcBorders>
              <w:top w:val="single" w:sz="4" w:space="0" w:color="000000"/>
              <w:left w:val="single" w:sz="4" w:space="0" w:color="000000"/>
              <w:bottom w:val="single" w:sz="4" w:space="0" w:color="000000"/>
            </w:tcBorders>
            <w:shd w:val="clear" w:color="auto" w:fill="auto"/>
          </w:tcPr>
          <w:p w14:paraId="1459C53D" w14:textId="77777777" w:rsidR="006119A7" w:rsidRDefault="008B5543">
            <w:pPr>
              <w:keepNext/>
              <w:suppressAutoHyphens/>
              <w:spacing w:after="0"/>
              <w:jc w:val="left"/>
              <w:rPr>
                <w:rFonts w:ascii="Arial" w:eastAsia="Times New Roman" w:hAnsi="Arial" w:cs="Arial"/>
                <w:sz w:val="20"/>
                <w:szCs w:val="20"/>
              </w:rPr>
            </w:pPr>
            <w:proofErr w:type="spellStart"/>
            <w:r>
              <w:rPr>
                <w:rFonts w:ascii="Arial" w:eastAsia="Times New Roman" w:hAnsi="Arial" w:cs="Arial"/>
                <w:sz w:val="20"/>
                <w:szCs w:val="20"/>
              </w:rPr>
              <w:t>mois</w:t>
            </w:r>
            <w:proofErr w:type="spellEnd"/>
          </w:p>
        </w:tc>
        <w:tc>
          <w:tcPr>
            <w:tcW w:w="1842" w:type="dxa"/>
            <w:tcBorders>
              <w:top w:val="single" w:sz="4" w:space="0" w:color="000000"/>
              <w:left w:val="single" w:sz="4" w:space="0" w:color="000000"/>
              <w:bottom w:val="single" w:sz="4" w:space="0" w:color="000000"/>
            </w:tcBorders>
            <w:shd w:val="clear" w:color="auto" w:fill="auto"/>
          </w:tcPr>
          <w:p w14:paraId="52F0761F" w14:textId="77777777" w:rsidR="006119A7" w:rsidRDefault="008B5543">
            <w:pPr>
              <w:keepNext/>
              <w:suppressAutoHyphens/>
              <w:spacing w:after="0"/>
              <w:jc w:val="left"/>
              <w:rPr>
                <w:rFonts w:ascii="Arial" w:eastAsia="Times New Roman" w:hAnsi="Arial" w:cs="Arial"/>
                <w:sz w:val="20"/>
                <w:szCs w:val="20"/>
              </w:rPr>
            </w:pPr>
            <w:r>
              <w:rPr>
                <w:rFonts w:ascii="Arial" w:eastAsia="Times New Roman" w:hAnsi="Arial" w:cs="Arial"/>
                <w:sz w:val="20"/>
                <w:szCs w:val="20"/>
              </w:rPr>
              <w:t>...</w:t>
            </w:r>
          </w:p>
        </w:tc>
        <w:tc>
          <w:tcPr>
            <w:tcW w:w="2127" w:type="dxa"/>
            <w:gridSpan w:val="2"/>
            <w:tcBorders>
              <w:top w:val="single" w:sz="4" w:space="0" w:color="000000"/>
              <w:left w:val="single" w:sz="4" w:space="0" w:color="000000"/>
              <w:bottom w:val="single" w:sz="4" w:space="0" w:color="000000"/>
            </w:tcBorders>
            <w:shd w:val="clear" w:color="auto" w:fill="auto"/>
          </w:tcPr>
          <w:p w14:paraId="6DF06F9B" w14:textId="77777777" w:rsidR="006119A7" w:rsidRDefault="006119A7">
            <w:pPr>
              <w:keepNext/>
              <w:suppressAutoHyphens/>
              <w:snapToGrid w:val="0"/>
              <w:spacing w:after="0"/>
              <w:jc w:val="left"/>
              <w:rPr>
                <w:rFonts w:ascii="Arial" w:eastAsia="Times New Roman" w:hAnsi="Arial" w:cs="Arial"/>
                <w:sz w:val="20"/>
                <w:szCs w:val="20"/>
              </w:rPr>
            </w:pPr>
          </w:p>
        </w:tc>
        <w:tc>
          <w:tcPr>
            <w:tcW w:w="1842" w:type="dxa"/>
            <w:tcBorders>
              <w:top w:val="single" w:sz="4" w:space="0" w:color="000000"/>
              <w:left w:val="single" w:sz="4" w:space="0" w:color="000000"/>
              <w:right w:val="single" w:sz="4" w:space="0" w:color="auto"/>
            </w:tcBorders>
            <w:shd w:val="clear" w:color="auto" w:fill="auto"/>
          </w:tcPr>
          <w:p w14:paraId="3BF6802D" w14:textId="77777777" w:rsidR="006119A7" w:rsidRDefault="006119A7">
            <w:pPr>
              <w:keepNext/>
              <w:suppressAutoHyphens/>
              <w:snapToGrid w:val="0"/>
              <w:spacing w:after="0"/>
              <w:jc w:val="left"/>
              <w:rPr>
                <w:rFonts w:ascii="Arial" w:eastAsia="Times New Roman" w:hAnsi="Arial" w:cs="Arial"/>
                <w:sz w:val="20"/>
                <w:szCs w:val="20"/>
              </w:rPr>
            </w:pPr>
          </w:p>
        </w:tc>
      </w:tr>
      <w:tr w:rsidR="006119A7" w14:paraId="6183B9FE" w14:textId="77777777">
        <w:tc>
          <w:tcPr>
            <w:tcW w:w="6102" w:type="dxa"/>
            <w:gridSpan w:val="2"/>
            <w:tcBorders>
              <w:top w:val="single" w:sz="4" w:space="0" w:color="000000"/>
              <w:left w:val="single" w:sz="4" w:space="0" w:color="000000"/>
            </w:tcBorders>
            <w:shd w:val="clear" w:color="auto" w:fill="auto"/>
          </w:tcPr>
          <w:p w14:paraId="67AD9F0F" w14:textId="77777777" w:rsidR="006119A7" w:rsidRDefault="008B5543">
            <w:pPr>
              <w:suppressAutoHyphens/>
              <w:spacing w:after="0"/>
              <w:jc w:val="left"/>
              <w:rPr>
                <w:rFonts w:ascii="Arial" w:eastAsia="Times New Roman" w:hAnsi="Arial" w:cs="Arial"/>
                <w:sz w:val="20"/>
                <w:szCs w:val="20"/>
              </w:rPr>
            </w:pPr>
            <w:r>
              <w:rPr>
                <w:rFonts w:ascii="Arial" w:eastAsia="Times New Roman" w:hAnsi="Arial" w:cs="Arial"/>
                <w:sz w:val="20"/>
                <w:szCs w:val="20"/>
              </w:rPr>
              <w:t xml:space="preserve">6.2 </w:t>
            </w:r>
            <w:proofErr w:type="spellStart"/>
            <w:r>
              <w:rPr>
                <w:rFonts w:ascii="Arial" w:eastAsia="Times New Roman" w:hAnsi="Arial" w:cs="Arial"/>
                <w:sz w:val="20"/>
                <w:szCs w:val="20"/>
              </w:rPr>
              <w:t>Fonctionnement</w:t>
            </w:r>
            <w:proofErr w:type="spellEnd"/>
            <w:r>
              <w:rPr>
                <w:rFonts w:ascii="Arial" w:eastAsia="Times New Roman" w:hAnsi="Arial" w:cs="Arial"/>
                <w:sz w:val="20"/>
                <w:szCs w:val="20"/>
              </w:rPr>
              <w:t xml:space="preserve"> du </w:t>
            </w:r>
            <w:proofErr w:type="spellStart"/>
            <w:r>
              <w:rPr>
                <w:rFonts w:ascii="Arial" w:eastAsia="Times New Roman" w:hAnsi="Arial" w:cs="Arial"/>
                <w:sz w:val="20"/>
                <w:szCs w:val="20"/>
              </w:rPr>
              <w:t>bureau</w:t>
            </w:r>
            <w:proofErr w:type="spellEnd"/>
            <w:r>
              <w:rPr>
                <w:rFonts w:ascii="Arial" w:eastAsia="Times New Roman" w:hAnsi="Arial" w:cs="Arial"/>
                <w:sz w:val="20"/>
                <w:szCs w:val="20"/>
              </w:rPr>
              <w:t xml:space="preserve"> </w:t>
            </w:r>
          </w:p>
        </w:tc>
        <w:tc>
          <w:tcPr>
            <w:tcW w:w="1203" w:type="dxa"/>
            <w:gridSpan w:val="2"/>
            <w:tcBorders>
              <w:top w:val="single" w:sz="4" w:space="0" w:color="000000"/>
              <w:left w:val="single" w:sz="4" w:space="0" w:color="000000"/>
            </w:tcBorders>
            <w:shd w:val="clear" w:color="auto" w:fill="auto"/>
          </w:tcPr>
          <w:p w14:paraId="0ABBFCF6" w14:textId="77777777" w:rsidR="006119A7" w:rsidRDefault="008B5543">
            <w:pPr>
              <w:suppressAutoHyphens/>
              <w:spacing w:after="0"/>
              <w:jc w:val="left"/>
              <w:rPr>
                <w:rFonts w:ascii="Arial" w:eastAsia="Times New Roman" w:hAnsi="Arial" w:cs="Arial"/>
                <w:sz w:val="20"/>
                <w:szCs w:val="20"/>
              </w:rPr>
            </w:pPr>
            <w:proofErr w:type="spellStart"/>
            <w:r>
              <w:rPr>
                <w:rFonts w:ascii="Arial" w:eastAsia="Times New Roman" w:hAnsi="Arial" w:cs="Arial"/>
                <w:sz w:val="20"/>
                <w:szCs w:val="20"/>
              </w:rPr>
              <w:t>mois</w:t>
            </w:r>
            <w:proofErr w:type="spellEnd"/>
          </w:p>
        </w:tc>
        <w:tc>
          <w:tcPr>
            <w:tcW w:w="1842" w:type="dxa"/>
            <w:tcBorders>
              <w:top w:val="single" w:sz="4" w:space="0" w:color="000000"/>
              <w:left w:val="single" w:sz="4" w:space="0" w:color="000000"/>
            </w:tcBorders>
            <w:shd w:val="clear" w:color="auto" w:fill="auto"/>
          </w:tcPr>
          <w:p w14:paraId="68E41C2B" w14:textId="77777777" w:rsidR="006119A7" w:rsidRDefault="008B5543">
            <w:pPr>
              <w:suppressAutoHyphens/>
              <w:spacing w:after="0"/>
              <w:jc w:val="left"/>
              <w:rPr>
                <w:rFonts w:ascii="Arial" w:eastAsia="Times New Roman" w:hAnsi="Arial" w:cs="Arial"/>
                <w:sz w:val="20"/>
                <w:szCs w:val="20"/>
              </w:rPr>
            </w:pPr>
            <w:r>
              <w:rPr>
                <w:rFonts w:ascii="Arial" w:eastAsia="Times New Roman" w:hAnsi="Arial" w:cs="Arial"/>
                <w:sz w:val="20"/>
                <w:szCs w:val="20"/>
              </w:rPr>
              <w:t>...</w:t>
            </w:r>
          </w:p>
        </w:tc>
        <w:tc>
          <w:tcPr>
            <w:tcW w:w="2127" w:type="dxa"/>
            <w:gridSpan w:val="2"/>
            <w:tcBorders>
              <w:top w:val="single" w:sz="4" w:space="0" w:color="000000"/>
              <w:left w:val="single" w:sz="4" w:space="0" w:color="000000"/>
            </w:tcBorders>
            <w:shd w:val="clear" w:color="auto" w:fill="auto"/>
          </w:tcPr>
          <w:p w14:paraId="12197D4F" w14:textId="77777777" w:rsidR="006119A7" w:rsidRDefault="006119A7">
            <w:pPr>
              <w:suppressAutoHyphens/>
              <w:snapToGrid w:val="0"/>
              <w:spacing w:after="0"/>
              <w:jc w:val="left"/>
              <w:rPr>
                <w:rFonts w:ascii="Arial" w:eastAsia="Times New Roman" w:hAnsi="Arial" w:cs="Arial"/>
                <w:sz w:val="20"/>
                <w:szCs w:val="20"/>
              </w:rPr>
            </w:pPr>
          </w:p>
        </w:tc>
        <w:tc>
          <w:tcPr>
            <w:tcW w:w="1842" w:type="dxa"/>
            <w:tcBorders>
              <w:top w:val="single" w:sz="4" w:space="0" w:color="000000"/>
              <w:left w:val="single" w:sz="4" w:space="0" w:color="000000"/>
              <w:right w:val="single" w:sz="4" w:space="0" w:color="auto"/>
            </w:tcBorders>
            <w:shd w:val="clear" w:color="auto" w:fill="auto"/>
          </w:tcPr>
          <w:p w14:paraId="76E8F173" w14:textId="77777777" w:rsidR="006119A7" w:rsidRDefault="006119A7">
            <w:pPr>
              <w:suppressAutoHyphens/>
              <w:snapToGrid w:val="0"/>
              <w:spacing w:after="0"/>
              <w:jc w:val="left"/>
              <w:rPr>
                <w:rFonts w:ascii="Arial" w:eastAsia="Times New Roman" w:hAnsi="Arial" w:cs="Arial"/>
                <w:sz w:val="20"/>
                <w:szCs w:val="20"/>
              </w:rPr>
            </w:pPr>
          </w:p>
        </w:tc>
      </w:tr>
      <w:tr w:rsidR="006119A7" w:rsidRPr="00871B1F" w14:paraId="784D01D6" w14:textId="77777777">
        <w:tc>
          <w:tcPr>
            <w:tcW w:w="11274" w:type="dxa"/>
            <w:gridSpan w:val="7"/>
            <w:tcBorders>
              <w:top w:val="single" w:sz="4" w:space="0" w:color="000000"/>
              <w:left w:val="single" w:sz="4" w:space="0" w:color="000000"/>
              <w:bottom w:val="single" w:sz="2" w:space="0" w:color="000000"/>
            </w:tcBorders>
            <w:shd w:val="clear" w:color="auto" w:fill="auto"/>
          </w:tcPr>
          <w:p w14:paraId="158330CC" w14:textId="77777777" w:rsidR="006119A7" w:rsidRDefault="008B5543">
            <w:pPr>
              <w:suppressAutoHyphens/>
              <w:spacing w:after="0"/>
              <w:jc w:val="right"/>
              <w:rPr>
                <w:rFonts w:ascii="Arial" w:eastAsia="Times New Roman" w:hAnsi="Arial" w:cs="Arial"/>
                <w:b/>
                <w:sz w:val="20"/>
                <w:szCs w:val="20"/>
                <w:lang w:val="fr-FR"/>
              </w:rPr>
            </w:pPr>
            <w:r>
              <w:rPr>
                <w:rFonts w:ascii="Arial" w:eastAsia="Times New Roman" w:hAnsi="Arial" w:cs="Arial"/>
                <w:b/>
                <w:sz w:val="20"/>
                <w:szCs w:val="20"/>
                <w:lang w:val="fr-FR"/>
              </w:rPr>
              <w:t xml:space="preserve">Sous total Bureau du </w:t>
            </w:r>
            <w:r w:rsidR="00E476BF">
              <w:rPr>
                <w:rFonts w:ascii="Arial" w:eastAsia="Times New Roman" w:hAnsi="Arial" w:cs="Arial"/>
                <w:b/>
                <w:sz w:val="20"/>
                <w:szCs w:val="20"/>
                <w:lang w:val="fr-FR"/>
              </w:rPr>
              <w:t>P</w:t>
            </w:r>
            <w:r>
              <w:rPr>
                <w:rFonts w:ascii="Arial" w:eastAsia="Times New Roman" w:hAnsi="Arial" w:cs="Arial"/>
                <w:b/>
                <w:sz w:val="20"/>
                <w:szCs w:val="20"/>
                <w:lang w:val="fr-FR"/>
              </w:rPr>
              <w:t xml:space="preserve">rojet </w:t>
            </w:r>
          </w:p>
        </w:tc>
        <w:tc>
          <w:tcPr>
            <w:tcW w:w="1842" w:type="dxa"/>
            <w:tcBorders>
              <w:top w:val="single" w:sz="2" w:space="0" w:color="000000"/>
              <w:left w:val="single" w:sz="2" w:space="0" w:color="000000"/>
              <w:bottom w:val="single" w:sz="2" w:space="0" w:color="000000"/>
              <w:right w:val="single" w:sz="4" w:space="0" w:color="auto"/>
            </w:tcBorders>
            <w:shd w:val="clear" w:color="auto" w:fill="D8D8D8"/>
          </w:tcPr>
          <w:p w14:paraId="64F3CEAF" w14:textId="77777777" w:rsidR="006119A7" w:rsidRDefault="006119A7">
            <w:pPr>
              <w:suppressAutoHyphens/>
              <w:snapToGrid w:val="0"/>
              <w:spacing w:after="0"/>
              <w:jc w:val="right"/>
              <w:rPr>
                <w:rFonts w:ascii="Arial" w:eastAsia="Times New Roman" w:hAnsi="Arial" w:cs="Arial"/>
                <w:b/>
                <w:sz w:val="20"/>
                <w:szCs w:val="20"/>
                <w:lang w:val="fr-FR"/>
              </w:rPr>
            </w:pPr>
          </w:p>
        </w:tc>
      </w:tr>
      <w:tr w:rsidR="006119A7" w14:paraId="384BEB75" w14:textId="77777777">
        <w:tc>
          <w:tcPr>
            <w:tcW w:w="13116" w:type="dxa"/>
            <w:gridSpan w:val="8"/>
            <w:tcBorders>
              <w:left w:val="single" w:sz="4" w:space="0" w:color="000000"/>
              <w:bottom w:val="single" w:sz="4" w:space="0" w:color="000000"/>
              <w:right w:val="single" w:sz="4" w:space="0" w:color="auto"/>
            </w:tcBorders>
            <w:shd w:val="clear" w:color="auto" w:fill="auto"/>
          </w:tcPr>
          <w:p w14:paraId="3D4C6F05" w14:textId="77777777" w:rsidR="006119A7" w:rsidRDefault="008B5543">
            <w:pPr>
              <w:suppressAutoHyphens/>
              <w:spacing w:after="0"/>
              <w:jc w:val="left"/>
              <w:rPr>
                <w:rFonts w:ascii="Arial" w:eastAsia="Times New Roman" w:hAnsi="Arial" w:cs="Arial"/>
                <w:sz w:val="20"/>
                <w:szCs w:val="20"/>
              </w:rPr>
            </w:pPr>
            <w:r>
              <w:rPr>
                <w:rFonts w:ascii="Arial" w:eastAsia="Times New Roman" w:hAnsi="Arial" w:cs="Arial"/>
                <w:b/>
                <w:sz w:val="20"/>
                <w:szCs w:val="20"/>
              </w:rPr>
              <w:t xml:space="preserve">7. Rapports et </w:t>
            </w:r>
            <w:proofErr w:type="spellStart"/>
            <w:r w:rsidR="00E476BF">
              <w:rPr>
                <w:rFonts w:ascii="Arial" w:eastAsia="Times New Roman" w:hAnsi="Arial" w:cs="Arial"/>
                <w:b/>
                <w:sz w:val="20"/>
                <w:szCs w:val="20"/>
              </w:rPr>
              <w:t>D</w:t>
            </w:r>
            <w:r>
              <w:rPr>
                <w:rFonts w:ascii="Arial" w:eastAsia="Times New Roman" w:hAnsi="Arial" w:cs="Arial"/>
                <w:b/>
                <w:sz w:val="20"/>
                <w:szCs w:val="20"/>
              </w:rPr>
              <w:t>ocuments</w:t>
            </w:r>
            <w:proofErr w:type="spellEnd"/>
          </w:p>
        </w:tc>
      </w:tr>
      <w:tr w:rsidR="006119A7" w14:paraId="7D84820C" w14:textId="77777777">
        <w:tc>
          <w:tcPr>
            <w:tcW w:w="6029" w:type="dxa"/>
            <w:tcBorders>
              <w:top w:val="single" w:sz="4" w:space="0" w:color="000000"/>
              <w:left w:val="single" w:sz="4" w:space="0" w:color="000000"/>
              <w:bottom w:val="single" w:sz="4" w:space="0" w:color="000000"/>
            </w:tcBorders>
            <w:shd w:val="clear" w:color="auto" w:fill="auto"/>
          </w:tcPr>
          <w:p w14:paraId="5394BCC5" w14:textId="77777777" w:rsidR="006119A7" w:rsidRDefault="008B5543">
            <w:pPr>
              <w:suppressAutoHyphens/>
              <w:spacing w:after="0"/>
              <w:jc w:val="left"/>
              <w:rPr>
                <w:rFonts w:ascii="Arial" w:eastAsia="Times New Roman" w:hAnsi="Arial" w:cs="Arial"/>
                <w:sz w:val="20"/>
                <w:szCs w:val="20"/>
                <w:lang w:val="fr-FR"/>
              </w:rPr>
            </w:pPr>
            <w:r>
              <w:rPr>
                <w:rFonts w:ascii="Arial" w:eastAsia="Times New Roman" w:hAnsi="Arial" w:cs="Arial"/>
                <w:sz w:val="20"/>
                <w:szCs w:val="20"/>
                <w:lang w:val="fr-FR"/>
              </w:rPr>
              <w:t>7.1 ... (Type de rapports/documents à indiquer)</w:t>
            </w:r>
          </w:p>
        </w:tc>
        <w:tc>
          <w:tcPr>
            <w:tcW w:w="1276" w:type="dxa"/>
            <w:gridSpan w:val="3"/>
            <w:tcBorders>
              <w:top w:val="single" w:sz="4" w:space="0" w:color="000000"/>
              <w:left w:val="single" w:sz="4" w:space="0" w:color="000000"/>
              <w:bottom w:val="single" w:sz="4" w:space="0" w:color="000000"/>
            </w:tcBorders>
            <w:shd w:val="clear" w:color="auto" w:fill="auto"/>
          </w:tcPr>
          <w:p w14:paraId="0C1AC688" w14:textId="77777777" w:rsidR="006119A7" w:rsidRDefault="008B5543">
            <w:pPr>
              <w:suppressAutoHyphens/>
              <w:spacing w:after="0"/>
              <w:jc w:val="left"/>
              <w:rPr>
                <w:rFonts w:ascii="Arial" w:eastAsia="Times New Roman" w:hAnsi="Arial" w:cs="Arial"/>
                <w:sz w:val="20"/>
                <w:szCs w:val="20"/>
              </w:rPr>
            </w:pPr>
            <w:r>
              <w:rPr>
                <w:rFonts w:ascii="Arial" w:eastAsia="Times New Roman" w:hAnsi="Arial" w:cs="Arial"/>
                <w:sz w:val="20"/>
                <w:szCs w:val="20"/>
              </w:rPr>
              <w:t>/</w:t>
            </w:r>
            <w:proofErr w:type="spellStart"/>
            <w:r>
              <w:rPr>
                <w:rFonts w:ascii="Arial" w:eastAsia="Times New Roman" w:hAnsi="Arial" w:cs="Arial"/>
                <w:sz w:val="20"/>
                <w:szCs w:val="20"/>
              </w:rPr>
              <w:t>doc</w:t>
            </w:r>
            <w:proofErr w:type="spellEnd"/>
          </w:p>
        </w:tc>
        <w:tc>
          <w:tcPr>
            <w:tcW w:w="1842" w:type="dxa"/>
            <w:tcBorders>
              <w:top w:val="single" w:sz="4" w:space="0" w:color="000000"/>
              <w:left w:val="single" w:sz="4" w:space="0" w:color="000000"/>
              <w:bottom w:val="single" w:sz="4" w:space="0" w:color="000000"/>
            </w:tcBorders>
            <w:shd w:val="clear" w:color="auto" w:fill="auto"/>
          </w:tcPr>
          <w:p w14:paraId="7A3F17A2" w14:textId="77777777" w:rsidR="006119A7" w:rsidRDefault="008B5543">
            <w:pPr>
              <w:suppressAutoHyphens/>
              <w:spacing w:after="0"/>
              <w:jc w:val="left"/>
              <w:rPr>
                <w:rFonts w:ascii="Arial" w:eastAsia="Times New Roman" w:hAnsi="Arial" w:cs="Arial"/>
                <w:sz w:val="20"/>
                <w:szCs w:val="20"/>
              </w:rPr>
            </w:pPr>
            <w:r>
              <w:rPr>
                <w:rFonts w:ascii="Arial" w:eastAsia="Times New Roman" w:hAnsi="Arial" w:cs="Arial"/>
                <w:sz w:val="20"/>
                <w:szCs w:val="20"/>
              </w:rPr>
              <w:t>...</w:t>
            </w:r>
          </w:p>
        </w:tc>
        <w:tc>
          <w:tcPr>
            <w:tcW w:w="2127" w:type="dxa"/>
            <w:gridSpan w:val="2"/>
            <w:tcBorders>
              <w:top w:val="single" w:sz="4" w:space="0" w:color="000000"/>
              <w:left w:val="single" w:sz="4" w:space="0" w:color="000000"/>
              <w:bottom w:val="single" w:sz="4" w:space="0" w:color="000000"/>
            </w:tcBorders>
            <w:shd w:val="clear" w:color="auto" w:fill="auto"/>
          </w:tcPr>
          <w:p w14:paraId="617AA5F3" w14:textId="77777777" w:rsidR="006119A7" w:rsidRDefault="006119A7">
            <w:pPr>
              <w:suppressAutoHyphens/>
              <w:snapToGrid w:val="0"/>
              <w:spacing w:after="0"/>
              <w:jc w:val="left"/>
              <w:rPr>
                <w:rFonts w:ascii="Arial" w:eastAsia="Times New Roman" w:hAnsi="Arial" w:cs="Arial"/>
                <w:sz w:val="20"/>
                <w:szCs w:val="20"/>
              </w:rPr>
            </w:pPr>
          </w:p>
        </w:tc>
        <w:tc>
          <w:tcPr>
            <w:tcW w:w="1842" w:type="dxa"/>
            <w:tcBorders>
              <w:top w:val="single" w:sz="4" w:space="0" w:color="000000"/>
              <w:left w:val="single" w:sz="4" w:space="0" w:color="000000"/>
              <w:bottom w:val="single" w:sz="4" w:space="0" w:color="auto"/>
              <w:right w:val="single" w:sz="4" w:space="0" w:color="auto"/>
            </w:tcBorders>
            <w:shd w:val="clear" w:color="auto" w:fill="auto"/>
          </w:tcPr>
          <w:p w14:paraId="393D3E1C" w14:textId="77777777" w:rsidR="006119A7" w:rsidRDefault="006119A7">
            <w:pPr>
              <w:suppressAutoHyphens/>
              <w:snapToGrid w:val="0"/>
              <w:spacing w:after="0"/>
              <w:jc w:val="left"/>
              <w:rPr>
                <w:rFonts w:ascii="Arial" w:eastAsia="Times New Roman" w:hAnsi="Arial" w:cs="Arial"/>
                <w:sz w:val="20"/>
                <w:szCs w:val="20"/>
              </w:rPr>
            </w:pPr>
          </w:p>
        </w:tc>
      </w:tr>
      <w:tr w:rsidR="006119A7" w14:paraId="040CED20" w14:textId="77777777">
        <w:tc>
          <w:tcPr>
            <w:tcW w:w="6102" w:type="dxa"/>
            <w:gridSpan w:val="2"/>
            <w:tcBorders>
              <w:top w:val="single" w:sz="4" w:space="0" w:color="000000"/>
              <w:left w:val="single" w:sz="4" w:space="0" w:color="000000"/>
              <w:bottom w:val="single" w:sz="4" w:space="0" w:color="000000"/>
            </w:tcBorders>
            <w:shd w:val="clear" w:color="auto" w:fill="auto"/>
          </w:tcPr>
          <w:p w14:paraId="5F7E0A4E" w14:textId="77777777" w:rsidR="006119A7" w:rsidRDefault="008B5543">
            <w:pPr>
              <w:suppressAutoHyphens/>
              <w:spacing w:after="0"/>
              <w:jc w:val="left"/>
              <w:rPr>
                <w:rFonts w:ascii="Arial" w:eastAsia="Times New Roman" w:hAnsi="Arial" w:cs="Arial"/>
                <w:sz w:val="20"/>
                <w:szCs w:val="20"/>
              </w:rPr>
            </w:pPr>
            <w:r>
              <w:rPr>
                <w:rFonts w:ascii="Arial" w:eastAsia="Times New Roman" w:hAnsi="Arial" w:cs="Arial"/>
                <w:sz w:val="20"/>
                <w:szCs w:val="20"/>
              </w:rPr>
              <w:t>7.2 ...</w:t>
            </w:r>
          </w:p>
        </w:tc>
        <w:tc>
          <w:tcPr>
            <w:tcW w:w="1203" w:type="dxa"/>
            <w:gridSpan w:val="2"/>
            <w:tcBorders>
              <w:top w:val="single" w:sz="4" w:space="0" w:color="000000"/>
              <w:left w:val="single" w:sz="4" w:space="0" w:color="000000"/>
              <w:bottom w:val="single" w:sz="4" w:space="0" w:color="000000"/>
            </w:tcBorders>
            <w:shd w:val="clear" w:color="auto" w:fill="auto"/>
          </w:tcPr>
          <w:p w14:paraId="015E4D99" w14:textId="77777777" w:rsidR="006119A7" w:rsidRDefault="008B5543">
            <w:pPr>
              <w:suppressAutoHyphens/>
              <w:spacing w:after="0"/>
              <w:jc w:val="left"/>
              <w:rPr>
                <w:rFonts w:ascii="Arial" w:eastAsia="Times New Roman" w:hAnsi="Arial" w:cs="Arial"/>
                <w:sz w:val="20"/>
                <w:szCs w:val="20"/>
              </w:rPr>
            </w:pPr>
            <w:r>
              <w:rPr>
                <w:rFonts w:ascii="Arial" w:eastAsia="Times New Roman" w:hAnsi="Arial" w:cs="Arial"/>
                <w:sz w:val="20"/>
                <w:szCs w:val="20"/>
              </w:rPr>
              <w:t>...</w:t>
            </w:r>
          </w:p>
        </w:tc>
        <w:tc>
          <w:tcPr>
            <w:tcW w:w="1842" w:type="dxa"/>
            <w:tcBorders>
              <w:top w:val="single" w:sz="4" w:space="0" w:color="000000"/>
              <w:left w:val="single" w:sz="4" w:space="0" w:color="000000"/>
              <w:bottom w:val="single" w:sz="4" w:space="0" w:color="000000"/>
            </w:tcBorders>
            <w:shd w:val="clear" w:color="auto" w:fill="auto"/>
          </w:tcPr>
          <w:p w14:paraId="19D39258" w14:textId="77777777" w:rsidR="006119A7" w:rsidRDefault="008B5543">
            <w:pPr>
              <w:suppressAutoHyphens/>
              <w:spacing w:after="0"/>
              <w:jc w:val="left"/>
              <w:rPr>
                <w:rFonts w:ascii="Arial" w:eastAsia="Times New Roman" w:hAnsi="Arial" w:cs="Arial"/>
                <w:sz w:val="20"/>
                <w:szCs w:val="20"/>
              </w:rPr>
            </w:pPr>
            <w:r>
              <w:rPr>
                <w:rFonts w:ascii="Arial" w:eastAsia="Times New Roman" w:hAnsi="Arial" w:cs="Arial"/>
                <w:sz w:val="20"/>
                <w:szCs w:val="20"/>
              </w:rPr>
              <w:t>...</w:t>
            </w:r>
          </w:p>
        </w:tc>
        <w:tc>
          <w:tcPr>
            <w:tcW w:w="2127" w:type="dxa"/>
            <w:gridSpan w:val="2"/>
            <w:tcBorders>
              <w:top w:val="single" w:sz="4" w:space="0" w:color="000000"/>
              <w:left w:val="single" w:sz="4" w:space="0" w:color="000000"/>
              <w:bottom w:val="single" w:sz="4" w:space="0" w:color="000000"/>
              <w:right w:val="single" w:sz="4" w:space="0" w:color="auto"/>
            </w:tcBorders>
            <w:shd w:val="clear" w:color="auto" w:fill="auto"/>
          </w:tcPr>
          <w:p w14:paraId="64A1F071" w14:textId="77777777" w:rsidR="006119A7" w:rsidRDefault="006119A7">
            <w:pPr>
              <w:suppressAutoHyphens/>
              <w:snapToGrid w:val="0"/>
              <w:spacing w:after="0"/>
              <w:jc w:val="left"/>
              <w:rPr>
                <w:rFonts w:ascii="Arial" w:eastAsia="Times New Roman" w:hAnsi="Arial" w:cs="Arial"/>
                <w:sz w:val="20"/>
                <w:szCs w:val="20"/>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3392066A" w14:textId="77777777" w:rsidR="006119A7" w:rsidRDefault="006119A7">
            <w:pPr>
              <w:suppressAutoHyphens/>
              <w:snapToGrid w:val="0"/>
              <w:spacing w:after="0"/>
              <w:jc w:val="left"/>
              <w:rPr>
                <w:rFonts w:ascii="Arial" w:eastAsia="Times New Roman" w:hAnsi="Arial" w:cs="Arial"/>
                <w:sz w:val="20"/>
                <w:szCs w:val="20"/>
              </w:rPr>
            </w:pPr>
          </w:p>
        </w:tc>
      </w:tr>
      <w:tr w:rsidR="006119A7" w:rsidRPr="00871B1F" w14:paraId="4EE5EEFD" w14:textId="77777777">
        <w:tc>
          <w:tcPr>
            <w:tcW w:w="11274" w:type="dxa"/>
            <w:gridSpan w:val="7"/>
            <w:tcBorders>
              <w:top w:val="single" w:sz="4" w:space="0" w:color="000000"/>
              <w:left w:val="single" w:sz="4" w:space="0" w:color="000000"/>
              <w:bottom w:val="single" w:sz="4" w:space="0" w:color="000000"/>
            </w:tcBorders>
            <w:shd w:val="clear" w:color="auto" w:fill="auto"/>
          </w:tcPr>
          <w:p w14:paraId="7EF18537" w14:textId="77777777" w:rsidR="006119A7" w:rsidRDefault="008B5543">
            <w:pPr>
              <w:suppressAutoHyphens/>
              <w:spacing w:after="0"/>
              <w:jc w:val="right"/>
              <w:rPr>
                <w:rFonts w:ascii="Arial" w:eastAsia="Times New Roman" w:hAnsi="Arial" w:cs="Arial"/>
                <w:b/>
                <w:sz w:val="20"/>
                <w:szCs w:val="20"/>
                <w:lang w:val="fr-FR"/>
              </w:rPr>
            </w:pPr>
            <w:r>
              <w:rPr>
                <w:rFonts w:ascii="Arial" w:eastAsia="Times New Roman" w:hAnsi="Arial" w:cs="Arial"/>
                <w:b/>
                <w:sz w:val="20"/>
                <w:szCs w:val="20"/>
                <w:lang w:val="fr-FR"/>
              </w:rPr>
              <w:t xml:space="preserve">Sous total Rapports et </w:t>
            </w:r>
            <w:r w:rsidR="00E476BF">
              <w:rPr>
                <w:rFonts w:ascii="Arial" w:eastAsia="Times New Roman" w:hAnsi="Arial" w:cs="Arial"/>
                <w:b/>
                <w:sz w:val="20"/>
                <w:szCs w:val="20"/>
                <w:lang w:val="fr-FR"/>
              </w:rPr>
              <w:t>D</w:t>
            </w:r>
            <w:r>
              <w:rPr>
                <w:rFonts w:ascii="Arial" w:eastAsia="Times New Roman" w:hAnsi="Arial" w:cs="Arial"/>
                <w:b/>
                <w:sz w:val="20"/>
                <w:szCs w:val="20"/>
                <w:lang w:val="fr-FR"/>
              </w:rPr>
              <w:t>ocuments</w:t>
            </w:r>
          </w:p>
        </w:tc>
        <w:tc>
          <w:tcPr>
            <w:tcW w:w="1842" w:type="dxa"/>
            <w:tcBorders>
              <w:top w:val="single" w:sz="4" w:space="0" w:color="auto"/>
              <w:left w:val="single" w:sz="2" w:space="0" w:color="000000"/>
              <w:bottom w:val="single" w:sz="4" w:space="0" w:color="auto"/>
              <w:right w:val="single" w:sz="4" w:space="0" w:color="auto"/>
            </w:tcBorders>
            <w:shd w:val="clear" w:color="auto" w:fill="D8D8D8"/>
          </w:tcPr>
          <w:p w14:paraId="12908FB6" w14:textId="77777777" w:rsidR="006119A7" w:rsidRDefault="006119A7">
            <w:pPr>
              <w:suppressAutoHyphens/>
              <w:snapToGrid w:val="0"/>
              <w:spacing w:after="0"/>
              <w:jc w:val="right"/>
              <w:rPr>
                <w:rFonts w:ascii="Arial" w:eastAsia="Times New Roman" w:hAnsi="Arial" w:cs="Arial"/>
                <w:b/>
                <w:sz w:val="20"/>
                <w:szCs w:val="20"/>
                <w:lang w:val="fr-FR"/>
              </w:rPr>
            </w:pPr>
          </w:p>
        </w:tc>
      </w:tr>
      <w:tr w:rsidR="006119A7" w:rsidRPr="00871B1F" w14:paraId="0C53A110" w14:textId="77777777">
        <w:tc>
          <w:tcPr>
            <w:tcW w:w="10281" w:type="dxa"/>
            <w:gridSpan w:val="6"/>
            <w:tcBorders>
              <w:top w:val="single" w:sz="4" w:space="0" w:color="000000"/>
              <w:left w:val="single" w:sz="4" w:space="0" w:color="000000"/>
              <w:bottom w:val="single" w:sz="4" w:space="0" w:color="000000"/>
            </w:tcBorders>
            <w:shd w:val="clear" w:color="auto" w:fill="auto"/>
          </w:tcPr>
          <w:p w14:paraId="660E50C0" w14:textId="77777777" w:rsidR="006119A7" w:rsidRDefault="008B5543">
            <w:pPr>
              <w:suppressAutoHyphens/>
              <w:spacing w:after="0"/>
              <w:jc w:val="left"/>
              <w:rPr>
                <w:rFonts w:ascii="Arial" w:eastAsia="Times New Roman" w:hAnsi="Arial" w:cs="Arial"/>
                <w:b/>
                <w:sz w:val="20"/>
                <w:szCs w:val="20"/>
                <w:lang w:val="fr-FR"/>
              </w:rPr>
            </w:pPr>
            <w:r>
              <w:rPr>
                <w:rFonts w:ascii="Arial" w:eastAsia="Times New Roman" w:hAnsi="Arial" w:cs="Arial"/>
                <w:i/>
                <w:sz w:val="20"/>
                <w:szCs w:val="20"/>
                <w:lang w:val="fr-FR"/>
              </w:rPr>
              <w:lastRenderedPageBreak/>
              <w:t xml:space="preserve">Si </w:t>
            </w:r>
            <w:proofErr w:type="gramStart"/>
            <w:r>
              <w:rPr>
                <w:rFonts w:ascii="Arial" w:eastAsia="Times New Roman" w:hAnsi="Arial" w:cs="Arial"/>
                <w:i/>
                <w:sz w:val="20"/>
                <w:szCs w:val="20"/>
                <w:lang w:val="fr-FR"/>
              </w:rPr>
              <w:t>8./</w:t>
            </w:r>
            <w:proofErr w:type="gramEnd"/>
            <w:r>
              <w:rPr>
                <w:rFonts w:ascii="Arial" w:eastAsia="Times New Roman" w:hAnsi="Arial" w:cs="Arial"/>
                <w:i/>
                <w:sz w:val="20"/>
                <w:szCs w:val="20"/>
                <w:lang w:val="fr-FR"/>
              </w:rPr>
              <w:t>9. Équipement/articles divers font partie du prix des prestations forfaitaires, ajouter la ou les colonnes correspondantes</w:t>
            </w:r>
          </w:p>
        </w:tc>
        <w:tc>
          <w:tcPr>
            <w:tcW w:w="2835" w:type="dxa"/>
            <w:gridSpan w:val="2"/>
            <w:tcBorders>
              <w:top w:val="single" w:sz="4" w:space="0" w:color="auto"/>
              <w:left w:val="single" w:sz="2" w:space="0" w:color="000000"/>
              <w:bottom w:val="single" w:sz="2" w:space="0" w:color="000000"/>
              <w:right w:val="single" w:sz="4" w:space="0" w:color="auto"/>
            </w:tcBorders>
            <w:shd w:val="clear" w:color="auto" w:fill="D8D8D8"/>
          </w:tcPr>
          <w:p w14:paraId="4E3CC4B8" w14:textId="77777777" w:rsidR="006119A7" w:rsidRDefault="006119A7">
            <w:pPr>
              <w:suppressAutoHyphens/>
              <w:snapToGrid w:val="0"/>
              <w:spacing w:after="0"/>
              <w:jc w:val="right"/>
              <w:rPr>
                <w:rFonts w:ascii="Arial" w:eastAsia="Times New Roman" w:hAnsi="Arial" w:cs="Arial"/>
                <w:b/>
                <w:sz w:val="20"/>
                <w:szCs w:val="20"/>
                <w:lang w:val="fr-FR"/>
              </w:rPr>
            </w:pPr>
          </w:p>
        </w:tc>
      </w:tr>
      <w:tr w:rsidR="006119A7" w:rsidRPr="00871B1F" w14:paraId="1E12A82F" w14:textId="77777777">
        <w:tc>
          <w:tcPr>
            <w:tcW w:w="10281" w:type="dxa"/>
            <w:gridSpan w:val="6"/>
            <w:tcBorders>
              <w:top w:val="single" w:sz="4" w:space="0" w:color="000000"/>
              <w:left w:val="single" w:sz="4" w:space="0" w:color="000000"/>
              <w:bottom w:val="single" w:sz="4" w:space="0" w:color="000000"/>
            </w:tcBorders>
            <w:shd w:val="clear" w:color="auto" w:fill="auto"/>
          </w:tcPr>
          <w:p w14:paraId="7F568A99" w14:textId="77777777" w:rsidR="006119A7" w:rsidRDefault="008B5543">
            <w:pPr>
              <w:suppressAutoHyphens/>
              <w:spacing w:after="0"/>
              <w:jc w:val="right"/>
              <w:rPr>
                <w:rFonts w:ascii="Arial" w:eastAsia="Times New Roman" w:hAnsi="Arial" w:cs="Arial"/>
                <w:b/>
                <w:sz w:val="20"/>
                <w:szCs w:val="20"/>
                <w:lang w:val="fr-FR"/>
              </w:rPr>
            </w:pPr>
            <w:r>
              <w:rPr>
                <w:rFonts w:ascii="Arial" w:eastAsia="Times New Roman" w:hAnsi="Arial" w:cs="Arial"/>
                <w:b/>
                <w:sz w:val="20"/>
                <w:szCs w:val="20"/>
                <w:lang w:val="fr-FR"/>
              </w:rPr>
              <w:t xml:space="preserve">Total Ensemble A - Prestations </w:t>
            </w:r>
            <w:r w:rsidR="007C1E0F">
              <w:rPr>
                <w:rFonts w:ascii="Arial" w:eastAsia="Times New Roman" w:hAnsi="Arial" w:cs="Arial"/>
                <w:b/>
                <w:sz w:val="20"/>
                <w:szCs w:val="20"/>
                <w:lang w:val="fr-FR"/>
              </w:rPr>
              <w:t>F</w:t>
            </w:r>
            <w:r>
              <w:rPr>
                <w:rFonts w:ascii="Arial" w:eastAsia="Times New Roman" w:hAnsi="Arial" w:cs="Arial"/>
                <w:b/>
                <w:sz w:val="20"/>
                <w:szCs w:val="20"/>
                <w:lang w:val="fr-FR"/>
              </w:rPr>
              <w:t>orfaitaires</w:t>
            </w:r>
          </w:p>
        </w:tc>
        <w:tc>
          <w:tcPr>
            <w:tcW w:w="2835" w:type="dxa"/>
            <w:gridSpan w:val="2"/>
            <w:tcBorders>
              <w:top w:val="single" w:sz="4" w:space="0" w:color="auto"/>
              <w:left w:val="single" w:sz="2" w:space="0" w:color="000000"/>
              <w:bottom w:val="single" w:sz="2" w:space="0" w:color="000000"/>
              <w:right w:val="single" w:sz="4" w:space="0" w:color="auto"/>
            </w:tcBorders>
            <w:shd w:val="clear" w:color="auto" w:fill="D8D8D8"/>
          </w:tcPr>
          <w:p w14:paraId="360FFABB" w14:textId="77777777" w:rsidR="006119A7" w:rsidRDefault="006119A7">
            <w:pPr>
              <w:suppressAutoHyphens/>
              <w:snapToGrid w:val="0"/>
              <w:spacing w:after="0"/>
              <w:jc w:val="right"/>
              <w:rPr>
                <w:rFonts w:ascii="Arial" w:eastAsia="Times New Roman" w:hAnsi="Arial" w:cs="Arial"/>
                <w:b/>
                <w:sz w:val="20"/>
                <w:szCs w:val="20"/>
                <w:lang w:val="fr-FR"/>
              </w:rPr>
            </w:pPr>
          </w:p>
        </w:tc>
      </w:tr>
    </w:tbl>
    <w:p w14:paraId="4CCADB28" w14:textId="77777777" w:rsidR="006119A7" w:rsidRDefault="006119A7">
      <w:pPr>
        <w:jc w:val="left"/>
        <w:rPr>
          <w:rFonts w:ascii="Arial" w:hAnsi="Arial" w:cs="Arial"/>
          <w:b/>
          <w:iCs/>
          <w:sz w:val="22"/>
          <w:szCs w:val="22"/>
          <w:lang w:val="fr-FR" w:eastAsia="en-GB"/>
        </w:rPr>
      </w:pPr>
    </w:p>
    <w:p w14:paraId="1D465D55" w14:textId="77777777" w:rsidR="006119A7" w:rsidRDefault="006119A7">
      <w:pPr>
        <w:jc w:val="left"/>
        <w:rPr>
          <w:rFonts w:ascii="Arial" w:hAnsi="Arial" w:cs="Arial"/>
          <w:b/>
          <w:iCs/>
          <w:sz w:val="22"/>
          <w:szCs w:val="22"/>
          <w:lang w:val="fr-FR" w:eastAsia="en-GB"/>
        </w:rPr>
        <w:sectPr w:rsidR="006119A7">
          <w:headerReference w:type="default" r:id="rId30"/>
          <w:pgSz w:w="16838" w:h="11906" w:orient="landscape" w:code="9"/>
          <w:pgMar w:top="285" w:right="1440" w:bottom="568" w:left="1134" w:header="142" w:footer="340" w:gutter="0"/>
          <w:cols w:space="708"/>
          <w:formProt w:val="0"/>
          <w:docGrid w:linePitch="360"/>
        </w:sectPr>
      </w:pPr>
    </w:p>
    <w:p w14:paraId="2F774A84" w14:textId="77777777" w:rsidR="006119A7" w:rsidRDefault="006119A7">
      <w:pPr>
        <w:spacing w:after="200" w:line="276" w:lineRule="auto"/>
        <w:jc w:val="left"/>
        <w:rPr>
          <w:rFonts w:asciiTheme="minorHAnsi" w:eastAsiaTheme="minorHAnsi" w:hAnsiTheme="minorHAnsi" w:cstheme="minorBidi"/>
          <w:sz w:val="22"/>
          <w:szCs w:val="22"/>
          <w:lang w:val="fr-FR" w:eastAsia="en-US"/>
        </w:rPr>
      </w:pPr>
    </w:p>
    <w:tbl>
      <w:tblPr>
        <w:tblStyle w:val="Tabellenraster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742"/>
      </w:tblGrid>
      <w:tr w:rsidR="006119A7" w:rsidRPr="00871B1F" w14:paraId="56AA7D49" w14:textId="77777777">
        <w:tc>
          <w:tcPr>
            <w:tcW w:w="14882" w:type="dxa"/>
          </w:tcPr>
          <w:p w14:paraId="0E726C1E" w14:textId="77777777" w:rsidR="006119A7" w:rsidRDefault="008B5543">
            <w:pPr>
              <w:suppressAutoHyphens/>
              <w:spacing w:after="0"/>
              <w:jc w:val="center"/>
              <w:rPr>
                <w:rFonts w:eastAsia="Times New Roman" w:cs="Arial"/>
                <w:b/>
                <w:sz w:val="28"/>
                <w:szCs w:val="20"/>
                <w:lang w:val="fr-FR"/>
              </w:rPr>
            </w:pPr>
            <w:r>
              <w:rPr>
                <w:rFonts w:eastAsia="Times New Roman" w:cs="Arial"/>
                <w:b/>
                <w:sz w:val="28"/>
                <w:szCs w:val="20"/>
                <w:lang w:val="fr-FR"/>
              </w:rPr>
              <w:t xml:space="preserve">Calcul des </w:t>
            </w:r>
            <w:r w:rsidR="0089532F">
              <w:rPr>
                <w:rFonts w:eastAsia="Times New Roman" w:cs="Arial"/>
                <w:b/>
                <w:sz w:val="28"/>
                <w:szCs w:val="20"/>
                <w:lang w:val="fr-FR"/>
              </w:rPr>
              <w:t>C</w:t>
            </w:r>
            <w:r>
              <w:rPr>
                <w:rFonts w:eastAsia="Times New Roman" w:cs="Arial"/>
                <w:b/>
                <w:sz w:val="28"/>
                <w:szCs w:val="20"/>
                <w:lang w:val="fr-FR"/>
              </w:rPr>
              <w:t xml:space="preserve">oûts et de </w:t>
            </w:r>
            <w:r w:rsidR="0089532F">
              <w:rPr>
                <w:rFonts w:eastAsia="Times New Roman" w:cs="Arial"/>
                <w:b/>
                <w:sz w:val="28"/>
                <w:szCs w:val="20"/>
                <w:lang w:val="fr-FR"/>
              </w:rPr>
              <w:t>F</w:t>
            </w:r>
            <w:r>
              <w:rPr>
                <w:rFonts w:eastAsia="Times New Roman" w:cs="Arial"/>
                <w:b/>
                <w:sz w:val="28"/>
                <w:szCs w:val="20"/>
                <w:lang w:val="fr-FR"/>
              </w:rPr>
              <w:t xml:space="preserve">acturation en </w:t>
            </w:r>
            <w:r>
              <w:rPr>
                <w:rFonts w:eastAsia="Times New Roman" w:cs="Arial"/>
                <w:b/>
                <w:bCs/>
                <w:i/>
                <w:iCs/>
                <w:sz w:val="28"/>
                <w:szCs w:val="20"/>
                <w:lang w:val="fr-FR"/>
              </w:rPr>
              <w:t>[EUR de préférence]</w:t>
            </w:r>
          </w:p>
        </w:tc>
      </w:tr>
      <w:tr w:rsidR="006119A7" w:rsidRPr="00871B1F" w14:paraId="277E667E" w14:textId="77777777">
        <w:tc>
          <w:tcPr>
            <w:tcW w:w="14882" w:type="dxa"/>
          </w:tcPr>
          <w:p w14:paraId="659530CF" w14:textId="77777777" w:rsidR="006119A7" w:rsidRDefault="008B5543">
            <w:pPr>
              <w:suppressAutoHyphens/>
              <w:spacing w:after="0"/>
              <w:jc w:val="center"/>
              <w:rPr>
                <w:rFonts w:eastAsia="Times New Roman" w:cs="Arial"/>
                <w:b/>
                <w:i/>
                <w:sz w:val="28"/>
                <w:szCs w:val="20"/>
                <w:lang w:val="fr-FR"/>
              </w:rPr>
            </w:pPr>
            <w:r>
              <w:rPr>
                <w:rFonts w:eastAsia="Times New Roman" w:cs="Arial"/>
                <w:b/>
                <w:sz w:val="28"/>
                <w:szCs w:val="20"/>
                <w:lang w:val="fr-FR"/>
              </w:rPr>
              <w:t xml:space="preserve">Ensemble B – Prestations </w:t>
            </w:r>
            <w:r w:rsidR="0089532F">
              <w:rPr>
                <w:rFonts w:eastAsia="Times New Roman" w:cs="Arial"/>
                <w:b/>
                <w:sz w:val="28"/>
                <w:szCs w:val="20"/>
                <w:lang w:val="fr-FR"/>
              </w:rPr>
              <w:t xml:space="preserve">au </w:t>
            </w:r>
            <w:r w:rsidR="007C1E0F">
              <w:rPr>
                <w:rFonts w:eastAsia="Times New Roman" w:cs="Arial"/>
                <w:b/>
                <w:sz w:val="28"/>
                <w:szCs w:val="20"/>
                <w:lang w:val="fr-FR"/>
              </w:rPr>
              <w:t>T</w:t>
            </w:r>
            <w:r w:rsidR="0089532F">
              <w:rPr>
                <w:rFonts w:eastAsia="Times New Roman" w:cs="Arial"/>
                <w:b/>
                <w:sz w:val="28"/>
                <w:szCs w:val="20"/>
                <w:lang w:val="fr-FR"/>
              </w:rPr>
              <w:t>emps passé</w:t>
            </w:r>
          </w:p>
        </w:tc>
      </w:tr>
    </w:tbl>
    <w:p w14:paraId="372EBBD4" w14:textId="77777777" w:rsidR="006119A7" w:rsidRDefault="006119A7">
      <w:pPr>
        <w:spacing w:after="0"/>
        <w:jc w:val="left"/>
        <w:rPr>
          <w:rFonts w:ascii="Arial" w:eastAsiaTheme="minorHAnsi" w:hAnsi="Arial" w:cs="Arial"/>
          <w:sz w:val="22"/>
          <w:szCs w:val="22"/>
          <w:lang w:val="fr-FR" w:eastAsia="en-US"/>
        </w:rPr>
      </w:pPr>
    </w:p>
    <w:tbl>
      <w:tblPr>
        <w:tblW w:w="15243" w:type="dxa"/>
        <w:tblInd w:w="-5" w:type="dxa"/>
        <w:tblLayout w:type="fixed"/>
        <w:tblCellMar>
          <w:left w:w="70" w:type="dxa"/>
          <w:right w:w="70" w:type="dxa"/>
        </w:tblCellMar>
        <w:tblLook w:val="0000" w:firstRow="0" w:lastRow="0" w:firstColumn="0" w:lastColumn="0" w:noHBand="0" w:noVBand="0"/>
      </w:tblPr>
      <w:tblGrid>
        <w:gridCol w:w="6168"/>
        <w:gridCol w:w="1137"/>
        <w:gridCol w:w="850"/>
        <w:gridCol w:w="992"/>
        <w:gridCol w:w="993"/>
        <w:gridCol w:w="283"/>
        <w:gridCol w:w="1418"/>
        <w:gridCol w:w="1417"/>
        <w:gridCol w:w="992"/>
        <w:gridCol w:w="993"/>
      </w:tblGrid>
      <w:tr w:rsidR="006119A7" w14:paraId="772A46FA" w14:textId="77777777">
        <w:tc>
          <w:tcPr>
            <w:tcW w:w="10140" w:type="dxa"/>
            <w:gridSpan w:val="5"/>
            <w:tcBorders>
              <w:top w:val="single" w:sz="4" w:space="0" w:color="auto"/>
              <w:left w:val="single" w:sz="4" w:space="0" w:color="auto"/>
              <w:bottom w:val="single" w:sz="4" w:space="0" w:color="auto"/>
              <w:right w:val="single" w:sz="4" w:space="0" w:color="auto"/>
            </w:tcBorders>
            <w:shd w:val="clear" w:color="auto" w:fill="auto"/>
          </w:tcPr>
          <w:p w14:paraId="16E87581" w14:textId="77777777" w:rsidR="006119A7" w:rsidRDefault="008B5543">
            <w:pPr>
              <w:suppressAutoHyphens/>
              <w:spacing w:before="20" w:after="20"/>
              <w:jc w:val="center"/>
              <w:rPr>
                <w:rFonts w:ascii="Arial" w:eastAsia="Times New Roman" w:hAnsi="Arial" w:cs="Arial"/>
                <w:b/>
                <w:szCs w:val="20"/>
                <w:lang w:val="fr-FR"/>
              </w:rPr>
            </w:pPr>
            <w:r>
              <w:rPr>
                <w:rFonts w:ascii="Arial" w:eastAsia="Times New Roman" w:hAnsi="Arial" w:cs="Arial"/>
                <w:b/>
                <w:szCs w:val="20"/>
                <w:lang w:val="fr-FR"/>
              </w:rPr>
              <w:t xml:space="preserve">Calcul détaillé des </w:t>
            </w:r>
            <w:r w:rsidR="0089532F">
              <w:rPr>
                <w:rFonts w:ascii="Arial" w:eastAsia="Times New Roman" w:hAnsi="Arial" w:cs="Arial"/>
                <w:b/>
                <w:szCs w:val="20"/>
                <w:lang w:val="fr-FR"/>
              </w:rPr>
              <w:t>C</w:t>
            </w:r>
            <w:r>
              <w:rPr>
                <w:rFonts w:ascii="Arial" w:eastAsia="Times New Roman" w:hAnsi="Arial" w:cs="Arial"/>
                <w:b/>
                <w:szCs w:val="20"/>
                <w:lang w:val="fr-FR"/>
              </w:rPr>
              <w:t xml:space="preserve">oûts - </w:t>
            </w:r>
            <w:r w:rsidR="0089532F">
              <w:rPr>
                <w:rFonts w:ascii="Arial" w:eastAsia="Times New Roman" w:hAnsi="Arial" w:cs="Arial"/>
                <w:b/>
                <w:szCs w:val="20"/>
                <w:lang w:val="fr-FR"/>
              </w:rPr>
              <w:t>H</w:t>
            </w:r>
            <w:r>
              <w:rPr>
                <w:rFonts w:ascii="Arial" w:eastAsia="Times New Roman" w:hAnsi="Arial" w:cs="Arial"/>
                <w:b/>
                <w:szCs w:val="20"/>
                <w:lang w:val="fr-FR"/>
              </w:rPr>
              <w:t xml:space="preserve">onoraires, </w:t>
            </w:r>
            <w:r w:rsidR="0089532F">
              <w:rPr>
                <w:rFonts w:ascii="Arial" w:eastAsia="Times New Roman" w:hAnsi="Arial" w:cs="Arial"/>
                <w:b/>
                <w:szCs w:val="20"/>
                <w:lang w:val="fr-FR"/>
              </w:rPr>
              <w:t>T</w:t>
            </w:r>
            <w:r>
              <w:rPr>
                <w:rFonts w:ascii="Arial" w:eastAsia="Times New Roman" w:hAnsi="Arial" w:cs="Arial"/>
                <w:b/>
                <w:szCs w:val="20"/>
                <w:lang w:val="fr-FR"/>
              </w:rPr>
              <w:t xml:space="preserve">ransport, </w:t>
            </w:r>
            <w:r w:rsidR="0089532F">
              <w:rPr>
                <w:rFonts w:ascii="Arial" w:eastAsia="Times New Roman" w:hAnsi="Arial" w:cs="Arial"/>
                <w:b/>
                <w:szCs w:val="20"/>
                <w:lang w:val="fr-FR"/>
              </w:rPr>
              <w:t>L</w:t>
            </w:r>
            <w:r>
              <w:rPr>
                <w:rFonts w:ascii="Arial" w:eastAsia="Times New Roman" w:hAnsi="Arial" w:cs="Arial"/>
                <w:b/>
                <w:szCs w:val="20"/>
                <w:lang w:val="fr-FR"/>
              </w:rPr>
              <w:t xml:space="preserve">ogistique </w:t>
            </w:r>
            <w:r>
              <w:rPr>
                <w:rFonts w:ascii="Arial" w:eastAsia="Times New Roman" w:hAnsi="Arial" w:cs="Arial"/>
                <w:szCs w:val="20"/>
                <w:lang w:val="fr-FR"/>
              </w:rPr>
              <w:t>(</w:t>
            </w:r>
            <w:r w:rsidR="009A3A2D">
              <w:rPr>
                <w:rFonts w:ascii="Arial" w:eastAsia="Times New Roman" w:hAnsi="Arial" w:cs="Arial"/>
                <w:szCs w:val="20"/>
                <w:lang w:val="fr-FR"/>
              </w:rPr>
              <w:t>à</w:t>
            </w:r>
            <w:r w:rsidR="0089532F" w:rsidRPr="0089532F">
              <w:rPr>
                <w:rFonts w:ascii="Arial" w:eastAsia="Times New Roman" w:hAnsi="Arial" w:cs="Arial"/>
                <w:szCs w:val="20"/>
                <w:lang w:val="fr-FR"/>
              </w:rPr>
              <w:t xml:space="preserve"> titre d´information uniquement, ne sert pas de base pour les paiements</w:t>
            </w:r>
            <w:r>
              <w:rPr>
                <w:rFonts w:ascii="Arial" w:eastAsia="Times New Roman" w:hAnsi="Arial" w:cs="Arial"/>
                <w:szCs w:val="20"/>
                <w:lang w:val="fr-FR"/>
              </w:rPr>
              <w:t xml:space="preserve">) </w:t>
            </w:r>
          </w:p>
        </w:tc>
        <w:tc>
          <w:tcPr>
            <w:tcW w:w="283" w:type="dxa"/>
            <w:tcBorders>
              <w:left w:val="single" w:sz="4" w:space="0" w:color="auto"/>
              <w:right w:val="single" w:sz="4" w:space="0" w:color="auto"/>
            </w:tcBorders>
            <w:shd w:val="clear" w:color="auto" w:fill="auto"/>
          </w:tcPr>
          <w:p w14:paraId="6EF0A642" w14:textId="77777777" w:rsidR="006119A7" w:rsidRDefault="006119A7">
            <w:pPr>
              <w:suppressAutoHyphens/>
              <w:spacing w:before="20" w:after="20"/>
              <w:jc w:val="left"/>
              <w:rPr>
                <w:rFonts w:ascii="Arial" w:eastAsia="Times New Roman" w:hAnsi="Arial" w:cs="Arial"/>
                <w:b/>
                <w:szCs w:val="20"/>
                <w:lang w:val="fr-FR"/>
              </w:rPr>
            </w:pPr>
          </w:p>
        </w:tc>
        <w:tc>
          <w:tcPr>
            <w:tcW w:w="4820" w:type="dxa"/>
            <w:gridSpan w:val="4"/>
            <w:tcBorders>
              <w:top w:val="single" w:sz="4" w:space="0" w:color="auto"/>
              <w:left w:val="single" w:sz="4" w:space="0" w:color="auto"/>
              <w:bottom w:val="single" w:sz="4" w:space="0" w:color="auto"/>
              <w:right w:val="single" w:sz="4" w:space="0" w:color="auto"/>
            </w:tcBorders>
          </w:tcPr>
          <w:p w14:paraId="21272E5C" w14:textId="77777777" w:rsidR="006119A7" w:rsidRDefault="008B5543">
            <w:pPr>
              <w:suppressAutoHyphens/>
              <w:spacing w:before="20" w:after="20"/>
              <w:jc w:val="center"/>
              <w:rPr>
                <w:rFonts w:ascii="Arial" w:eastAsia="Times New Roman" w:hAnsi="Arial" w:cs="Arial"/>
                <w:b/>
                <w:szCs w:val="20"/>
                <w:lang w:val="en-US"/>
              </w:rPr>
            </w:pPr>
            <w:proofErr w:type="spellStart"/>
            <w:r>
              <w:rPr>
                <w:rFonts w:ascii="Arial" w:eastAsia="Times New Roman" w:hAnsi="Arial" w:cs="Arial"/>
                <w:b/>
                <w:szCs w:val="20"/>
              </w:rPr>
              <w:t>Modèle</w:t>
            </w:r>
            <w:proofErr w:type="spellEnd"/>
            <w:r>
              <w:rPr>
                <w:rFonts w:ascii="Arial" w:eastAsia="Times New Roman" w:hAnsi="Arial" w:cs="Arial"/>
                <w:b/>
                <w:szCs w:val="20"/>
              </w:rPr>
              <w:t xml:space="preserve"> de </w:t>
            </w:r>
            <w:proofErr w:type="spellStart"/>
            <w:r>
              <w:rPr>
                <w:rFonts w:ascii="Arial" w:eastAsia="Times New Roman" w:hAnsi="Arial" w:cs="Arial"/>
                <w:b/>
                <w:szCs w:val="20"/>
              </w:rPr>
              <w:t>facturation</w:t>
            </w:r>
            <w:proofErr w:type="spellEnd"/>
          </w:p>
        </w:tc>
      </w:tr>
      <w:tr w:rsidR="006119A7" w14:paraId="5B84CBC9" w14:textId="77777777">
        <w:tc>
          <w:tcPr>
            <w:tcW w:w="6167" w:type="dxa"/>
            <w:tcBorders>
              <w:top w:val="single" w:sz="4" w:space="0" w:color="auto"/>
              <w:left w:val="single" w:sz="4" w:space="0" w:color="000000"/>
              <w:bottom w:val="single" w:sz="4" w:space="0" w:color="000000"/>
            </w:tcBorders>
            <w:shd w:val="clear" w:color="auto" w:fill="auto"/>
          </w:tcPr>
          <w:p w14:paraId="2BF1D092" w14:textId="77777777" w:rsidR="006119A7" w:rsidRDefault="008B5543">
            <w:pPr>
              <w:suppressAutoHyphens/>
              <w:spacing w:before="20" w:after="20"/>
              <w:jc w:val="left"/>
              <w:rPr>
                <w:rFonts w:ascii="Arial" w:eastAsia="Times New Roman" w:hAnsi="Arial" w:cs="Arial"/>
                <w:sz w:val="20"/>
                <w:szCs w:val="20"/>
              </w:rPr>
            </w:pPr>
            <w:r>
              <w:rPr>
                <w:rFonts w:ascii="Arial" w:eastAsia="Times New Roman" w:hAnsi="Arial" w:cs="Arial"/>
                <w:b/>
                <w:sz w:val="20"/>
                <w:szCs w:val="20"/>
              </w:rPr>
              <w:t xml:space="preserve">1. </w:t>
            </w:r>
            <w:proofErr w:type="spellStart"/>
            <w:r>
              <w:rPr>
                <w:rFonts w:ascii="Arial" w:eastAsia="Times New Roman" w:hAnsi="Arial" w:cs="Arial"/>
                <w:b/>
                <w:sz w:val="20"/>
                <w:szCs w:val="20"/>
              </w:rPr>
              <w:t>Coût</w:t>
            </w:r>
            <w:proofErr w:type="spellEnd"/>
            <w:r>
              <w:rPr>
                <w:rFonts w:ascii="Arial" w:eastAsia="Times New Roman" w:hAnsi="Arial" w:cs="Arial"/>
                <w:b/>
                <w:sz w:val="20"/>
                <w:szCs w:val="20"/>
              </w:rPr>
              <w:t xml:space="preserve"> du </w:t>
            </w:r>
            <w:proofErr w:type="spellStart"/>
            <w:r w:rsidR="00B61AA4">
              <w:rPr>
                <w:rFonts w:ascii="Arial" w:eastAsia="Times New Roman" w:hAnsi="Arial" w:cs="Arial"/>
                <w:b/>
                <w:sz w:val="20"/>
                <w:szCs w:val="20"/>
              </w:rPr>
              <w:t>P</w:t>
            </w:r>
            <w:r>
              <w:rPr>
                <w:rFonts w:ascii="Arial" w:eastAsia="Times New Roman" w:hAnsi="Arial" w:cs="Arial"/>
                <w:b/>
                <w:sz w:val="20"/>
                <w:szCs w:val="20"/>
              </w:rPr>
              <w:t>ersonnel</w:t>
            </w:r>
            <w:proofErr w:type="spellEnd"/>
            <w:r>
              <w:rPr>
                <w:rFonts w:ascii="Arial" w:eastAsia="Times New Roman" w:hAnsi="Arial" w:cs="Arial"/>
                <w:b/>
                <w:sz w:val="20"/>
                <w:szCs w:val="20"/>
              </w:rPr>
              <w:t xml:space="preserve"> </w:t>
            </w:r>
            <w:proofErr w:type="spellStart"/>
            <w:r w:rsidR="00FA0069">
              <w:rPr>
                <w:rFonts w:ascii="Arial" w:eastAsia="Times New Roman" w:hAnsi="Arial" w:cs="Arial"/>
                <w:b/>
                <w:sz w:val="20"/>
                <w:szCs w:val="20"/>
              </w:rPr>
              <w:t>Expatrié</w:t>
            </w:r>
            <w:proofErr w:type="spellEnd"/>
            <w:r>
              <w:rPr>
                <w:rFonts w:ascii="Arial" w:eastAsia="Times New Roman" w:hAnsi="Arial" w:cs="Arial"/>
                <w:b/>
                <w:sz w:val="20"/>
                <w:szCs w:val="20"/>
              </w:rPr>
              <w:t xml:space="preserve"> </w:t>
            </w:r>
          </w:p>
        </w:tc>
        <w:tc>
          <w:tcPr>
            <w:tcW w:w="1138" w:type="dxa"/>
            <w:tcBorders>
              <w:top w:val="single" w:sz="4" w:space="0" w:color="auto"/>
              <w:left w:val="single" w:sz="4" w:space="0" w:color="000000"/>
              <w:bottom w:val="single" w:sz="4" w:space="0" w:color="000000"/>
            </w:tcBorders>
            <w:shd w:val="clear" w:color="auto" w:fill="auto"/>
          </w:tcPr>
          <w:p w14:paraId="76DB2C4E" w14:textId="77777777" w:rsidR="006119A7" w:rsidRDefault="008B5543">
            <w:pPr>
              <w:suppressAutoHyphens/>
              <w:spacing w:before="20" w:after="20"/>
              <w:jc w:val="left"/>
              <w:rPr>
                <w:rFonts w:ascii="Arial" w:eastAsia="Times New Roman" w:hAnsi="Arial" w:cs="Arial"/>
                <w:b/>
                <w:sz w:val="20"/>
                <w:szCs w:val="20"/>
              </w:rPr>
            </w:pPr>
            <w:proofErr w:type="spellStart"/>
            <w:r>
              <w:rPr>
                <w:rFonts w:ascii="Arial" w:eastAsia="Times New Roman" w:hAnsi="Arial" w:cs="Arial"/>
                <w:b/>
                <w:sz w:val="20"/>
                <w:szCs w:val="20"/>
              </w:rPr>
              <w:t>Unité</w:t>
            </w:r>
            <w:proofErr w:type="spellEnd"/>
          </w:p>
        </w:tc>
        <w:tc>
          <w:tcPr>
            <w:tcW w:w="850" w:type="dxa"/>
            <w:tcBorders>
              <w:top w:val="single" w:sz="4" w:space="0" w:color="auto"/>
              <w:left w:val="single" w:sz="4" w:space="0" w:color="000000"/>
              <w:bottom w:val="single" w:sz="4" w:space="0" w:color="000000"/>
            </w:tcBorders>
            <w:shd w:val="clear" w:color="auto" w:fill="auto"/>
          </w:tcPr>
          <w:p w14:paraId="513FA02D" w14:textId="77777777" w:rsidR="006119A7" w:rsidRDefault="008B5543">
            <w:pPr>
              <w:suppressAutoHyphens/>
              <w:spacing w:before="20" w:after="20"/>
              <w:jc w:val="left"/>
              <w:rPr>
                <w:rFonts w:ascii="Arial" w:eastAsia="Times New Roman" w:hAnsi="Arial" w:cs="Arial"/>
                <w:b/>
                <w:sz w:val="20"/>
                <w:szCs w:val="20"/>
              </w:rPr>
            </w:pPr>
            <w:proofErr w:type="spellStart"/>
            <w:r>
              <w:rPr>
                <w:rFonts w:ascii="Arial" w:eastAsia="Times New Roman" w:hAnsi="Arial" w:cs="Arial"/>
                <w:b/>
                <w:sz w:val="20"/>
                <w:szCs w:val="20"/>
              </w:rPr>
              <w:t>Quantité</w:t>
            </w:r>
            <w:proofErr w:type="spellEnd"/>
          </w:p>
        </w:tc>
        <w:tc>
          <w:tcPr>
            <w:tcW w:w="992" w:type="dxa"/>
            <w:tcBorders>
              <w:top w:val="single" w:sz="4" w:space="0" w:color="auto"/>
              <w:left w:val="single" w:sz="4" w:space="0" w:color="000000"/>
              <w:bottom w:val="single" w:sz="4" w:space="0" w:color="000000"/>
            </w:tcBorders>
            <w:shd w:val="clear" w:color="auto" w:fill="auto"/>
          </w:tcPr>
          <w:p w14:paraId="10F0B14C" w14:textId="77777777" w:rsidR="006119A7" w:rsidRDefault="008B5543">
            <w:pPr>
              <w:suppressAutoHyphens/>
              <w:spacing w:before="20" w:after="20"/>
              <w:jc w:val="left"/>
              <w:rPr>
                <w:rFonts w:ascii="Arial" w:eastAsia="Times New Roman" w:hAnsi="Arial" w:cs="Arial"/>
                <w:b/>
                <w:sz w:val="20"/>
                <w:szCs w:val="20"/>
              </w:rPr>
            </w:pPr>
            <w:proofErr w:type="spellStart"/>
            <w:r>
              <w:rPr>
                <w:rFonts w:ascii="Arial" w:eastAsia="Times New Roman" w:hAnsi="Arial" w:cs="Arial"/>
                <w:b/>
                <w:sz w:val="20"/>
                <w:szCs w:val="20"/>
              </w:rPr>
              <w:t>Taux</w:t>
            </w:r>
            <w:proofErr w:type="spellEnd"/>
            <w:r>
              <w:rPr>
                <w:rFonts w:ascii="Arial" w:eastAsia="Times New Roman" w:hAnsi="Arial" w:cs="Arial"/>
                <w:b/>
                <w:sz w:val="20"/>
                <w:szCs w:val="20"/>
              </w:rPr>
              <w:t xml:space="preserve"> </w:t>
            </w:r>
            <w:proofErr w:type="spellStart"/>
            <w:r>
              <w:rPr>
                <w:rFonts w:ascii="Arial" w:eastAsia="Times New Roman" w:hAnsi="Arial" w:cs="Arial"/>
                <w:b/>
                <w:sz w:val="20"/>
                <w:szCs w:val="20"/>
              </w:rPr>
              <w:t>unitaire</w:t>
            </w:r>
            <w:proofErr w:type="spellEnd"/>
            <w:r>
              <w:rPr>
                <w:rFonts w:ascii="Arial" w:eastAsia="Times New Roman" w:hAnsi="Arial" w:cs="Arial"/>
                <w:b/>
                <w:sz w:val="20"/>
                <w:szCs w:val="20"/>
              </w:rPr>
              <w:t xml:space="preserve"> </w:t>
            </w:r>
            <w:proofErr w:type="spellStart"/>
            <w:r>
              <w:rPr>
                <w:rFonts w:ascii="Arial" w:eastAsia="Times New Roman" w:hAnsi="Arial" w:cs="Arial"/>
                <w:b/>
                <w:sz w:val="20"/>
                <w:szCs w:val="20"/>
              </w:rPr>
              <w:t>forfaitaire</w:t>
            </w:r>
            <w:proofErr w:type="spellEnd"/>
          </w:p>
        </w:tc>
        <w:tc>
          <w:tcPr>
            <w:tcW w:w="993" w:type="dxa"/>
            <w:tcBorders>
              <w:top w:val="single" w:sz="4" w:space="0" w:color="auto"/>
              <w:left w:val="single" w:sz="4" w:space="0" w:color="000000"/>
              <w:bottom w:val="single" w:sz="4" w:space="0" w:color="000000"/>
              <w:right w:val="single" w:sz="4" w:space="0" w:color="auto"/>
            </w:tcBorders>
            <w:shd w:val="clear" w:color="auto" w:fill="auto"/>
          </w:tcPr>
          <w:p w14:paraId="7CCE6701" w14:textId="77777777" w:rsidR="006119A7" w:rsidRDefault="008B5543">
            <w:pPr>
              <w:suppressAutoHyphens/>
              <w:spacing w:before="20" w:after="20"/>
              <w:jc w:val="left"/>
              <w:rPr>
                <w:rFonts w:ascii="Arial" w:eastAsia="Times New Roman" w:hAnsi="Arial" w:cs="Arial"/>
                <w:b/>
                <w:sz w:val="20"/>
                <w:szCs w:val="20"/>
              </w:rPr>
            </w:pPr>
            <w:proofErr w:type="spellStart"/>
            <w:r>
              <w:rPr>
                <w:rFonts w:ascii="Arial" w:eastAsia="Times New Roman" w:hAnsi="Arial" w:cs="Arial"/>
                <w:b/>
                <w:sz w:val="20"/>
                <w:szCs w:val="20"/>
              </w:rPr>
              <w:t>Montant</w:t>
            </w:r>
            <w:proofErr w:type="spellEnd"/>
            <w:r>
              <w:rPr>
                <w:rFonts w:ascii="Arial" w:eastAsia="Times New Roman" w:hAnsi="Arial" w:cs="Arial"/>
                <w:b/>
                <w:sz w:val="20"/>
                <w:szCs w:val="20"/>
              </w:rPr>
              <w:t xml:space="preserve"> du </w:t>
            </w:r>
            <w:proofErr w:type="spellStart"/>
            <w:r>
              <w:rPr>
                <w:rFonts w:ascii="Arial" w:eastAsia="Times New Roman" w:hAnsi="Arial" w:cs="Arial"/>
                <w:b/>
                <w:sz w:val="20"/>
                <w:szCs w:val="20"/>
              </w:rPr>
              <w:t>Contrat</w:t>
            </w:r>
            <w:proofErr w:type="spellEnd"/>
          </w:p>
        </w:tc>
        <w:tc>
          <w:tcPr>
            <w:tcW w:w="283" w:type="dxa"/>
            <w:tcBorders>
              <w:left w:val="single" w:sz="4" w:space="0" w:color="auto"/>
              <w:right w:val="single" w:sz="4" w:space="0" w:color="auto"/>
            </w:tcBorders>
            <w:shd w:val="clear" w:color="auto" w:fill="auto"/>
          </w:tcPr>
          <w:p w14:paraId="15528CA0" w14:textId="77777777" w:rsidR="006119A7" w:rsidRDefault="006119A7">
            <w:pPr>
              <w:suppressAutoHyphens/>
              <w:spacing w:before="20" w:after="20"/>
              <w:jc w:val="left"/>
              <w:rPr>
                <w:rFonts w:ascii="Arial" w:eastAsia="Times New Roman" w:hAnsi="Arial" w:cs="Arial"/>
                <w:b/>
                <w:sz w:val="20"/>
                <w:szCs w:val="20"/>
              </w:rPr>
            </w:pPr>
          </w:p>
        </w:tc>
        <w:tc>
          <w:tcPr>
            <w:tcW w:w="1418" w:type="dxa"/>
            <w:tcBorders>
              <w:top w:val="single" w:sz="4" w:space="0" w:color="auto"/>
              <w:left w:val="single" w:sz="4" w:space="0" w:color="auto"/>
              <w:bottom w:val="single" w:sz="4" w:space="0" w:color="000000"/>
              <w:right w:val="single" w:sz="4" w:space="0" w:color="000000"/>
            </w:tcBorders>
          </w:tcPr>
          <w:p w14:paraId="1AE981F6" w14:textId="77777777" w:rsidR="006119A7" w:rsidRDefault="008B5543">
            <w:pPr>
              <w:suppressAutoHyphens/>
              <w:spacing w:before="20" w:after="20"/>
              <w:jc w:val="left"/>
              <w:rPr>
                <w:rFonts w:ascii="Arial" w:eastAsia="Times New Roman" w:hAnsi="Arial" w:cs="Arial"/>
                <w:b/>
                <w:sz w:val="20"/>
                <w:szCs w:val="20"/>
                <w:lang w:val="fr-FR"/>
              </w:rPr>
            </w:pPr>
            <w:r>
              <w:rPr>
                <w:rFonts w:ascii="Arial" w:eastAsia="Times New Roman" w:hAnsi="Arial" w:cs="Arial"/>
                <w:b/>
                <w:sz w:val="20"/>
                <w:szCs w:val="20"/>
                <w:lang w:val="fr-FR"/>
              </w:rPr>
              <w:t>Total des factures précédentes</w:t>
            </w:r>
            <w:r>
              <w:rPr>
                <w:rFonts w:ascii="Arial" w:eastAsia="Times New Roman" w:hAnsi="Arial" w:cs="Arial"/>
                <w:b/>
                <w:sz w:val="20"/>
                <w:szCs w:val="20"/>
                <w:lang w:val="fr-FR"/>
              </w:rPr>
              <w:br/>
              <w:t>(qté/montant)</w:t>
            </w:r>
          </w:p>
        </w:tc>
        <w:tc>
          <w:tcPr>
            <w:tcW w:w="1417" w:type="dxa"/>
            <w:tcBorders>
              <w:top w:val="single" w:sz="4" w:space="0" w:color="auto"/>
              <w:left w:val="single" w:sz="4" w:space="0" w:color="000000"/>
              <w:bottom w:val="single" w:sz="4" w:space="0" w:color="000000"/>
              <w:right w:val="single" w:sz="4" w:space="0" w:color="000000"/>
            </w:tcBorders>
          </w:tcPr>
          <w:p w14:paraId="0B2B77D0" w14:textId="77777777" w:rsidR="006119A7" w:rsidRDefault="008B5543">
            <w:pPr>
              <w:suppressAutoHyphens/>
              <w:spacing w:before="20" w:after="20"/>
              <w:jc w:val="left"/>
              <w:rPr>
                <w:rFonts w:ascii="Arial" w:eastAsia="Times New Roman" w:hAnsi="Arial" w:cs="Arial"/>
                <w:b/>
                <w:sz w:val="20"/>
                <w:szCs w:val="20"/>
                <w:lang w:val="en-US"/>
              </w:rPr>
            </w:pPr>
            <w:proofErr w:type="spellStart"/>
            <w:r>
              <w:rPr>
                <w:rFonts w:ascii="Arial" w:eastAsia="Times New Roman" w:hAnsi="Arial" w:cs="Arial"/>
                <w:b/>
                <w:sz w:val="20"/>
                <w:szCs w:val="20"/>
              </w:rPr>
              <w:t>Cette</w:t>
            </w:r>
            <w:proofErr w:type="spellEnd"/>
            <w:r>
              <w:rPr>
                <w:rFonts w:ascii="Arial" w:eastAsia="Times New Roman" w:hAnsi="Arial" w:cs="Arial"/>
                <w:b/>
                <w:sz w:val="20"/>
                <w:szCs w:val="20"/>
              </w:rPr>
              <w:t xml:space="preserve"> </w:t>
            </w:r>
            <w:proofErr w:type="spellStart"/>
            <w:r>
              <w:rPr>
                <w:rFonts w:ascii="Arial" w:eastAsia="Times New Roman" w:hAnsi="Arial" w:cs="Arial"/>
                <w:b/>
                <w:sz w:val="20"/>
                <w:szCs w:val="20"/>
              </w:rPr>
              <w:t>facture</w:t>
            </w:r>
            <w:proofErr w:type="spellEnd"/>
            <w:r>
              <w:rPr>
                <w:rFonts w:ascii="Arial" w:eastAsia="Times New Roman" w:hAnsi="Arial" w:cs="Arial"/>
                <w:b/>
                <w:sz w:val="20"/>
                <w:szCs w:val="20"/>
              </w:rPr>
              <w:t xml:space="preserve"> (</w:t>
            </w:r>
            <w:proofErr w:type="spellStart"/>
            <w:r>
              <w:rPr>
                <w:rFonts w:ascii="Arial" w:eastAsia="Times New Roman" w:hAnsi="Arial" w:cs="Arial"/>
                <w:b/>
                <w:sz w:val="20"/>
                <w:szCs w:val="20"/>
              </w:rPr>
              <w:t>qté</w:t>
            </w:r>
            <w:proofErr w:type="spellEnd"/>
            <w:r>
              <w:rPr>
                <w:rFonts w:ascii="Arial" w:eastAsia="Times New Roman" w:hAnsi="Arial" w:cs="Arial"/>
                <w:b/>
                <w:sz w:val="20"/>
                <w:szCs w:val="20"/>
              </w:rPr>
              <w:t>/</w:t>
            </w:r>
            <w:proofErr w:type="spellStart"/>
            <w:r>
              <w:rPr>
                <w:rFonts w:ascii="Arial" w:eastAsia="Times New Roman" w:hAnsi="Arial" w:cs="Arial"/>
                <w:b/>
                <w:sz w:val="20"/>
                <w:szCs w:val="20"/>
              </w:rPr>
              <w:t>montant</w:t>
            </w:r>
            <w:proofErr w:type="spellEnd"/>
            <w:r>
              <w:rPr>
                <w:rFonts w:ascii="Arial" w:eastAsia="Times New Roman" w:hAnsi="Arial" w:cs="Arial"/>
                <w:b/>
                <w:sz w:val="20"/>
                <w:szCs w:val="20"/>
              </w:rPr>
              <w:t>)</w:t>
            </w:r>
          </w:p>
        </w:tc>
        <w:tc>
          <w:tcPr>
            <w:tcW w:w="992" w:type="dxa"/>
            <w:tcBorders>
              <w:top w:val="single" w:sz="4" w:space="0" w:color="auto"/>
              <w:left w:val="single" w:sz="4" w:space="0" w:color="000000"/>
              <w:bottom w:val="single" w:sz="4" w:space="0" w:color="000000"/>
              <w:right w:val="single" w:sz="4" w:space="0" w:color="000000"/>
            </w:tcBorders>
          </w:tcPr>
          <w:p w14:paraId="1DA017F1" w14:textId="77777777" w:rsidR="006119A7" w:rsidRDefault="008B5543">
            <w:pPr>
              <w:suppressAutoHyphens/>
              <w:spacing w:before="20" w:after="20"/>
              <w:jc w:val="left"/>
              <w:rPr>
                <w:rFonts w:ascii="Arial" w:eastAsia="Times New Roman" w:hAnsi="Arial" w:cs="Arial"/>
                <w:b/>
                <w:sz w:val="20"/>
                <w:szCs w:val="20"/>
                <w:lang w:val="fr-FR"/>
              </w:rPr>
            </w:pPr>
            <w:r>
              <w:rPr>
                <w:rFonts w:ascii="Arial" w:eastAsia="Times New Roman" w:hAnsi="Arial" w:cs="Arial"/>
                <w:b/>
                <w:sz w:val="20"/>
                <w:szCs w:val="20"/>
                <w:lang w:val="fr-FR"/>
              </w:rPr>
              <w:t>Montant total à ce jour</w:t>
            </w:r>
          </w:p>
        </w:tc>
        <w:tc>
          <w:tcPr>
            <w:tcW w:w="993" w:type="dxa"/>
            <w:tcBorders>
              <w:top w:val="single" w:sz="4" w:space="0" w:color="auto"/>
              <w:left w:val="single" w:sz="4" w:space="0" w:color="000000"/>
              <w:bottom w:val="single" w:sz="4" w:space="0" w:color="000000"/>
              <w:right w:val="single" w:sz="4" w:space="0" w:color="000000"/>
            </w:tcBorders>
          </w:tcPr>
          <w:p w14:paraId="21C346EE" w14:textId="77777777" w:rsidR="006119A7" w:rsidRDefault="008B5543">
            <w:pPr>
              <w:suppressAutoHyphens/>
              <w:spacing w:before="20" w:after="20"/>
              <w:jc w:val="left"/>
              <w:rPr>
                <w:rFonts w:ascii="Arial" w:eastAsia="Times New Roman" w:hAnsi="Arial" w:cs="Arial"/>
                <w:b/>
                <w:sz w:val="20"/>
                <w:szCs w:val="20"/>
                <w:lang w:val="en-US"/>
              </w:rPr>
            </w:pPr>
            <w:r>
              <w:rPr>
                <w:rFonts w:ascii="Arial" w:eastAsia="Times New Roman" w:hAnsi="Arial" w:cs="Arial"/>
                <w:b/>
                <w:sz w:val="20"/>
                <w:szCs w:val="20"/>
              </w:rPr>
              <w:t xml:space="preserve">Budget </w:t>
            </w:r>
            <w:proofErr w:type="spellStart"/>
            <w:r>
              <w:rPr>
                <w:rFonts w:ascii="Arial" w:eastAsia="Times New Roman" w:hAnsi="Arial" w:cs="Arial"/>
                <w:b/>
                <w:sz w:val="20"/>
                <w:szCs w:val="20"/>
              </w:rPr>
              <w:t>restant</w:t>
            </w:r>
            <w:proofErr w:type="spellEnd"/>
          </w:p>
        </w:tc>
      </w:tr>
      <w:tr w:rsidR="006119A7" w14:paraId="7B34FA66" w14:textId="77777777">
        <w:tc>
          <w:tcPr>
            <w:tcW w:w="6167" w:type="dxa"/>
            <w:tcBorders>
              <w:top w:val="single" w:sz="4" w:space="0" w:color="000000"/>
              <w:left w:val="single" w:sz="4" w:space="0" w:color="000000"/>
              <w:bottom w:val="single" w:sz="4" w:space="0" w:color="000000"/>
            </w:tcBorders>
            <w:shd w:val="clear" w:color="auto" w:fill="auto"/>
          </w:tcPr>
          <w:p w14:paraId="108AC81F" w14:textId="77777777" w:rsidR="006119A7" w:rsidRDefault="008B5543">
            <w:pPr>
              <w:suppressAutoHyphens/>
              <w:spacing w:after="0"/>
              <w:jc w:val="left"/>
              <w:rPr>
                <w:rFonts w:ascii="Arial" w:eastAsia="Times New Roman" w:hAnsi="Arial" w:cs="Arial"/>
                <w:sz w:val="20"/>
                <w:szCs w:val="20"/>
                <w:lang w:val="en-US"/>
              </w:rPr>
            </w:pPr>
            <w:r>
              <w:rPr>
                <w:rFonts w:ascii="Arial" w:eastAsia="Times New Roman" w:hAnsi="Arial" w:cs="Arial"/>
                <w:sz w:val="20"/>
                <w:szCs w:val="20"/>
              </w:rPr>
              <w:t xml:space="preserve">1.1 Chef </w:t>
            </w:r>
            <w:proofErr w:type="spellStart"/>
            <w:r>
              <w:rPr>
                <w:rFonts w:ascii="Arial" w:eastAsia="Times New Roman" w:hAnsi="Arial" w:cs="Arial"/>
                <w:sz w:val="20"/>
                <w:szCs w:val="20"/>
              </w:rPr>
              <w:t>d'équipe</w:t>
            </w:r>
            <w:proofErr w:type="spellEnd"/>
          </w:p>
        </w:tc>
        <w:tc>
          <w:tcPr>
            <w:tcW w:w="1138" w:type="dxa"/>
            <w:tcBorders>
              <w:top w:val="single" w:sz="4" w:space="0" w:color="000000"/>
              <w:left w:val="single" w:sz="4" w:space="0" w:color="000000"/>
              <w:bottom w:val="single" w:sz="4" w:space="0" w:color="000000"/>
            </w:tcBorders>
            <w:shd w:val="clear" w:color="auto" w:fill="auto"/>
          </w:tcPr>
          <w:p w14:paraId="372C0888" w14:textId="77777777" w:rsidR="006119A7" w:rsidRDefault="008B5543">
            <w:pPr>
              <w:suppressAutoHyphens/>
              <w:spacing w:after="0"/>
              <w:jc w:val="left"/>
              <w:rPr>
                <w:rFonts w:ascii="Arial" w:eastAsia="Times New Roman" w:hAnsi="Arial" w:cs="Arial"/>
                <w:sz w:val="20"/>
                <w:szCs w:val="20"/>
                <w:lang w:val="en-US"/>
              </w:rPr>
            </w:pPr>
            <w:proofErr w:type="spellStart"/>
            <w:r>
              <w:rPr>
                <w:rFonts w:ascii="Arial" w:eastAsia="Times New Roman" w:hAnsi="Arial" w:cs="Arial"/>
                <w:sz w:val="20"/>
                <w:szCs w:val="20"/>
              </w:rPr>
              <w:t>mois</w:t>
            </w:r>
            <w:proofErr w:type="spellEnd"/>
          </w:p>
        </w:tc>
        <w:tc>
          <w:tcPr>
            <w:tcW w:w="850" w:type="dxa"/>
            <w:tcBorders>
              <w:top w:val="single" w:sz="4" w:space="0" w:color="000000"/>
              <w:left w:val="single" w:sz="4" w:space="0" w:color="000000"/>
              <w:bottom w:val="single" w:sz="4" w:space="0" w:color="000000"/>
            </w:tcBorders>
            <w:shd w:val="clear" w:color="auto" w:fill="auto"/>
          </w:tcPr>
          <w:p w14:paraId="2F5016E2" w14:textId="77777777" w:rsidR="006119A7" w:rsidRDefault="008B5543">
            <w:pPr>
              <w:suppressAutoHyphens/>
              <w:spacing w:after="0"/>
              <w:jc w:val="left"/>
              <w:rPr>
                <w:rFonts w:ascii="Arial" w:eastAsia="Times New Roman" w:hAnsi="Arial" w:cs="Arial"/>
                <w:sz w:val="20"/>
                <w:szCs w:val="20"/>
                <w:lang w:val="en-US"/>
              </w:rPr>
            </w:pPr>
            <w:r>
              <w:rPr>
                <w:rFonts w:ascii="Arial" w:eastAsia="Times New Roman" w:hAnsi="Arial" w:cs="Arial"/>
                <w:sz w:val="20"/>
                <w:szCs w:val="20"/>
              </w:rPr>
              <w:t>...</w:t>
            </w:r>
          </w:p>
        </w:tc>
        <w:tc>
          <w:tcPr>
            <w:tcW w:w="992" w:type="dxa"/>
            <w:tcBorders>
              <w:top w:val="single" w:sz="4" w:space="0" w:color="000000"/>
              <w:left w:val="single" w:sz="4" w:space="0" w:color="000000"/>
              <w:bottom w:val="single" w:sz="4" w:space="0" w:color="000000"/>
            </w:tcBorders>
            <w:shd w:val="clear" w:color="auto" w:fill="auto"/>
          </w:tcPr>
          <w:p w14:paraId="2E8AAEE6" w14:textId="77777777" w:rsidR="006119A7" w:rsidRDefault="006119A7">
            <w:pPr>
              <w:suppressAutoHyphens/>
              <w:snapToGrid w:val="0"/>
              <w:spacing w:after="0"/>
              <w:jc w:val="left"/>
              <w:rPr>
                <w:rFonts w:ascii="Arial" w:eastAsia="Times New Roman" w:hAnsi="Arial" w:cs="Arial"/>
                <w:sz w:val="20"/>
                <w:szCs w:val="20"/>
                <w:lang w:val="en-US"/>
              </w:rPr>
            </w:pPr>
          </w:p>
        </w:tc>
        <w:tc>
          <w:tcPr>
            <w:tcW w:w="993" w:type="dxa"/>
            <w:tcBorders>
              <w:top w:val="single" w:sz="4" w:space="0" w:color="000000"/>
              <w:left w:val="single" w:sz="4" w:space="0" w:color="000000"/>
              <w:bottom w:val="single" w:sz="4" w:space="0" w:color="000000"/>
              <w:right w:val="single" w:sz="4" w:space="0" w:color="auto"/>
            </w:tcBorders>
            <w:shd w:val="clear" w:color="auto" w:fill="auto"/>
          </w:tcPr>
          <w:p w14:paraId="19647C62" w14:textId="77777777" w:rsidR="006119A7" w:rsidRDefault="006119A7">
            <w:pPr>
              <w:suppressAutoHyphens/>
              <w:snapToGrid w:val="0"/>
              <w:spacing w:after="0"/>
              <w:jc w:val="left"/>
              <w:rPr>
                <w:rFonts w:ascii="Arial" w:eastAsia="Times New Roman" w:hAnsi="Arial" w:cs="Arial"/>
                <w:sz w:val="20"/>
                <w:szCs w:val="20"/>
                <w:lang w:val="en-US"/>
              </w:rPr>
            </w:pPr>
          </w:p>
        </w:tc>
        <w:tc>
          <w:tcPr>
            <w:tcW w:w="283" w:type="dxa"/>
            <w:tcBorders>
              <w:left w:val="single" w:sz="4" w:space="0" w:color="auto"/>
              <w:right w:val="single" w:sz="4" w:space="0" w:color="auto"/>
            </w:tcBorders>
            <w:shd w:val="clear" w:color="auto" w:fill="auto"/>
          </w:tcPr>
          <w:p w14:paraId="3F047260" w14:textId="77777777" w:rsidR="006119A7" w:rsidRDefault="006119A7">
            <w:pPr>
              <w:suppressAutoHyphens/>
              <w:snapToGrid w:val="0"/>
              <w:spacing w:after="0"/>
              <w:jc w:val="left"/>
              <w:rPr>
                <w:rFonts w:ascii="Arial" w:eastAsia="Times New Roman" w:hAnsi="Arial" w:cs="Arial"/>
                <w:sz w:val="20"/>
                <w:szCs w:val="20"/>
                <w:lang w:val="en-US"/>
              </w:rPr>
            </w:pPr>
          </w:p>
        </w:tc>
        <w:tc>
          <w:tcPr>
            <w:tcW w:w="1418" w:type="dxa"/>
            <w:tcBorders>
              <w:top w:val="single" w:sz="4" w:space="0" w:color="000000"/>
              <w:left w:val="single" w:sz="4" w:space="0" w:color="auto"/>
              <w:bottom w:val="single" w:sz="4" w:space="0" w:color="000000"/>
              <w:right w:val="single" w:sz="4" w:space="0" w:color="000000"/>
            </w:tcBorders>
          </w:tcPr>
          <w:p w14:paraId="28A49E40" w14:textId="77777777" w:rsidR="006119A7" w:rsidRDefault="006119A7">
            <w:pPr>
              <w:suppressAutoHyphens/>
              <w:snapToGrid w:val="0"/>
              <w:spacing w:after="0"/>
              <w:jc w:val="left"/>
              <w:rPr>
                <w:rFonts w:ascii="Arial" w:eastAsia="Times New Roman" w:hAnsi="Arial" w:cs="Arial"/>
                <w:sz w:val="20"/>
                <w:szCs w:val="20"/>
                <w:lang w:val="en-US"/>
              </w:rPr>
            </w:pPr>
          </w:p>
        </w:tc>
        <w:tc>
          <w:tcPr>
            <w:tcW w:w="1417" w:type="dxa"/>
            <w:tcBorders>
              <w:top w:val="single" w:sz="4" w:space="0" w:color="000000"/>
              <w:left w:val="single" w:sz="4" w:space="0" w:color="000000"/>
              <w:bottom w:val="single" w:sz="4" w:space="0" w:color="000000"/>
              <w:right w:val="single" w:sz="4" w:space="0" w:color="000000"/>
            </w:tcBorders>
          </w:tcPr>
          <w:p w14:paraId="4E57BAC4" w14:textId="77777777" w:rsidR="006119A7" w:rsidRDefault="006119A7">
            <w:pPr>
              <w:suppressAutoHyphens/>
              <w:snapToGrid w:val="0"/>
              <w:spacing w:after="0"/>
              <w:jc w:val="left"/>
              <w:rPr>
                <w:rFonts w:ascii="Arial" w:eastAsia="Times New Roman" w:hAnsi="Arial" w:cs="Arial"/>
                <w:sz w:val="20"/>
                <w:szCs w:val="20"/>
                <w:lang w:val="en-US"/>
              </w:rPr>
            </w:pPr>
          </w:p>
        </w:tc>
        <w:tc>
          <w:tcPr>
            <w:tcW w:w="992" w:type="dxa"/>
            <w:tcBorders>
              <w:top w:val="single" w:sz="4" w:space="0" w:color="000000"/>
              <w:left w:val="single" w:sz="4" w:space="0" w:color="000000"/>
              <w:bottom w:val="single" w:sz="4" w:space="0" w:color="000000"/>
              <w:right w:val="single" w:sz="4" w:space="0" w:color="000000"/>
            </w:tcBorders>
          </w:tcPr>
          <w:p w14:paraId="16A4CFEA" w14:textId="77777777" w:rsidR="006119A7" w:rsidRDefault="006119A7">
            <w:pPr>
              <w:suppressAutoHyphens/>
              <w:snapToGrid w:val="0"/>
              <w:spacing w:after="0"/>
              <w:jc w:val="left"/>
              <w:rPr>
                <w:rFonts w:ascii="Arial" w:eastAsia="Times New Roman" w:hAnsi="Arial" w:cs="Arial"/>
                <w:sz w:val="20"/>
                <w:szCs w:val="20"/>
                <w:lang w:val="en-US"/>
              </w:rPr>
            </w:pPr>
          </w:p>
        </w:tc>
        <w:tc>
          <w:tcPr>
            <w:tcW w:w="993" w:type="dxa"/>
            <w:tcBorders>
              <w:top w:val="single" w:sz="4" w:space="0" w:color="000000"/>
              <w:left w:val="single" w:sz="4" w:space="0" w:color="000000"/>
              <w:bottom w:val="single" w:sz="4" w:space="0" w:color="000000"/>
              <w:right w:val="single" w:sz="4" w:space="0" w:color="000000"/>
            </w:tcBorders>
          </w:tcPr>
          <w:p w14:paraId="4BC90E43" w14:textId="77777777" w:rsidR="006119A7" w:rsidRDefault="006119A7">
            <w:pPr>
              <w:suppressAutoHyphens/>
              <w:snapToGrid w:val="0"/>
              <w:spacing w:after="0"/>
              <w:jc w:val="left"/>
              <w:rPr>
                <w:rFonts w:ascii="Arial" w:eastAsia="Times New Roman" w:hAnsi="Arial" w:cs="Arial"/>
                <w:sz w:val="20"/>
                <w:szCs w:val="20"/>
                <w:lang w:val="en-US"/>
              </w:rPr>
            </w:pPr>
          </w:p>
        </w:tc>
      </w:tr>
      <w:tr w:rsidR="006119A7" w14:paraId="7625BDAA" w14:textId="77777777">
        <w:tc>
          <w:tcPr>
            <w:tcW w:w="6167" w:type="dxa"/>
            <w:tcBorders>
              <w:top w:val="single" w:sz="4" w:space="0" w:color="000000"/>
              <w:left w:val="single" w:sz="4" w:space="0" w:color="000000"/>
              <w:bottom w:val="single" w:sz="4" w:space="0" w:color="000000"/>
            </w:tcBorders>
            <w:shd w:val="clear" w:color="auto" w:fill="auto"/>
          </w:tcPr>
          <w:p w14:paraId="3A7727FF" w14:textId="77777777" w:rsidR="006119A7" w:rsidRDefault="008B5543">
            <w:pPr>
              <w:suppressAutoHyphens/>
              <w:spacing w:after="0"/>
              <w:jc w:val="left"/>
              <w:rPr>
                <w:rFonts w:ascii="Arial" w:eastAsia="Times New Roman" w:hAnsi="Arial" w:cs="Arial"/>
                <w:sz w:val="20"/>
                <w:szCs w:val="20"/>
                <w:lang w:val="en-US"/>
              </w:rPr>
            </w:pPr>
            <w:r>
              <w:rPr>
                <w:rFonts w:ascii="Arial" w:eastAsia="Times New Roman" w:hAnsi="Arial" w:cs="Arial"/>
                <w:sz w:val="20"/>
                <w:szCs w:val="20"/>
              </w:rPr>
              <w:t>1.2 NN</w:t>
            </w:r>
          </w:p>
        </w:tc>
        <w:tc>
          <w:tcPr>
            <w:tcW w:w="1138" w:type="dxa"/>
            <w:tcBorders>
              <w:top w:val="single" w:sz="4" w:space="0" w:color="000000"/>
              <w:left w:val="single" w:sz="4" w:space="0" w:color="000000"/>
              <w:bottom w:val="single" w:sz="4" w:space="0" w:color="000000"/>
            </w:tcBorders>
            <w:shd w:val="clear" w:color="auto" w:fill="auto"/>
          </w:tcPr>
          <w:p w14:paraId="08462EBE" w14:textId="77777777" w:rsidR="006119A7" w:rsidRDefault="008B5543">
            <w:pPr>
              <w:suppressAutoHyphens/>
              <w:spacing w:after="0"/>
              <w:jc w:val="left"/>
              <w:rPr>
                <w:rFonts w:ascii="Arial" w:eastAsia="Times New Roman" w:hAnsi="Arial" w:cs="Arial"/>
                <w:sz w:val="20"/>
                <w:szCs w:val="20"/>
                <w:lang w:val="en-US"/>
              </w:rPr>
            </w:pPr>
            <w:proofErr w:type="spellStart"/>
            <w:r>
              <w:rPr>
                <w:rFonts w:ascii="Arial" w:eastAsia="Times New Roman" w:hAnsi="Arial" w:cs="Arial"/>
                <w:sz w:val="20"/>
                <w:szCs w:val="20"/>
              </w:rPr>
              <w:t>mois</w:t>
            </w:r>
            <w:proofErr w:type="spellEnd"/>
          </w:p>
        </w:tc>
        <w:tc>
          <w:tcPr>
            <w:tcW w:w="850" w:type="dxa"/>
            <w:tcBorders>
              <w:top w:val="single" w:sz="4" w:space="0" w:color="000000"/>
              <w:left w:val="single" w:sz="4" w:space="0" w:color="000000"/>
              <w:bottom w:val="single" w:sz="4" w:space="0" w:color="000000"/>
            </w:tcBorders>
            <w:shd w:val="clear" w:color="auto" w:fill="auto"/>
          </w:tcPr>
          <w:p w14:paraId="077BDEFB" w14:textId="77777777" w:rsidR="006119A7" w:rsidRDefault="008B5543">
            <w:pPr>
              <w:suppressAutoHyphens/>
              <w:spacing w:after="0"/>
              <w:jc w:val="left"/>
              <w:rPr>
                <w:rFonts w:ascii="Arial" w:eastAsia="Times New Roman" w:hAnsi="Arial" w:cs="Arial"/>
                <w:sz w:val="20"/>
                <w:szCs w:val="20"/>
                <w:lang w:val="en-US"/>
              </w:rPr>
            </w:pPr>
            <w:r>
              <w:rPr>
                <w:rFonts w:ascii="Arial" w:eastAsia="Times New Roman" w:hAnsi="Arial" w:cs="Arial"/>
                <w:sz w:val="20"/>
                <w:szCs w:val="20"/>
              </w:rPr>
              <w:t>...</w:t>
            </w:r>
          </w:p>
        </w:tc>
        <w:tc>
          <w:tcPr>
            <w:tcW w:w="992" w:type="dxa"/>
            <w:tcBorders>
              <w:top w:val="single" w:sz="4" w:space="0" w:color="000000"/>
              <w:left w:val="single" w:sz="4" w:space="0" w:color="000000"/>
              <w:bottom w:val="single" w:sz="4" w:space="0" w:color="000000"/>
            </w:tcBorders>
            <w:shd w:val="clear" w:color="auto" w:fill="auto"/>
          </w:tcPr>
          <w:p w14:paraId="36260040" w14:textId="77777777" w:rsidR="006119A7" w:rsidRDefault="006119A7">
            <w:pPr>
              <w:suppressAutoHyphens/>
              <w:snapToGrid w:val="0"/>
              <w:spacing w:after="0"/>
              <w:jc w:val="left"/>
              <w:rPr>
                <w:rFonts w:ascii="Arial" w:eastAsia="Times New Roman" w:hAnsi="Arial" w:cs="Arial"/>
                <w:sz w:val="20"/>
                <w:szCs w:val="20"/>
                <w:lang w:val="en-US"/>
              </w:rPr>
            </w:pPr>
          </w:p>
        </w:tc>
        <w:tc>
          <w:tcPr>
            <w:tcW w:w="993" w:type="dxa"/>
            <w:tcBorders>
              <w:top w:val="single" w:sz="4" w:space="0" w:color="000000"/>
              <w:left w:val="single" w:sz="4" w:space="0" w:color="000000"/>
              <w:right w:val="single" w:sz="4" w:space="0" w:color="auto"/>
            </w:tcBorders>
            <w:shd w:val="clear" w:color="auto" w:fill="auto"/>
          </w:tcPr>
          <w:p w14:paraId="6AE47283" w14:textId="77777777" w:rsidR="006119A7" w:rsidRDefault="006119A7">
            <w:pPr>
              <w:suppressAutoHyphens/>
              <w:snapToGrid w:val="0"/>
              <w:spacing w:after="0"/>
              <w:jc w:val="left"/>
              <w:rPr>
                <w:rFonts w:ascii="Arial" w:eastAsia="Times New Roman" w:hAnsi="Arial" w:cs="Arial"/>
                <w:sz w:val="20"/>
                <w:szCs w:val="20"/>
                <w:lang w:val="en-US"/>
              </w:rPr>
            </w:pPr>
          </w:p>
        </w:tc>
        <w:tc>
          <w:tcPr>
            <w:tcW w:w="283" w:type="dxa"/>
            <w:tcBorders>
              <w:left w:val="single" w:sz="4" w:space="0" w:color="auto"/>
              <w:right w:val="single" w:sz="4" w:space="0" w:color="auto"/>
            </w:tcBorders>
            <w:shd w:val="clear" w:color="auto" w:fill="auto"/>
          </w:tcPr>
          <w:p w14:paraId="5909EE92" w14:textId="77777777" w:rsidR="006119A7" w:rsidRDefault="006119A7">
            <w:pPr>
              <w:suppressAutoHyphens/>
              <w:snapToGrid w:val="0"/>
              <w:spacing w:after="0"/>
              <w:jc w:val="left"/>
              <w:rPr>
                <w:rFonts w:ascii="Arial" w:eastAsia="Times New Roman" w:hAnsi="Arial" w:cs="Arial"/>
                <w:sz w:val="20"/>
                <w:szCs w:val="20"/>
                <w:lang w:val="en-US"/>
              </w:rPr>
            </w:pPr>
          </w:p>
        </w:tc>
        <w:tc>
          <w:tcPr>
            <w:tcW w:w="1418" w:type="dxa"/>
            <w:tcBorders>
              <w:top w:val="single" w:sz="4" w:space="0" w:color="000000"/>
              <w:left w:val="single" w:sz="4" w:space="0" w:color="auto"/>
              <w:right w:val="single" w:sz="4" w:space="0" w:color="000000"/>
            </w:tcBorders>
          </w:tcPr>
          <w:p w14:paraId="6D122EED" w14:textId="77777777" w:rsidR="006119A7" w:rsidRDefault="006119A7">
            <w:pPr>
              <w:suppressAutoHyphens/>
              <w:snapToGrid w:val="0"/>
              <w:spacing w:after="0"/>
              <w:jc w:val="left"/>
              <w:rPr>
                <w:rFonts w:ascii="Arial" w:eastAsia="Times New Roman" w:hAnsi="Arial" w:cs="Arial"/>
                <w:sz w:val="20"/>
                <w:szCs w:val="20"/>
                <w:lang w:val="en-US"/>
              </w:rPr>
            </w:pPr>
          </w:p>
        </w:tc>
        <w:tc>
          <w:tcPr>
            <w:tcW w:w="1417" w:type="dxa"/>
            <w:tcBorders>
              <w:top w:val="single" w:sz="4" w:space="0" w:color="000000"/>
              <w:left w:val="single" w:sz="4" w:space="0" w:color="000000"/>
              <w:right w:val="single" w:sz="4" w:space="0" w:color="000000"/>
            </w:tcBorders>
          </w:tcPr>
          <w:p w14:paraId="6D9F3CC5" w14:textId="77777777" w:rsidR="006119A7" w:rsidRDefault="006119A7">
            <w:pPr>
              <w:suppressAutoHyphens/>
              <w:snapToGrid w:val="0"/>
              <w:spacing w:after="0"/>
              <w:jc w:val="left"/>
              <w:rPr>
                <w:rFonts w:ascii="Arial" w:eastAsia="Times New Roman" w:hAnsi="Arial" w:cs="Arial"/>
                <w:sz w:val="20"/>
                <w:szCs w:val="20"/>
                <w:lang w:val="en-US"/>
              </w:rPr>
            </w:pPr>
          </w:p>
        </w:tc>
        <w:tc>
          <w:tcPr>
            <w:tcW w:w="992" w:type="dxa"/>
            <w:tcBorders>
              <w:top w:val="single" w:sz="4" w:space="0" w:color="000000"/>
              <w:left w:val="single" w:sz="4" w:space="0" w:color="000000"/>
              <w:right w:val="single" w:sz="4" w:space="0" w:color="000000"/>
            </w:tcBorders>
          </w:tcPr>
          <w:p w14:paraId="10EB4961" w14:textId="77777777" w:rsidR="006119A7" w:rsidRDefault="006119A7">
            <w:pPr>
              <w:suppressAutoHyphens/>
              <w:snapToGrid w:val="0"/>
              <w:spacing w:after="0"/>
              <w:jc w:val="left"/>
              <w:rPr>
                <w:rFonts w:ascii="Arial" w:eastAsia="Times New Roman" w:hAnsi="Arial" w:cs="Arial"/>
                <w:sz w:val="20"/>
                <w:szCs w:val="20"/>
                <w:lang w:val="en-US"/>
              </w:rPr>
            </w:pPr>
          </w:p>
        </w:tc>
        <w:tc>
          <w:tcPr>
            <w:tcW w:w="993" w:type="dxa"/>
            <w:tcBorders>
              <w:top w:val="single" w:sz="4" w:space="0" w:color="000000"/>
              <w:left w:val="single" w:sz="4" w:space="0" w:color="000000"/>
              <w:right w:val="single" w:sz="4" w:space="0" w:color="000000"/>
            </w:tcBorders>
          </w:tcPr>
          <w:p w14:paraId="2D6AD2CD" w14:textId="77777777" w:rsidR="006119A7" w:rsidRDefault="006119A7">
            <w:pPr>
              <w:suppressAutoHyphens/>
              <w:snapToGrid w:val="0"/>
              <w:spacing w:after="0"/>
              <w:jc w:val="left"/>
              <w:rPr>
                <w:rFonts w:ascii="Arial" w:eastAsia="Times New Roman" w:hAnsi="Arial" w:cs="Arial"/>
                <w:sz w:val="20"/>
                <w:szCs w:val="20"/>
                <w:lang w:val="en-US"/>
              </w:rPr>
            </w:pPr>
          </w:p>
        </w:tc>
      </w:tr>
      <w:tr w:rsidR="006119A7" w14:paraId="60A813FE" w14:textId="77777777">
        <w:tc>
          <w:tcPr>
            <w:tcW w:w="6167" w:type="dxa"/>
            <w:tcBorders>
              <w:top w:val="single" w:sz="4" w:space="0" w:color="000000"/>
              <w:left w:val="single" w:sz="4" w:space="0" w:color="000000"/>
            </w:tcBorders>
            <w:shd w:val="clear" w:color="auto" w:fill="auto"/>
          </w:tcPr>
          <w:p w14:paraId="20EA0FA1" w14:textId="77777777" w:rsidR="006119A7" w:rsidRDefault="008B5543">
            <w:pPr>
              <w:suppressAutoHyphens/>
              <w:spacing w:after="0"/>
              <w:jc w:val="left"/>
              <w:rPr>
                <w:rFonts w:ascii="Arial" w:eastAsia="Times New Roman" w:hAnsi="Arial" w:cs="Arial"/>
                <w:sz w:val="20"/>
                <w:szCs w:val="20"/>
                <w:lang w:val="en-US"/>
              </w:rPr>
            </w:pPr>
            <w:r>
              <w:rPr>
                <w:rFonts w:ascii="Arial" w:eastAsia="Times New Roman" w:hAnsi="Arial" w:cs="Arial"/>
                <w:sz w:val="20"/>
                <w:szCs w:val="20"/>
              </w:rPr>
              <w:t>1.3 …</w:t>
            </w:r>
          </w:p>
        </w:tc>
        <w:tc>
          <w:tcPr>
            <w:tcW w:w="1138" w:type="dxa"/>
            <w:tcBorders>
              <w:top w:val="single" w:sz="4" w:space="0" w:color="000000"/>
              <w:left w:val="single" w:sz="4" w:space="0" w:color="000000"/>
            </w:tcBorders>
            <w:shd w:val="clear" w:color="auto" w:fill="auto"/>
          </w:tcPr>
          <w:p w14:paraId="4E666A7B" w14:textId="77777777" w:rsidR="006119A7" w:rsidRDefault="008B5543">
            <w:pPr>
              <w:suppressAutoHyphens/>
              <w:spacing w:after="0"/>
              <w:jc w:val="left"/>
              <w:rPr>
                <w:rFonts w:ascii="Arial" w:eastAsia="Calibri" w:hAnsi="Arial" w:cs="Arial"/>
                <w:sz w:val="20"/>
                <w:szCs w:val="20"/>
                <w:lang w:val="en-US"/>
              </w:rPr>
            </w:pPr>
            <w:proofErr w:type="spellStart"/>
            <w:r>
              <w:rPr>
                <w:rFonts w:ascii="Arial" w:eastAsia="Times New Roman" w:hAnsi="Arial" w:cs="Arial"/>
                <w:sz w:val="20"/>
                <w:szCs w:val="20"/>
              </w:rPr>
              <w:t>mois</w:t>
            </w:r>
            <w:proofErr w:type="spellEnd"/>
          </w:p>
        </w:tc>
        <w:tc>
          <w:tcPr>
            <w:tcW w:w="850" w:type="dxa"/>
            <w:tcBorders>
              <w:top w:val="single" w:sz="4" w:space="0" w:color="000000"/>
              <w:left w:val="single" w:sz="4" w:space="0" w:color="000000"/>
            </w:tcBorders>
            <w:shd w:val="clear" w:color="auto" w:fill="auto"/>
          </w:tcPr>
          <w:p w14:paraId="4A0FC61A" w14:textId="77777777" w:rsidR="006119A7" w:rsidRDefault="008B5543">
            <w:pPr>
              <w:suppressAutoHyphens/>
              <w:spacing w:after="0"/>
              <w:jc w:val="left"/>
              <w:rPr>
                <w:rFonts w:ascii="Arial" w:eastAsia="Times New Roman" w:hAnsi="Arial" w:cs="Arial"/>
                <w:sz w:val="20"/>
                <w:szCs w:val="20"/>
                <w:lang w:val="en-US"/>
              </w:rPr>
            </w:pPr>
            <w:r>
              <w:rPr>
                <w:rFonts w:ascii="Arial" w:eastAsia="Calibri" w:hAnsi="Arial" w:cs="Arial"/>
                <w:sz w:val="20"/>
                <w:szCs w:val="20"/>
              </w:rPr>
              <w:t>…</w:t>
            </w:r>
          </w:p>
        </w:tc>
        <w:tc>
          <w:tcPr>
            <w:tcW w:w="992" w:type="dxa"/>
            <w:tcBorders>
              <w:top w:val="single" w:sz="4" w:space="0" w:color="000000"/>
              <w:left w:val="single" w:sz="4" w:space="0" w:color="000000"/>
            </w:tcBorders>
            <w:shd w:val="clear" w:color="auto" w:fill="auto"/>
          </w:tcPr>
          <w:p w14:paraId="5A2FAFFB" w14:textId="77777777" w:rsidR="006119A7" w:rsidRDefault="006119A7">
            <w:pPr>
              <w:suppressAutoHyphens/>
              <w:snapToGrid w:val="0"/>
              <w:spacing w:after="0"/>
              <w:jc w:val="left"/>
              <w:rPr>
                <w:rFonts w:ascii="Arial" w:eastAsia="Times New Roman" w:hAnsi="Arial" w:cs="Arial"/>
                <w:sz w:val="20"/>
                <w:szCs w:val="20"/>
                <w:lang w:val="en-US"/>
              </w:rPr>
            </w:pPr>
          </w:p>
        </w:tc>
        <w:tc>
          <w:tcPr>
            <w:tcW w:w="993" w:type="dxa"/>
            <w:tcBorders>
              <w:top w:val="single" w:sz="4" w:space="0" w:color="000000"/>
              <w:left w:val="single" w:sz="4" w:space="0" w:color="000000"/>
              <w:right w:val="single" w:sz="4" w:space="0" w:color="auto"/>
            </w:tcBorders>
            <w:shd w:val="clear" w:color="auto" w:fill="auto"/>
          </w:tcPr>
          <w:p w14:paraId="727F1688" w14:textId="77777777" w:rsidR="006119A7" w:rsidRDefault="006119A7">
            <w:pPr>
              <w:suppressAutoHyphens/>
              <w:snapToGrid w:val="0"/>
              <w:spacing w:after="0"/>
              <w:jc w:val="left"/>
              <w:rPr>
                <w:rFonts w:ascii="Arial" w:eastAsia="Times New Roman" w:hAnsi="Arial" w:cs="Arial"/>
                <w:sz w:val="20"/>
                <w:szCs w:val="20"/>
                <w:lang w:val="en-US"/>
              </w:rPr>
            </w:pPr>
          </w:p>
        </w:tc>
        <w:tc>
          <w:tcPr>
            <w:tcW w:w="283" w:type="dxa"/>
            <w:tcBorders>
              <w:left w:val="single" w:sz="4" w:space="0" w:color="auto"/>
              <w:right w:val="single" w:sz="4" w:space="0" w:color="auto"/>
            </w:tcBorders>
            <w:shd w:val="clear" w:color="auto" w:fill="auto"/>
          </w:tcPr>
          <w:p w14:paraId="10906442" w14:textId="77777777" w:rsidR="006119A7" w:rsidRDefault="006119A7">
            <w:pPr>
              <w:suppressAutoHyphens/>
              <w:snapToGrid w:val="0"/>
              <w:spacing w:after="0"/>
              <w:jc w:val="left"/>
              <w:rPr>
                <w:rFonts w:ascii="Arial" w:eastAsia="Times New Roman" w:hAnsi="Arial" w:cs="Arial"/>
                <w:sz w:val="20"/>
                <w:szCs w:val="20"/>
                <w:lang w:val="en-US"/>
              </w:rPr>
            </w:pPr>
          </w:p>
        </w:tc>
        <w:tc>
          <w:tcPr>
            <w:tcW w:w="1418" w:type="dxa"/>
            <w:tcBorders>
              <w:top w:val="single" w:sz="4" w:space="0" w:color="000000"/>
              <w:left w:val="single" w:sz="4" w:space="0" w:color="auto"/>
              <w:right w:val="single" w:sz="4" w:space="0" w:color="000000"/>
            </w:tcBorders>
          </w:tcPr>
          <w:p w14:paraId="0E62ED67" w14:textId="77777777" w:rsidR="006119A7" w:rsidRDefault="006119A7">
            <w:pPr>
              <w:suppressAutoHyphens/>
              <w:snapToGrid w:val="0"/>
              <w:spacing w:after="0"/>
              <w:jc w:val="left"/>
              <w:rPr>
                <w:rFonts w:ascii="Arial" w:eastAsia="Times New Roman" w:hAnsi="Arial" w:cs="Arial"/>
                <w:sz w:val="20"/>
                <w:szCs w:val="20"/>
                <w:lang w:val="en-US"/>
              </w:rPr>
            </w:pPr>
          </w:p>
        </w:tc>
        <w:tc>
          <w:tcPr>
            <w:tcW w:w="1417" w:type="dxa"/>
            <w:tcBorders>
              <w:top w:val="single" w:sz="4" w:space="0" w:color="000000"/>
              <w:left w:val="single" w:sz="4" w:space="0" w:color="000000"/>
              <w:right w:val="single" w:sz="4" w:space="0" w:color="000000"/>
            </w:tcBorders>
          </w:tcPr>
          <w:p w14:paraId="043A4F74" w14:textId="77777777" w:rsidR="006119A7" w:rsidRDefault="006119A7">
            <w:pPr>
              <w:suppressAutoHyphens/>
              <w:snapToGrid w:val="0"/>
              <w:spacing w:after="0"/>
              <w:jc w:val="left"/>
              <w:rPr>
                <w:rFonts w:ascii="Arial" w:eastAsia="Times New Roman" w:hAnsi="Arial" w:cs="Arial"/>
                <w:sz w:val="20"/>
                <w:szCs w:val="20"/>
                <w:lang w:val="en-US"/>
              </w:rPr>
            </w:pPr>
          </w:p>
        </w:tc>
        <w:tc>
          <w:tcPr>
            <w:tcW w:w="992" w:type="dxa"/>
            <w:tcBorders>
              <w:top w:val="single" w:sz="4" w:space="0" w:color="000000"/>
              <w:left w:val="single" w:sz="4" w:space="0" w:color="000000"/>
              <w:right w:val="single" w:sz="4" w:space="0" w:color="000000"/>
            </w:tcBorders>
          </w:tcPr>
          <w:p w14:paraId="4C06D01C" w14:textId="77777777" w:rsidR="006119A7" w:rsidRDefault="006119A7">
            <w:pPr>
              <w:suppressAutoHyphens/>
              <w:snapToGrid w:val="0"/>
              <w:spacing w:after="0"/>
              <w:jc w:val="left"/>
              <w:rPr>
                <w:rFonts w:ascii="Arial" w:eastAsia="Times New Roman" w:hAnsi="Arial" w:cs="Arial"/>
                <w:sz w:val="20"/>
                <w:szCs w:val="20"/>
                <w:lang w:val="en-US"/>
              </w:rPr>
            </w:pPr>
          </w:p>
        </w:tc>
        <w:tc>
          <w:tcPr>
            <w:tcW w:w="993" w:type="dxa"/>
            <w:tcBorders>
              <w:top w:val="single" w:sz="4" w:space="0" w:color="000000"/>
              <w:left w:val="single" w:sz="4" w:space="0" w:color="000000"/>
              <w:right w:val="single" w:sz="4" w:space="0" w:color="000000"/>
            </w:tcBorders>
          </w:tcPr>
          <w:p w14:paraId="3C6A9A23" w14:textId="77777777" w:rsidR="006119A7" w:rsidRDefault="006119A7">
            <w:pPr>
              <w:suppressAutoHyphens/>
              <w:snapToGrid w:val="0"/>
              <w:spacing w:after="0"/>
              <w:jc w:val="left"/>
              <w:rPr>
                <w:rFonts w:ascii="Arial" w:eastAsia="Times New Roman" w:hAnsi="Arial" w:cs="Arial"/>
                <w:sz w:val="20"/>
                <w:szCs w:val="20"/>
                <w:lang w:val="en-US"/>
              </w:rPr>
            </w:pPr>
          </w:p>
        </w:tc>
      </w:tr>
      <w:tr w:rsidR="006119A7" w14:paraId="5F04A275" w14:textId="77777777">
        <w:tc>
          <w:tcPr>
            <w:tcW w:w="9147" w:type="dxa"/>
            <w:gridSpan w:val="4"/>
            <w:tcBorders>
              <w:top w:val="single" w:sz="4" w:space="0" w:color="000000"/>
              <w:left w:val="single" w:sz="4" w:space="0" w:color="000000"/>
              <w:bottom w:val="single" w:sz="2" w:space="0" w:color="000000"/>
            </w:tcBorders>
            <w:shd w:val="clear" w:color="auto" w:fill="auto"/>
          </w:tcPr>
          <w:p w14:paraId="2B13EAF7" w14:textId="77777777" w:rsidR="006119A7" w:rsidRDefault="008B5543">
            <w:pPr>
              <w:suppressAutoHyphens/>
              <w:spacing w:after="0"/>
              <w:jc w:val="right"/>
              <w:rPr>
                <w:rFonts w:ascii="Arial" w:eastAsia="Times New Roman" w:hAnsi="Arial" w:cs="Arial"/>
                <w:sz w:val="20"/>
                <w:szCs w:val="20"/>
              </w:rPr>
            </w:pPr>
            <w:r>
              <w:rPr>
                <w:rFonts w:ascii="Arial" w:eastAsia="Times New Roman" w:hAnsi="Arial" w:cs="Arial"/>
                <w:b/>
                <w:sz w:val="20"/>
                <w:szCs w:val="20"/>
              </w:rPr>
              <w:t xml:space="preserve">Sous total </w:t>
            </w:r>
            <w:proofErr w:type="spellStart"/>
            <w:r>
              <w:rPr>
                <w:rFonts w:ascii="Arial" w:eastAsia="Times New Roman" w:hAnsi="Arial" w:cs="Arial"/>
                <w:b/>
                <w:sz w:val="20"/>
                <w:szCs w:val="20"/>
              </w:rPr>
              <w:t>Personnel</w:t>
            </w:r>
            <w:proofErr w:type="spellEnd"/>
            <w:r>
              <w:rPr>
                <w:rFonts w:ascii="Arial" w:eastAsia="Times New Roman" w:hAnsi="Arial" w:cs="Arial"/>
                <w:b/>
                <w:sz w:val="20"/>
                <w:szCs w:val="20"/>
              </w:rPr>
              <w:t xml:space="preserve"> </w:t>
            </w:r>
            <w:proofErr w:type="spellStart"/>
            <w:r w:rsidR="00FA0069">
              <w:rPr>
                <w:rFonts w:ascii="Arial" w:eastAsia="Times New Roman" w:hAnsi="Arial" w:cs="Arial"/>
                <w:b/>
                <w:sz w:val="20"/>
                <w:szCs w:val="20"/>
              </w:rPr>
              <w:t>Expatrié</w:t>
            </w:r>
            <w:proofErr w:type="spellEnd"/>
          </w:p>
        </w:tc>
        <w:tc>
          <w:tcPr>
            <w:tcW w:w="993" w:type="dxa"/>
            <w:tcBorders>
              <w:top w:val="single" w:sz="2" w:space="0" w:color="000000"/>
              <w:left w:val="single" w:sz="2" w:space="0" w:color="000000"/>
              <w:bottom w:val="single" w:sz="2" w:space="0" w:color="000000"/>
              <w:right w:val="single" w:sz="4" w:space="0" w:color="auto"/>
            </w:tcBorders>
            <w:shd w:val="clear" w:color="auto" w:fill="D8D8D8"/>
          </w:tcPr>
          <w:p w14:paraId="3629CA97" w14:textId="77777777" w:rsidR="006119A7" w:rsidRDefault="006119A7">
            <w:pPr>
              <w:suppressAutoHyphens/>
              <w:snapToGrid w:val="0"/>
              <w:spacing w:after="0"/>
              <w:jc w:val="left"/>
              <w:rPr>
                <w:rFonts w:ascii="Arial" w:eastAsia="Times New Roman" w:hAnsi="Arial" w:cs="Arial"/>
                <w:sz w:val="20"/>
                <w:szCs w:val="20"/>
              </w:rPr>
            </w:pPr>
          </w:p>
        </w:tc>
        <w:tc>
          <w:tcPr>
            <w:tcW w:w="283" w:type="dxa"/>
            <w:tcBorders>
              <w:left w:val="single" w:sz="4" w:space="0" w:color="auto"/>
              <w:right w:val="single" w:sz="4" w:space="0" w:color="auto"/>
            </w:tcBorders>
            <w:shd w:val="clear" w:color="auto" w:fill="auto"/>
          </w:tcPr>
          <w:p w14:paraId="7C4DD9EB" w14:textId="77777777" w:rsidR="006119A7" w:rsidRDefault="006119A7">
            <w:pPr>
              <w:suppressAutoHyphens/>
              <w:snapToGrid w:val="0"/>
              <w:spacing w:after="0"/>
              <w:jc w:val="left"/>
              <w:rPr>
                <w:rFonts w:ascii="Arial" w:eastAsia="Times New Roman" w:hAnsi="Arial" w:cs="Arial"/>
                <w:sz w:val="20"/>
                <w:szCs w:val="20"/>
              </w:rPr>
            </w:pPr>
          </w:p>
        </w:tc>
        <w:tc>
          <w:tcPr>
            <w:tcW w:w="1418" w:type="dxa"/>
            <w:tcBorders>
              <w:top w:val="single" w:sz="2" w:space="0" w:color="000000"/>
              <w:left w:val="single" w:sz="4" w:space="0" w:color="auto"/>
              <w:bottom w:val="single" w:sz="2" w:space="0" w:color="000000"/>
              <w:right w:val="single" w:sz="2" w:space="0" w:color="000000"/>
            </w:tcBorders>
            <w:shd w:val="clear" w:color="auto" w:fill="D8D8D8"/>
          </w:tcPr>
          <w:p w14:paraId="51AE0F1F" w14:textId="77777777" w:rsidR="006119A7" w:rsidRDefault="006119A7">
            <w:pPr>
              <w:suppressAutoHyphens/>
              <w:snapToGrid w:val="0"/>
              <w:spacing w:after="0"/>
              <w:jc w:val="left"/>
              <w:rPr>
                <w:rFonts w:ascii="Arial" w:eastAsia="Times New Roman" w:hAnsi="Arial" w:cs="Arial"/>
                <w:sz w:val="20"/>
                <w:szCs w:val="20"/>
              </w:rPr>
            </w:pPr>
          </w:p>
        </w:tc>
        <w:tc>
          <w:tcPr>
            <w:tcW w:w="1417" w:type="dxa"/>
            <w:tcBorders>
              <w:top w:val="single" w:sz="2" w:space="0" w:color="000000"/>
              <w:left w:val="single" w:sz="2" w:space="0" w:color="000000"/>
              <w:bottom w:val="single" w:sz="2" w:space="0" w:color="000000"/>
              <w:right w:val="single" w:sz="2" w:space="0" w:color="000000"/>
            </w:tcBorders>
            <w:shd w:val="clear" w:color="auto" w:fill="D8D8D8"/>
          </w:tcPr>
          <w:p w14:paraId="1D86F0C1" w14:textId="77777777" w:rsidR="006119A7" w:rsidRDefault="006119A7">
            <w:pPr>
              <w:suppressAutoHyphens/>
              <w:snapToGrid w:val="0"/>
              <w:spacing w:after="0"/>
              <w:jc w:val="left"/>
              <w:rPr>
                <w:rFonts w:ascii="Arial" w:eastAsia="Times New Roman" w:hAnsi="Arial" w:cs="Arial"/>
                <w:sz w:val="20"/>
                <w:szCs w:val="20"/>
              </w:rPr>
            </w:pPr>
          </w:p>
        </w:tc>
        <w:tc>
          <w:tcPr>
            <w:tcW w:w="992" w:type="dxa"/>
            <w:tcBorders>
              <w:top w:val="single" w:sz="2" w:space="0" w:color="000000"/>
              <w:left w:val="single" w:sz="2" w:space="0" w:color="000000"/>
              <w:bottom w:val="single" w:sz="2" w:space="0" w:color="000000"/>
              <w:right w:val="single" w:sz="2" w:space="0" w:color="000000"/>
            </w:tcBorders>
            <w:shd w:val="clear" w:color="auto" w:fill="D8D8D8"/>
          </w:tcPr>
          <w:p w14:paraId="5CCEE372" w14:textId="77777777" w:rsidR="006119A7" w:rsidRDefault="006119A7">
            <w:pPr>
              <w:suppressAutoHyphens/>
              <w:snapToGrid w:val="0"/>
              <w:spacing w:after="0"/>
              <w:jc w:val="left"/>
              <w:rPr>
                <w:rFonts w:ascii="Arial" w:eastAsia="Times New Roman" w:hAnsi="Arial" w:cs="Arial"/>
                <w:sz w:val="20"/>
                <w:szCs w:val="20"/>
              </w:rPr>
            </w:pPr>
          </w:p>
        </w:tc>
        <w:tc>
          <w:tcPr>
            <w:tcW w:w="993" w:type="dxa"/>
            <w:tcBorders>
              <w:top w:val="single" w:sz="2" w:space="0" w:color="000000"/>
              <w:left w:val="single" w:sz="2" w:space="0" w:color="000000"/>
              <w:bottom w:val="single" w:sz="2" w:space="0" w:color="000000"/>
              <w:right w:val="single" w:sz="2" w:space="0" w:color="000000"/>
            </w:tcBorders>
            <w:shd w:val="clear" w:color="auto" w:fill="D8D8D8"/>
          </w:tcPr>
          <w:p w14:paraId="07F86342" w14:textId="77777777" w:rsidR="006119A7" w:rsidRDefault="006119A7">
            <w:pPr>
              <w:suppressAutoHyphens/>
              <w:snapToGrid w:val="0"/>
              <w:spacing w:after="0"/>
              <w:jc w:val="left"/>
              <w:rPr>
                <w:rFonts w:ascii="Arial" w:eastAsia="Times New Roman" w:hAnsi="Arial" w:cs="Arial"/>
                <w:sz w:val="20"/>
                <w:szCs w:val="20"/>
              </w:rPr>
            </w:pPr>
          </w:p>
        </w:tc>
      </w:tr>
      <w:tr w:rsidR="006119A7" w:rsidRPr="00871B1F" w14:paraId="249F0364" w14:textId="77777777">
        <w:tc>
          <w:tcPr>
            <w:tcW w:w="10140" w:type="dxa"/>
            <w:gridSpan w:val="5"/>
            <w:tcBorders>
              <w:left w:val="single" w:sz="4" w:space="0" w:color="000000"/>
              <w:bottom w:val="single" w:sz="4" w:space="0" w:color="000000"/>
              <w:right w:val="single" w:sz="4" w:space="0" w:color="auto"/>
            </w:tcBorders>
            <w:shd w:val="clear" w:color="auto" w:fill="auto"/>
          </w:tcPr>
          <w:p w14:paraId="4FD94748" w14:textId="77777777" w:rsidR="006119A7" w:rsidRDefault="008B5543">
            <w:pPr>
              <w:suppressAutoHyphens/>
              <w:spacing w:after="0"/>
              <w:jc w:val="left"/>
              <w:rPr>
                <w:rFonts w:ascii="Arial" w:eastAsia="Times New Roman" w:hAnsi="Arial" w:cs="Arial"/>
                <w:sz w:val="20"/>
                <w:szCs w:val="20"/>
                <w:lang w:val="fr-FR"/>
              </w:rPr>
            </w:pPr>
            <w:r>
              <w:rPr>
                <w:rFonts w:ascii="Arial" w:eastAsia="Times New Roman" w:hAnsi="Arial" w:cs="Arial"/>
                <w:b/>
                <w:bCs/>
                <w:sz w:val="20"/>
                <w:szCs w:val="20"/>
                <w:lang w:val="fr-FR"/>
              </w:rPr>
              <w:t xml:space="preserve">2. Coût du personnel local </w:t>
            </w:r>
            <w:r>
              <w:rPr>
                <w:rFonts w:ascii="Arial" w:eastAsia="Times New Roman" w:hAnsi="Arial" w:cs="Arial"/>
                <w:sz w:val="20"/>
                <w:szCs w:val="20"/>
                <w:lang w:val="fr-FR"/>
              </w:rPr>
              <w:t>(y compris indemnités et logement, voir explication)</w:t>
            </w:r>
          </w:p>
        </w:tc>
        <w:tc>
          <w:tcPr>
            <w:tcW w:w="283" w:type="dxa"/>
            <w:tcBorders>
              <w:left w:val="single" w:sz="4" w:space="0" w:color="auto"/>
              <w:right w:val="single" w:sz="4" w:space="0" w:color="auto"/>
            </w:tcBorders>
            <w:shd w:val="clear" w:color="auto" w:fill="auto"/>
          </w:tcPr>
          <w:p w14:paraId="5D907AC2" w14:textId="77777777" w:rsidR="006119A7" w:rsidRDefault="006119A7">
            <w:pPr>
              <w:suppressAutoHyphens/>
              <w:spacing w:after="0"/>
              <w:jc w:val="left"/>
              <w:rPr>
                <w:rFonts w:ascii="Arial" w:eastAsia="Times New Roman" w:hAnsi="Arial" w:cs="Arial"/>
                <w:b/>
                <w:sz w:val="20"/>
                <w:szCs w:val="20"/>
                <w:lang w:val="fr-FR"/>
              </w:rPr>
            </w:pPr>
          </w:p>
        </w:tc>
        <w:tc>
          <w:tcPr>
            <w:tcW w:w="1418" w:type="dxa"/>
            <w:tcBorders>
              <w:left w:val="single" w:sz="4" w:space="0" w:color="auto"/>
              <w:bottom w:val="single" w:sz="4" w:space="0" w:color="000000"/>
              <w:right w:val="single" w:sz="4" w:space="0" w:color="000000"/>
            </w:tcBorders>
          </w:tcPr>
          <w:p w14:paraId="0AC24A02" w14:textId="77777777" w:rsidR="006119A7" w:rsidRDefault="006119A7">
            <w:pPr>
              <w:suppressAutoHyphens/>
              <w:spacing w:after="0"/>
              <w:jc w:val="left"/>
              <w:rPr>
                <w:rFonts w:ascii="Arial" w:eastAsia="Times New Roman" w:hAnsi="Arial" w:cs="Arial"/>
                <w:b/>
                <w:sz w:val="20"/>
                <w:szCs w:val="20"/>
                <w:lang w:val="fr-FR"/>
              </w:rPr>
            </w:pPr>
          </w:p>
        </w:tc>
        <w:tc>
          <w:tcPr>
            <w:tcW w:w="1417" w:type="dxa"/>
            <w:tcBorders>
              <w:left w:val="single" w:sz="4" w:space="0" w:color="000000"/>
              <w:bottom w:val="single" w:sz="4" w:space="0" w:color="000000"/>
              <w:right w:val="single" w:sz="4" w:space="0" w:color="000000"/>
            </w:tcBorders>
          </w:tcPr>
          <w:p w14:paraId="5A9DE6EC" w14:textId="77777777" w:rsidR="006119A7" w:rsidRDefault="006119A7">
            <w:pPr>
              <w:suppressAutoHyphens/>
              <w:spacing w:after="0"/>
              <w:jc w:val="left"/>
              <w:rPr>
                <w:rFonts w:ascii="Arial" w:eastAsia="Times New Roman" w:hAnsi="Arial" w:cs="Arial"/>
                <w:b/>
                <w:sz w:val="20"/>
                <w:szCs w:val="20"/>
                <w:lang w:val="fr-FR"/>
              </w:rPr>
            </w:pPr>
          </w:p>
        </w:tc>
        <w:tc>
          <w:tcPr>
            <w:tcW w:w="992" w:type="dxa"/>
            <w:tcBorders>
              <w:left w:val="single" w:sz="4" w:space="0" w:color="000000"/>
              <w:bottom w:val="single" w:sz="4" w:space="0" w:color="000000"/>
              <w:right w:val="single" w:sz="4" w:space="0" w:color="000000"/>
            </w:tcBorders>
          </w:tcPr>
          <w:p w14:paraId="76B0CE69" w14:textId="77777777" w:rsidR="006119A7" w:rsidRDefault="006119A7">
            <w:pPr>
              <w:suppressAutoHyphens/>
              <w:spacing w:after="0"/>
              <w:jc w:val="left"/>
              <w:rPr>
                <w:rFonts w:ascii="Arial" w:eastAsia="Times New Roman" w:hAnsi="Arial" w:cs="Arial"/>
                <w:b/>
                <w:sz w:val="20"/>
                <w:szCs w:val="20"/>
                <w:lang w:val="fr-FR"/>
              </w:rPr>
            </w:pPr>
          </w:p>
        </w:tc>
        <w:tc>
          <w:tcPr>
            <w:tcW w:w="993" w:type="dxa"/>
            <w:tcBorders>
              <w:left w:val="single" w:sz="4" w:space="0" w:color="000000"/>
              <w:bottom w:val="single" w:sz="4" w:space="0" w:color="000000"/>
              <w:right w:val="single" w:sz="4" w:space="0" w:color="000000"/>
            </w:tcBorders>
          </w:tcPr>
          <w:p w14:paraId="77EB9AD0" w14:textId="77777777" w:rsidR="006119A7" w:rsidRDefault="006119A7">
            <w:pPr>
              <w:suppressAutoHyphens/>
              <w:spacing w:after="0"/>
              <w:jc w:val="left"/>
              <w:rPr>
                <w:rFonts w:ascii="Arial" w:eastAsia="Times New Roman" w:hAnsi="Arial" w:cs="Arial"/>
                <w:b/>
                <w:sz w:val="20"/>
                <w:szCs w:val="20"/>
                <w:lang w:val="fr-FR"/>
              </w:rPr>
            </w:pPr>
          </w:p>
        </w:tc>
      </w:tr>
      <w:tr w:rsidR="006119A7" w14:paraId="368CB8AF" w14:textId="77777777">
        <w:tc>
          <w:tcPr>
            <w:tcW w:w="6167" w:type="dxa"/>
            <w:tcBorders>
              <w:top w:val="single" w:sz="4" w:space="0" w:color="000000"/>
              <w:left w:val="single" w:sz="4" w:space="0" w:color="000000"/>
              <w:bottom w:val="single" w:sz="4" w:space="0" w:color="000000"/>
            </w:tcBorders>
            <w:shd w:val="clear" w:color="auto" w:fill="auto"/>
          </w:tcPr>
          <w:p w14:paraId="0351E77A" w14:textId="77777777" w:rsidR="006119A7" w:rsidRDefault="008B5543">
            <w:pPr>
              <w:suppressAutoHyphens/>
              <w:spacing w:after="0"/>
              <w:jc w:val="left"/>
              <w:rPr>
                <w:rFonts w:ascii="Arial" w:eastAsia="Times New Roman" w:hAnsi="Arial" w:cs="Arial"/>
                <w:sz w:val="20"/>
                <w:szCs w:val="20"/>
              </w:rPr>
            </w:pPr>
            <w:r>
              <w:rPr>
                <w:rFonts w:ascii="Arial" w:eastAsia="Times New Roman" w:hAnsi="Arial" w:cs="Arial"/>
                <w:sz w:val="20"/>
                <w:szCs w:val="20"/>
              </w:rPr>
              <w:t>2.1 NN</w:t>
            </w:r>
          </w:p>
        </w:tc>
        <w:tc>
          <w:tcPr>
            <w:tcW w:w="1138" w:type="dxa"/>
            <w:tcBorders>
              <w:top w:val="single" w:sz="4" w:space="0" w:color="000000"/>
              <w:left w:val="single" w:sz="4" w:space="0" w:color="000000"/>
              <w:bottom w:val="single" w:sz="4" w:space="0" w:color="000000"/>
            </w:tcBorders>
            <w:shd w:val="clear" w:color="auto" w:fill="auto"/>
          </w:tcPr>
          <w:p w14:paraId="7829E61E" w14:textId="77777777" w:rsidR="006119A7" w:rsidRDefault="008B5543">
            <w:pPr>
              <w:suppressAutoHyphens/>
              <w:spacing w:after="0"/>
              <w:jc w:val="left"/>
              <w:rPr>
                <w:rFonts w:ascii="Arial" w:eastAsia="Times New Roman" w:hAnsi="Arial" w:cs="Arial"/>
                <w:sz w:val="20"/>
                <w:szCs w:val="20"/>
              </w:rPr>
            </w:pPr>
            <w:proofErr w:type="spellStart"/>
            <w:r>
              <w:rPr>
                <w:rFonts w:ascii="Arial" w:eastAsia="Times New Roman" w:hAnsi="Arial" w:cs="Arial"/>
                <w:sz w:val="20"/>
                <w:szCs w:val="20"/>
              </w:rPr>
              <w:t>mois</w:t>
            </w:r>
            <w:proofErr w:type="spellEnd"/>
          </w:p>
        </w:tc>
        <w:tc>
          <w:tcPr>
            <w:tcW w:w="850" w:type="dxa"/>
            <w:tcBorders>
              <w:top w:val="single" w:sz="4" w:space="0" w:color="000000"/>
              <w:left w:val="single" w:sz="4" w:space="0" w:color="000000"/>
              <w:bottom w:val="single" w:sz="4" w:space="0" w:color="000000"/>
            </w:tcBorders>
            <w:shd w:val="clear" w:color="auto" w:fill="auto"/>
          </w:tcPr>
          <w:p w14:paraId="7A6E12F2" w14:textId="77777777" w:rsidR="006119A7" w:rsidRDefault="008B5543">
            <w:pPr>
              <w:suppressAutoHyphens/>
              <w:spacing w:after="0"/>
              <w:jc w:val="left"/>
              <w:rPr>
                <w:rFonts w:ascii="Arial" w:eastAsia="Times New Roman" w:hAnsi="Arial" w:cs="Arial"/>
                <w:sz w:val="20"/>
                <w:szCs w:val="20"/>
              </w:rPr>
            </w:pPr>
            <w:r>
              <w:rPr>
                <w:rFonts w:ascii="Arial" w:eastAsia="Times New Roman" w:hAnsi="Arial" w:cs="Arial"/>
                <w:sz w:val="20"/>
                <w:szCs w:val="20"/>
              </w:rPr>
              <w:t>...</w:t>
            </w:r>
          </w:p>
        </w:tc>
        <w:tc>
          <w:tcPr>
            <w:tcW w:w="992" w:type="dxa"/>
            <w:tcBorders>
              <w:top w:val="single" w:sz="4" w:space="0" w:color="000000"/>
              <w:left w:val="single" w:sz="4" w:space="0" w:color="000000"/>
              <w:bottom w:val="single" w:sz="4" w:space="0" w:color="000000"/>
            </w:tcBorders>
            <w:shd w:val="clear" w:color="auto" w:fill="auto"/>
          </w:tcPr>
          <w:p w14:paraId="6BD9BD08" w14:textId="77777777" w:rsidR="006119A7" w:rsidRDefault="006119A7">
            <w:pPr>
              <w:suppressAutoHyphens/>
              <w:snapToGrid w:val="0"/>
              <w:spacing w:after="0"/>
              <w:jc w:val="left"/>
              <w:rPr>
                <w:rFonts w:ascii="Arial" w:eastAsia="Times New Roman" w:hAnsi="Arial" w:cs="Arial"/>
                <w:sz w:val="20"/>
                <w:szCs w:val="20"/>
              </w:rPr>
            </w:pPr>
          </w:p>
        </w:tc>
        <w:tc>
          <w:tcPr>
            <w:tcW w:w="993" w:type="dxa"/>
            <w:tcBorders>
              <w:top w:val="single" w:sz="4" w:space="0" w:color="000000"/>
              <w:left w:val="single" w:sz="4" w:space="0" w:color="000000"/>
              <w:right w:val="single" w:sz="4" w:space="0" w:color="auto"/>
            </w:tcBorders>
            <w:shd w:val="clear" w:color="auto" w:fill="auto"/>
          </w:tcPr>
          <w:p w14:paraId="1B35C422" w14:textId="77777777" w:rsidR="006119A7" w:rsidRDefault="006119A7">
            <w:pPr>
              <w:suppressAutoHyphens/>
              <w:snapToGrid w:val="0"/>
              <w:spacing w:after="0"/>
              <w:jc w:val="left"/>
              <w:rPr>
                <w:rFonts w:ascii="Arial" w:eastAsia="Times New Roman" w:hAnsi="Arial" w:cs="Arial"/>
                <w:sz w:val="20"/>
                <w:szCs w:val="20"/>
              </w:rPr>
            </w:pPr>
          </w:p>
        </w:tc>
        <w:tc>
          <w:tcPr>
            <w:tcW w:w="283" w:type="dxa"/>
            <w:tcBorders>
              <w:left w:val="single" w:sz="4" w:space="0" w:color="auto"/>
              <w:right w:val="single" w:sz="4" w:space="0" w:color="auto"/>
            </w:tcBorders>
            <w:shd w:val="clear" w:color="auto" w:fill="auto"/>
          </w:tcPr>
          <w:p w14:paraId="78B2194D" w14:textId="77777777" w:rsidR="006119A7" w:rsidRDefault="006119A7">
            <w:pPr>
              <w:suppressAutoHyphens/>
              <w:snapToGrid w:val="0"/>
              <w:spacing w:after="0"/>
              <w:jc w:val="left"/>
              <w:rPr>
                <w:rFonts w:ascii="Arial" w:eastAsia="Times New Roman" w:hAnsi="Arial" w:cs="Arial"/>
                <w:sz w:val="20"/>
                <w:szCs w:val="20"/>
              </w:rPr>
            </w:pPr>
          </w:p>
        </w:tc>
        <w:tc>
          <w:tcPr>
            <w:tcW w:w="1418" w:type="dxa"/>
            <w:tcBorders>
              <w:top w:val="single" w:sz="4" w:space="0" w:color="000000"/>
              <w:left w:val="single" w:sz="4" w:space="0" w:color="auto"/>
              <w:right w:val="single" w:sz="4" w:space="0" w:color="000000"/>
            </w:tcBorders>
          </w:tcPr>
          <w:p w14:paraId="63818DB7" w14:textId="77777777" w:rsidR="006119A7" w:rsidRDefault="006119A7">
            <w:pPr>
              <w:suppressAutoHyphens/>
              <w:snapToGrid w:val="0"/>
              <w:spacing w:after="0"/>
              <w:jc w:val="left"/>
              <w:rPr>
                <w:rFonts w:ascii="Arial" w:eastAsia="Times New Roman" w:hAnsi="Arial" w:cs="Arial"/>
                <w:sz w:val="20"/>
                <w:szCs w:val="20"/>
              </w:rPr>
            </w:pPr>
          </w:p>
        </w:tc>
        <w:tc>
          <w:tcPr>
            <w:tcW w:w="1417" w:type="dxa"/>
            <w:tcBorders>
              <w:top w:val="single" w:sz="4" w:space="0" w:color="000000"/>
              <w:left w:val="single" w:sz="4" w:space="0" w:color="000000"/>
              <w:right w:val="single" w:sz="4" w:space="0" w:color="000000"/>
            </w:tcBorders>
          </w:tcPr>
          <w:p w14:paraId="7C26914D" w14:textId="77777777" w:rsidR="006119A7" w:rsidRDefault="006119A7">
            <w:pPr>
              <w:suppressAutoHyphens/>
              <w:snapToGrid w:val="0"/>
              <w:spacing w:after="0"/>
              <w:jc w:val="left"/>
              <w:rPr>
                <w:rFonts w:ascii="Arial" w:eastAsia="Times New Roman" w:hAnsi="Arial" w:cs="Arial"/>
                <w:sz w:val="20"/>
                <w:szCs w:val="20"/>
              </w:rPr>
            </w:pPr>
          </w:p>
        </w:tc>
        <w:tc>
          <w:tcPr>
            <w:tcW w:w="992" w:type="dxa"/>
            <w:tcBorders>
              <w:top w:val="single" w:sz="4" w:space="0" w:color="000000"/>
              <w:left w:val="single" w:sz="4" w:space="0" w:color="000000"/>
              <w:right w:val="single" w:sz="4" w:space="0" w:color="000000"/>
            </w:tcBorders>
          </w:tcPr>
          <w:p w14:paraId="6EA11F6C" w14:textId="77777777" w:rsidR="006119A7" w:rsidRDefault="006119A7">
            <w:pPr>
              <w:suppressAutoHyphens/>
              <w:snapToGrid w:val="0"/>
              <w:spacing w:after="0"/>
              <w:jc w:val="left"/>
              <w:rPr>
                <w:rFonts w:ascii="Arial" w:eastAsia="Times New Roman" w:hAnsi="Arial" w:cs="Arial"/>
                <w:sz w:val="20"/>
                <w:szCs w:val="20"/>
              </w:rPr>
            </w:pPr>
          </w:p>
        </w:tc>
        <w:tc>
          <w:tcPr>
            <w:tcW w:w="993" w:type="dxa"/>
            <w:tcBorders>
              <w:top w:val="single" w:sz="4" w:space="0" w:color="000000"/>
              <w:left w:val="single" w:sz="4" w:space="0" w:color="000000"/>
              <w:right w:val="single" w:sz="4" w:space="0" w:color="000000"/>
            </w:tcBorders>
          </w:tcPr>
          <w:p w14:paraId="363F542B" w14:textId="77777777" w:rsidR="006119A7" w:rsidRDefault="006119A7">
            <w:pPr>
              <w:suppressAutoHyphens/>
              <w:snapToGrid w:val="0"/>
              <w:spacing w:after="0"/>
              <w:jc w:val="left"/>
              <w:rPr>
                <w:rFonts w:ascii="Arial" w:eastAsia="Times New Roman" w:hAnsi="Arial" w:cs="Arial"/>
                <w:sz w:val="20"/>
                <w:szCs w:val="20"/>
              </w:rPr>
            </w:pPr>
          </w:p>
        </w:tc>
      </w:tr>
      <w:tr w:rsidR="006119A7" w14:paraId="0532A0F6" w14:textId="77777777">
        <w:tc>
          <w:tcPr>
            <w:tcW w:w="6167" w:type="dxa"/>
            <w:tcBorders>
              <w:top w:val="single" w:sz="4" w:space="0" w:color="000000"/>
              <w:left w:val="single" w:sz="4" w:space="0" w:color="000000"/>
            </w:tcBorders>
            <w:shd w:val="clear" w:color="auto" w:fill="auto"/>
          </w:tcPr>
          <w:p w14:paraId="4F95DADA" w14:textId="77777777" w:rsidR="006119A7" w:rsidRDefault="008B5543">
            <w:pPr>
              <w:suppressAutoHyphens/>
              <w:spacing w:after="0"/>
              <w:jc w:val="left"/>
              <w:rPr>
                <w:rFonts w:ascii="Arial" w:eastAsia="Times New Roman" w:hAnsi="Arial" w:cs="Arial"/>
                <w:sz w:val="20"/>
                <w:szCs w:val="20"/>
              </w:rPr>
            </w:pPr>
            <w:r>
              <w:rPr>
                <w:rFonts w:ascii="Arial" w:eastAsia="Times New Roman" w:hAnsi="Arial" w:cs="Arial"/>
                <w:sz w:val="20"/>
                <w:szCs w:val="20"/>
              </w:rPr>
              <w:t>2.2 ...</w:t>
            </w:r>
          </w:p>
        </w:tc>
        <w:tc>
          <w:tcPr>
            <w:tcW w:w="1138" w:type="dxa"/>
            <w:tcBorders>
              <w:top w:val="single" w:sz="4" w:space="0" w:color="000000"/>
              <w:left w:val="single" w:sz="4" w:space="0" w:color="000000"/>
            </w:tcBorders>
            <w:shd w:val="clear" w:color="auto" w:fill="auto"/>
          </w:tcPr>
          <w:p w14:paraId="42F9CFC3" w14:textId="77777777" w:rsidR="006119A7" w:rsidRDefault="008B5543">
            <w:pPr>
              <w:suppressAutoHyphens/>
              <w:spacing w:after="0"/>
              <w:jc w:val="left"/>
              <w:rPr>
                <w:rFonts w:ascii="Arial" w:eastAsia="Times New Roman" w:hAnsi="Arial" w:cs="Arial"/>
                <w:sz w:val="20"/>
                <w:szCs w:val="20"/>
              </w:rPr>
            </w:pPr>
            <w:proofErr w:type="spellStart"/>
            <w:r>
              <w:rPr>
                <w:rFonts w:ascii="Arial" w:eastAsia="Times New Roman" w:hAnsi="Arial" w:cs="Arial"/>
                <w:sz w:val="20"/>
                <w:szCs w:val="20"/>
              </w:rPr>
              <w:t>mois</w:t>
            </w:r>
            <w:proofErr w:type="spellEnd"/>
          </w:p>
        </w:tc>
        <w:tc>
          <w:tcPr>
            <w:tcW w:w="850" w:type="dxa"/>
            <w:tcBorders>
              <w:top w:val="single" w:sz="4" w:space="0" w:color="000000"/>
              <w:left w:val="single" w:sz="4" w:space="0" w:color="000000"/>
            </w:tcBorders>
            <w:shd w:val="clear" w:color="auto" w:fill="auto"/>
          </w:tcPr>
          <w:p w14:paraId="04A43B45" w14:textId="77777777" w:rsidR="006119A7" w:rsidRDefault="008B5543">
            <w:pPr>
              <w:suppressAutoHyphens/>
              <w:spacing w:after="0"/>
              <w:jc w:val="left"/>
              <w:rPr>
                <w:rFonts w:ascii="Arial" w:eastAsia="Times New Roman" w:hAnsi="Arial" w:cs="Arial"/>
                <w:sz w:val="20"/>
                <w:szCs w:val="20"/>
              </w:rPr>
            </w:pPr>
            <w:r>
              <w:rPr>
                <w:rFonts w:ascii="Arial" w:eastAsia="Times New Roman" w:hAnsi="Arial" w:cs="Arial"/>
                <w:sz w:val="20"/>
                <w:szCs w:val="20"/>
              </w:rPr>
              <w:t>...</w:t>
            </w:r>
          </w:p>
        </w:tc>
        <w:tc>
          <w:tcPr>
            <w:tcW w:w="992" w:type="dxa"/>
            <w:tcBorders>
              <w:top w:val="single" w:sz="4" w:space="0" w:color="000000"/>
              <w:left w:val="single" w:sz="4" w:space="0" w:color="000000"/>
            </w:tcBorders>
            <w:shd w:val="clear" w:color="auto" w:fill="auto"/>
          </w:tcPr>
          <w:p w14:paraId="2B8267DC" w14:textId="77777777" w:rsidR="006119A7" w:rsidRDefault="006119A7">
            <w:pPr>
              <w:suppressAutoHyphens/>
              <w:snapToGrid w:val="0"/>
              <w:spacing w:after="0"/>
              <w:jc w:val="left"/>
              <w:rPr>
                <w:rFonts w:ascii="Arial" w:eastAsia="Times New Roman" w:hAnsi="Arial" w:cs="Arial"/>
                <w:sz w:val="20"/>
                <w:szCs w:val="20"/>
              </w:rPr>
            </w:pPr>
          </w:p>
        </w:tc>
        <w:tc>
          <w:tcPr>
            <w:tcW w:w="993" w:type="dxa"/>
            <w:tcBorders>
              <w:top w:val="single" w:sz="4" w:space="0" w:color="000000"/>
              <w:left w:val="single" w:sz="4" w:space="0" w:color="000000"/>
              <w:right w:val="single" w:sz="4" w:space="0" w:color="auto"/>
            </w:tcBorders>
            <w:shd w:val="clear" w:color="auto" w:fill="auto"/>
          </w:tcPr>
          <w:p w14:paraId="44D739B0" w14:textId="77777777" w:rsidR="006119A7" w:rsidRDefault="006119A7">
            <w:pPr>
              <w:suppressAutoHyphens/>
              <w:snapToGrid w:val="0"/>
              <w:spacing w:after="0"/>
              <w:jc w:val="left"/>
              <w:rPr>
                <w:rFonts w:ascii="Arial" w:eastAsia="Times New Roman" w:hAnsi="Arial" w:cs="Arial"/>
                <w:sz w:val="20"/>
                <w:szCs w:val="20"/>
              </w:rPr>
            </w:pPr>
          </w:p>
        </w:tc>
        <w:tc>
          <w:tcPr>
            <w:tcW w:w="283" w:type="dxa"/>
            <w:tcBorders>
              <w:left w:val="single" w:sz="4" w:space="0" w:color="auto"/>
              <w:right w:val="single" w:sz="4" w:space="0" w:color="auto"/>
            </w:tcBorders>
            <w:shd w:val="clear" w:color="auto" w:fill="auto"/>
          </w:tcPr>
          <w:p w14:paraId="0FCCFBD1" w14:textId="77777777" w:rsidR="006119A7" w:rsidRDefault="006119A7">
            <w:pPr>
              <w:suppressAutoHyphens/>
              <w:snapToGrid w:val="0"/>
              <w:spacing w:after="0"/>
              <w:jc w:val="left"/>
              <w:rPr>
                <w:rFonts w:ascii="Arial" w:eastAsia="Times New Roman" w:hAnsi="Arial" w:cs="Arial"/>
                <w:sz w:val="20"/>
                <w:szCs w:val="20"/>
              </w:rPr>
            </w:pPr>
          </w:p>
        </w:tc>
        <w:tc>
          <w:tcPr>
            <w:tcW w:w="1418" w:type="dxa"/>
            <w:tcBorders>
              <w:top w:val="single" w:sz="4" w:space="0" w:color="000000"/>
              <w:left w:val="single" w:sz="4" w:space="0" w:color="auto"/>
              <w:right w:val="single" w:sz="4" w:space="0" w:color="000000"/>
            </w:tcBorders>
          </w:tcPr>
          <w:p w14:paraId="45E54376" w14:textId="77777777" w:rsidR="006119A7" w:rsidRDefault="006119A7">
            <w:pPr>
              <w:suppressAutoHyphens/>
              <w:snapToGrid w:val="0"/>
              <w:spacing w:after="0"/>
              <w:jc w:val="left"/>
              <w:rPr>
                <w:rFonts w:ascii="Arial" w:eastAsia="Times New Roman" w:hAnsi="Arial" w:cs="Arial"/>
                <w:sz w:val="20"/>
                <w:szCs w:val="20"/>
              </w:rPr>
            </w:pPr>
          </w:p>
        </w:tc>
        <w:tc>
          <w:tcPr>
            <w:tcW w:w="1417" w:type="dxa"/>
            <w:tcBorders>
              <w:top w:val="single" w:sz="4" w:space="0" w:color="000000"/>
              <w:left w:val="single" w:sz="4" w:space="0" w:color="000000"/>
              <w:right w:val="single" w:sz="4" w:space="0" w:color="000000"/>
            </w:tcBorders>
          </w:tcPr>
          <w:p w14:paraId="0759EB19" w14:textId="77777777" w:rsidR="006119A7" w:rsidRDefault="006119A7">
            <w:pPr>
              <w:suppressAutoHyphens/>
              <w:snapToGrid w:val="0"/>
              <w:spacing w:after="0"/>
              <w:jc w:val="left"/>
              <w:rPr>
                <w:rFonts w:ascii="Arial" w:eastAsia="Times New Roman" w:hAnsi="Arial" w:cs="Arial"/>
                <w:sz w:val="20"/>
                <w:szCs w:val="20"/>
              </w:rPr>
            </w:pPr>
          </w:p>
        </w:tc>
        <w:tc>
          <w:tcPr>
            <w:tcW w:w="992" w:type="dxa"/>
            <w:tcBorders>
              <w:top w:val="single" w:sz="4" w:space="0" w:color="000000"/>
              <w:left w:val="single" w:sz="4" w:space="0" w:color="000000"/>
              <w:right w:val="single" w:sz="4" w:space="0" w:color="000000"/>
            </w:tcBorders>
          </w:tcPr>
          <w:p w14:paraId="1F9CE0C5" w14:textId="77777777" w:rsidR="006119A7" w:rsidRDefault="006119A7">
            <w:pPr>
              <w:suppressAutoHyphens/>
              <w:snapToGrid w:val="0"/>
              <w:spacing w:after="0"/>
              <w:jc w:val="left"/>
              <w:rPr>
                <w:rFonts w:ascii="Arial" w:eastAsia="Times New Roman" w:hAnsi="Arial" w:cs="Arial"/>
                <w:sz w:val="20"/>
                <w:szCs w:val="20"/>
              </w:rPr>
            </w:pPr>
          </w:p>
        </w:tc>
        <w:tc>
          <w:tcPr>
            <w:tcW w:w="993" w:type="dxa"/>
            <w:tcBorders>
              <w:top w:val="single" w:sz="4" w:space="0" w:color="000000"/>
              <w:left w:val="single" w:sz="4" w:space="0" w:color="000000"/>
              <w:right w:val="single" w:sz="4" w:space="0" w:color="000000"/>
            </w:tcBorders>
          </w:tcPr>
          <w:p w14:paraId="6067B25E" w14:textId="77777777" w:rsidR="006119A7" w:rsidRDefault="006119A7">
            <w:pPr>
              <w:suppressAutoHyphens/>
              <w:snapToGrid w:val="0"/>
              <w:spacing w:after="0"/>
              <w:jc w:val="left"/>
              <w:rPr>
                <w:rFonts w:ascii="Arial" w:eastAsia="Times New Roman" w:hAnsi="Arial" w:cs="Arial"/>
                <w:sz w:val="20"/>
                <w:szCs w:val="20"/>
              </w:rPr>
            </w:pPr>
          </w:p>
        </w:tc>
      </w:tr>
      <w:tr w:rsidR="006119A7" w14:paraId="60AE2638" w14:textId="77777777">
        <w:tc>
          <w:tcPr>
            <w:tcW w:w="9147" w:type="dxa"/>
            <w:gridSpan w:val="4"/>
            <w:tcBorders>
              <w:top w:val="single" w:sz="4" w:space="0" w:color="000000"/>
              <w:left w:val="single" w:sz="4" w:space="0" w:color="000000"/>
              <w:bottom w:val="single" w:sz="2" w:space="0" w:color="000000"/>
            </w:tcBorders>
            <w:shd w:val="clear" w:color="auto" w:fill="auto"/>
          </w:tcPr>
          <w:p w14:paraId="0255A48F" w14:textId="77777777" w:rsidR="006119A7" w:rsidRDefault="008B5543">
            <w:pPr>
              <w:suppressAutoHyphens/>
              <w:spacing w:after="0"/>
              <w:jc w:val="right"/>
              <w:rPr>
                <w:rFonts w:ascii="Arial" w:eastAsia="Times New Roman" w:hAnsi="Arial" w:cs="Arial"/>
                <w:b/>
                <w:sz w:val="20"/>
                <w:szCs w:val="20"/>
              </w:rPr>
            </w:pPr>
            <w:r>
              <w:rPr>
                <w:rFonts w:ascii="Arial" w:eastAsia="Times New Roman" w:hAnsi="Arial" w:cs="Arial"/>
                <w:b/>
                <w:sz w:val="20"/>
                <w:szCs w:val="20"/>
              </w:rPr>
              <w:t xml:space="preserve">Sous total </w:t>
            </w:r>
            <w:proofErr w:type="spellStart"/>
            <w:r>
              <w:rPr>
                <w:rFonts w:ascii="Arial" w:eastAsia="Times New Roman" w:hAnsi="Arial" w:cs="Arial"/>
                <w:b/>
                <w:sz w:val="20"/>
                <w:szCs w:val="20"/>
              </w:rPr>
              <w:t>Personnel</w:t>
            </w:r>
            <w:proofErr w:type="spellEnd"/>
            <w:r>
              <w:rPr>
                <w:rFonts w:ascii="Arial" w:eastAsia="Times New Roman" w:hAnsi="Arial" w:cs="Arial"/>
                <w:b/>
                <w:sz w:val="20"/>
                <w:szCs w:val="20"/>
              </w:rPr>
              <w:t xml:space="preserve"> </w:t>
            </w:r>
            <w:proofErr w:type="spellStart"/>
            <w:r w:rsidR="00B61AA4">
              <w:rPr>
                <w:rFonts w:ascii="Arial" w:eastAsia="Times New Roman" w:hAnsi="Arial" w:cs="Arial"/>
                <w:b/>
                <w:sz w:val="20"/>
                <w:szCs w:val="20"/>
              </w:rPr>
              <w:t>L</w:t>
            </w:r>
            <w:r>
              <w:rPr>
                <w:rFonts w:ascii="Arial" w:eastAsia="Times New Roman" w:hAnsi="Arial" w:cs="Arial"/>
                <w:b/>
                <w:sz w:val="20"/>
                <w:szCs w:val="20"/>
              </w:rPr>
              <w:t>ocal</w:t>
            </w:r>
            <w:proofErr w:type="spellEnd"/>
          </w:p>
        </w:tc>
        <w:tc>
          <w:tcPr>
            <w:tcW w:w="993" w:type="dxa"/>
            <w:tcBorders>
              <w:top w:val="single" w:sz="2" w:space="0" w:color="000000"/>
              <w:left w:val="single" w:sz="2" w:space="0" w:color="000000"/>
              <w:bottom w:val="single" w:sz="2" w:space="0" w:color="000000"/>
              <w:right w:val="single" w:sz="4" w:space="0" w:color="auto"/>
            </w:tcBorders>
            <w:shd w:val="clear" w:color="auto" w:fill="D8D8D8"/>
          </w:tcPr>
          <w:p w14:paraId="2A96B55A" w14:textId="77777777" w:rsidR="006119A7" w:rsidRDefault="006119A7">
            <w:pPr>
              <w:suppressAutoHyphens/>
              <w:snapToGrid w:val="0"/>
              <w:spacing w:after="0"/>
              <w:jc w:val="right"/>
              <w:rPr>
                <w:rFonts w:ascii="Arial" w:eastAsia="Times New Roman" w:hAnsi="Arial" w:cs="Arial"/>
                <w:b/>
                <w:sz w:val="20"/>
                <w:szCs w:val="20"/>
              </w:rPr>
            </w:pPr>
          </w:p>
        </w:tc>
        <w:tc>
          <w:tcPr>
            <w:tcW w:w="283" w:type="dxa"/>
            <w:tcBorders>
              <w:left w:val="single" w:sz="4" w:space="0" w:color="auto"/>
              <w:right w:val="single" w:sz="4" w:space="0" w:color="auto"/>
            </w:tcBorders>
            <w:shd w:val="clear" w:color="auto" w:fill="auto"/>
          </w:tcPr>
          <w:p w14:paraId="72B80866" w14:textId="77777777" w:rsidR="006119A7" w:rsidRDefault="006119A7">
            <w:pPr>
              <w:suppressAutoHyphens/>
              <w:snapToGrid w:val="0"/>
              <w:spacing w:after="0"/>
              <w:jc w:val="right"/>
              <w:rPr>
                <w:rFonts w:ascii="Arial" w:eastAsia="Times New Roman" w:hAnsi="Arial" w:cs="Arial"/>
                <w:b/>
                <w:sz w:val="20"/>
                <w:szCs w:val="20"/>
              </w:rPr>
            </w:pPr>
          </w:p>
        </w:tc>
        <w:tc>
          <w:tcPr>
            <w:tcW w:w="1418" w:type="dxa"/>
            <w:tcBorders>
              <w:top w:val="single" w:sz="2" w:space="0" w:color="000000"/>
              <w:left w:val="single" w:sz="4" w:space="0" w:color="auto"/>
              <w:bottom w:val="single" w:sz="2" w:space="0" w:color="000000"/>
              <w:right w:val="single" w:sz="2" w:space="0" w:color="000000"/>
            </w:tcBorders>
            <w:shd w:val="clear" w:color="auto" w:fill="D8D8D8"/>
          </w:tcPr>
          <w:p w14:paraId="19272592" w14:textId="77777777" w:rsidR="006119A7" w:rsidRDefault="006119A7">
            <w:pPr>
              <w:suppressAutoHyphens/>
              <w:snapToGrid w:val="0"/>
              <w:spacing w:after="0"/>
              <w:jc w:val="right"/>
              <w:rPr>
                <w:rFonts w:ascii="Arial" w:eastAsia="Times New Roman" w:hAnsi="Arial" w:cs="Arial"/>
                <w:b/>
                <w:sz w:val="20"/>
                <w:szCs w:val="20"/>
              </w:rPr>
            </w:pPr>
          </w:p>
        </w:tc>
        <w:tc>
          <w:tcPr>
            <w:tcW w:w="1417" w:type="dxa"/>
            <w:tcBorders>
              <w:top w:val="single" w:sz="2" w:space="0" w:color="000000"/>
              <w:left w:val="single" w:sz="2" w:space="0" w:color="000000"/>
              <w:bottom w:val="single" w:sz="2" w:space="0" w:color="000000"/>
              <w:right w:val="single" w:sz="2" w:space="0" w:color="000000"/>
            </w:tcBorders>
            <w:shd w:val="clear" w:color="auto" w:fill="D8D8D8"/>
          </w:tcPr>
          <w:p w14:paraId="0DD916E7" w14:textId="77777777" w:rsidR="006119A7" w:rsidRDefault="006119A7">
            <w:pPr>
              <w:suppressAutoHyphens/>
              <w:snapToGrid w:val="0"/>
              <w:spacing w:after="0"/>
              <w:jc w:val="right"/>
              <w:rPr>
                <w:rFonts w:ascii="Arial" w:eastAsia="Times New Roman" w:hAnsi="Arial" w:cs="Arial"/>
                <w:b/>
                <w:sz w:val="20"/>
                <w:szCs w:val="20"/>
              </w:rPr>
            </w:pPr>
          </w:p>
        </w:tc>
        <w:tc>
          <w:tcPr>
            <w:tcW w:w="992" w:type="dxa"/>
            <w:tcBorders>
              <w:top w:val="single" w:sz="2" w:space="0" w:color="000000"/>
              <w:left w:val="single" w:sz="2" w:space="0" w:color="000000"/>
              <w:bottom w:val="single" w:sz="2" w:space="0" w:color="000000"/>
              <w:right w:val="single" w:sz="2" w:space="0" w:color="000000"/>
            </w:tcBorders>
            <w:shd w:val="clear" w:color="auto" w:fill="D8D8D8"/>
          </w:tcPr>
          <w:p w14:paraId="5C504C9F" w14:textId="77777777" w:rsidR="006119A7" w:rsidRDefault="006119A7">
            <w:pPr>
              <w:suppressAutoHyphens/>
              <w:snapToGrid w:val="0"/>
              <w:spacing w:after="0"/>
              <w:jc w:val="right"/>
              <w:rPr>
                <w:rFonts w:ascii="Arial" w:eastAsia="Times New Roman" w:hAnsi="Arial" w:cs="Arial"/>
                <w:b/>
                <w:sz w:val="20"/>
                <w:szCs w:val="20"/>
              </w:rPr>
            </w:pPr>
          </w:p>
        </w:tc>
        <w:tc>
          <w:tcPr>
            <w:tcW w:w="993" w:type="dxa"/>
            <w:tcBorders>
              <w:top w:val="single" w:sz="2" w:space="0" w:color="000000"/>
              <w:left w:val="single" w:sz="2" w:space="0" w:color="000000"/>
              <w:bottom w:val="single" w:sz="2" w:space="0" w:color="000000"/>
              <w:right w:val="single" w:sz="2" w:space="0" w:color="000000"/>
            </w:tcBorders>
            <w:shd w:val="clear" w:color="auto" w:fill="D8D8D8"/>
          </w:tcPr>
          <w:p w14:paraId="0F984C27" w14:textId="77777777" w:rsidR="006119A7" w:rsidRDefault="006119A7">
            <w:pPr>
              <w:suppressAutoHyphens/>
              <w:snapToGrid w:val="0"/>
              <w:spacing w:after="0"/>
              <w:jc w:val="right"/>
              <w:rPr>
                <w:rFonts w:ascii="Arial" w:eastAsia="Times New Roman" w:hAnsi="Arial" w:cs="Arial"/>
                <w:b/>
                <w:sz w:val="20"/>
                <w:szCs w:val="20"/>
              </w:rPr>
            </w:pPr>
          </w:p>
        </w:tc>
      </w:tr>
      <w:tr w:rsidR="006119A7" w:rsidRPr="00871B1F" w14:paraId="255E3D7F" w14:textId="77777777">
        <w:tc>
          <w:tcPr>
            <w:tcW w:w="10140" w:type="dxa"/>
            <w:gridSpan w:val="5"/>
            <w:tcBorders>
              <w:left w:val="single" w:sz="4" w:space="0" w:color="000000"/>
              <w:bottom w:val="single" w:sz="4" w:space="0" w:color="000000"/>
              <w:right w:val="single" w:sz="4" w:space="0" w:color="auto"/>
            </w:tcBorders>
            <w:shd w:val="clear" w:color="auto" w:fill="auto"/>
          </w:tcPr>
          <w:p w14:paraId="13FD1913" w14:textId="77777777" w:rsidR="006119A7" w:rsidRDefault="008B5543">
            <w:pPr>
              <w:suppressAutoHyphens/>
              <w:spacing w:after="0"/>
              <w:jc w:val="left"/>
              <w:rPr>
                <w:rFonts w:ascii="Arial" w:eastAsia="Times New Roman" w:hAnsi="Arial" w:cs="Arial"/>
                <w:sz w:val="20"/>
                <w:szCs w:val="20"/>
                <w:lang w:val="fr-FR"/>
              </w:rPr>
            </w:pPr>
            <w:r>
              <w:rPr>
                <w:rFonts w:ascii="Arial" w:eastAsia="Times New Roman" w:hAnsi="Arial" w:cs="Arial"/>
                <w:b/>
                <w:sz w:val="20"/>
                <w:szCs w:val="20"/>
                <w:lang w:val="fr-FR"/>
              </w:rPr>
              <w:t xml:space="preserve">3. Indemnité, </w:t>
            </w:r>
            <w:r w:rsidR="00B61AA4">
              <w:rPr>
                <w:rFonts w:ascii="Arial" w:eastAsia="Times New Roman" w:hAnsi="Arial" w:cs="Arial"/>
                <w:b/>
                <w:sz w:val="20"/>
                <w:szCs w:val="20"/>
                <w:lang w:val="fr-FR"/>
              </w:rPr>
              <w:t>L</w:t>
            </w:r>
            <w:r>
              <w:rPr>
                <w:rFonts w:ascii="Arial" w:eastAsia="Times New Roman" w:hAnsi="Arial" w:cs="Arial"/>
                <w:b/>
                <w:sz w:val="20"/>
                <w:szCs w:val="20"/>
                <w:lang w:val="fr-FR"/>
              </w:rPr>
              <w:t xml:space="preserve">ogement, </w:t>
            </w:r>
            <w:r w:rsidR="00B61AA4">
              <w:rPr>
                <w:rFonts w:ascii="Arial" w:eastAsia="Times New Roman" w:hAnsi="Arial" w:cs="Arial"/>
                <w:b/>
                <w:sz w:val="20"/>
                <w:szCs w:val="20"/>
                <w:lang w:val="fr-FR"/>
              </w:rPr>
              <w:t>F</w:t>
            </w:r>
            <w:r>
              <w:rPr>
                <w:rFonts w:ascii="Arial" w:eastAsia="Times New Roman" w:hAnsi="Arial" w:cs="Arial"/>
                <w:b/>
                <w:sz w:val="20"/>
                <w:szCs w:val="20"/>
                <w:lang w:val="fr-FR"/>
              </w:rPr>
              <w:t xml:space="preserve">rais de </w:t>
            </w:r>
            <w:r w:rsidR="00B61AA4">
              <w:rPr>
                <w:rFonts w:ascii="Arial" w:eastAsia="Times New Roman" w:hAnsi="Arial" w:cs="Arial"/>
                <w:b/>
                <w:sz w:val="20"/>
                <w:szCs w:val="20"/>
                <w:lang w:val="fr-FR"/>
              </w:rPr>
              <w:t>V</w:t>
            </w:r>
            <w:r>
              <w:rPr>
                <w:rFonts w:ascii="Arial" w:eastAsia="Times New Roman" w:hAnsi="Arial" w:cs="Arial"/>
                <w:b/>
                <w:sz w:val="20"/>
                <w:szCs w:val="20"/>
                <w:lang w:val="fr-FR"/>
              </w:rPr>
              <w:t xml:space="preserve">oyage </w:t>
            </w:r>
            <w:r w:rsidR="00B61AA4">
              <w:rPr>
                <w:rFonts w:ascii="Arial" w:eastAsia="Times New Roman" w:hAnsi="Arial" w:cs="Arial"/>
                <w:b/>
                <w:sz w:val="20"/>
                <w:szCs w:val="20"/>
                <w:lang w:val="fr-FR"/>
              </w:rPr>
              <w:t>C</w:t>
            </w:r>
            <w:r>
              <w:rPr>
                <w:rFonts w:ascii="Arial" w:eastAsia="Times New Roman" w:hAnsi="Arial" w:cs="Arial"/>
                <w:b/>
                <w:sz w:val="20"/>
                <w:szCs w:val="20"/>
                <w:lang w:val="fr-FR"/>
              </w:rPr>
              <w:t xml:space="preserve">omplémentaires pour le </w:t>
            </w:r>
            <w:r w:rsidR="00B61AA4">
              <w:rPr>
                <w:rFonts w:ascii="Arial" w:eastAsia="Times New Roman" w:hAnsi="Arial" w:cs="Arial"/>
                <w:b/>
                <w:sz w:val="20"/>
                <w:szCs w:val="20"/>
                <w:lang w:val="fr-FR"/>
              </w:rPr>
              <w:t>P</w:t>
            </w:r>
            <w:r>
              <w:rPr>
                <w:rFonts w:ascii="Arial" w:eastAsia="Times New Roman" w:hAnsi="Arial" w:cs="Arial"/>
                <w:b/>
                <w:sz w:val="20"/>
                <w:szCs w:val="20"/>
                <w:lang w:val="fr-FR"/>
              </w:rPr>
              <w:t xml:space="preserve">ersonnel </w:t>
            </w:r>
            <w:r w:rsidR="00FA0069">
              <w:rPr>
                <w:rFonts w:ascii="Arial" w:eastAsia="Times New Roman" w:hAnsi="Arial" w:cs="Arial"/>
                <w:b/>
                <w:sz w:val="20"/>
                <w:szCs w:val="20"/>
                <w:lang w:val="fr-FR"/>
              </w:rPr>
              <w:t>Expatrié</w:t>
            </w:r>
          </w:p>
        </w:tc>
        <w:tc>
          <w:tcPr>
            <w:tcW w:w="283" w:type="dxa"/>
            <w:tcBorders>
              <w:left w:val="single" w:sz="4" w:space="0" w:color="auto"/>
              <w:right w:val="single" w:sz="4" w:space="0" w:color="auto"/>
            </w:tcBorders>
            <w:shd w:val="clear" w:color="auto" w:fill="auto"/>
          </w:tcPr>
          <w:p w14:paraId="6FB7A280" w14:textId="77777777" w:rsidR="006119A7" w:rsidRDefault="006119A7">
            <w:pPr>
              <w:suppressAutoHyphens/>
              <w:spacing w:after="0"/>
              <w:jc w:val="left"/>
              <w:rPr>
                <w:rFonts w:ascii="Arial" w:eastAsia="Times New Roman" w:hAnsi="Arial" w:cs="Arial"/>
                <w:b/>
                <w:sz w:val="20"/>
                <w:szCs w:val="20"/>
                <w:lang w:val="fr-FR"/>
              </w:rPr>
            </w:pPr>
          </w:p>
        </w:tc>
        <w:tc>
          <w:tcPr>
            <w:tcW w:w="1418" w:type="dxa"/>
            <w:tcBorders>
              <w:left w:val="single" w:sz="4" w:space="0" w:color="auto"/>
              <w:bottom w:val="single" w:sz="4" w:space="0" w:color="000000"/>
              <w:right w:val="single" w:sz="4" w:space="0" w:color="000000"/>
            </w:tcBorders>
          </w:tcPr>
          <w:p w14:paraId="72E1F5F8" w14:textId="77777777" w:rsidR="006119A7" w:rsidRDefault="006119A7">
            <w:pPr>
              <w:suppressAutoHyphens/>
              <w:spacing w:after="0"/>
              <w:jc w:val="left"/>
              <w:rPr>
                <w:rFonts w:ascii="Arial" w:eastAsia="Times New Roman" w:hAnsi="Arial" w:cs="Arial"/>
                <w:b/>
                <w:sz w:val="20"/>
                <w:szCs w:val="20"/>
                <w:lang w:val="fr-FR"/>
              </w:rPr>
            </w:pPr>
          </w:p>
        </w:tc>
        <w:tc>
          <w:tcPr>
            <w:tcW w:w="1417" w:type="dxa"/>
            <w:tcBorders>
              <w:left w:val="single" w:sz="4" w:space="0" w:color="000000"/>
              <w:bottom w:val="single" w:sz="4" w:space="0" w:color="000000"/>
              <w:right w:val="single" w:sz="4" w:space="0" w:color="000000"/>
            </w:tcBorders>
          </w:tcPr>
          <w:p w14:paraId="61A61378" w14:textId="77777777" w:rsidR="006119A7" w:rsidRDefault="006119A7">
            <w:pPr>
              <w:suppressAutoHyphens/>
              <w:spacing w:after="0"/>
              <w:jc w:val="left"/>
              <w:rPr>
                <w:rFonts w:ascii="Arial" w:eastAsia="Times New Roman" w:hAnsi="Arial" w:cs="Arial"/>
                <w:b/>
                <w:sz w:val="20"/>
                <w:szCs w:val="20"/>
                <w:lang w:val="fr-FR"/>
              </w:rPr>
            </w:pPr>
          </w:p>
        </w:tc>
        <w:tc>
          <w:tcPr>
            <w:tcW w:w="992" w:type="dxa"/>
            <w:tcBorders>
              <w:left w:val="single" w:sz="4" w:space="0" w:color="000000"/>
              <w:bottom w:val="single" w:sz="4" w:space="0" w:color="000000"/>
              <w:right w:val="single" w:sz="4" w:space="0" w:color="000000"/>
            </w:tcBorders>
          </w:tcPr>
          <w:p w14:paraId="3B45BD7B" w14:textId="77777777" w:rsidR="006119A7" w:rsidRDefault="006119A7">
            <w:pPr>
              <w:suppressAutoHyphens/>
              <w:spacing w:after="0"/>
              <w:jc w:val="left"/>
              <w:rPr>
                <w:rFonts w:ascii="Arial" w:eastAsia="Times New Roman" w:hAnsi="Arial" w:cs="Arial"/>
                <w:b/>
                <w:sz w:val="20"/>
                <w:szCs w:val="20"/>
                <w:lang w:val="fr-FR"/>
              </w:rPr>
            </w:pPr>
          </w:p>
        </w:tc>
        <w:tc>
          <w:tcPr>
            <w:tcW w:w="993" w:type="dxa"/>
            <w:tcBorders>
              <w:left w:val="single" w:sz="4" w:space="0" w:color="000000"/>
              <w:bottom w:val="single" w:sz="4" w:space="0" w:color="000000"/>
              <w:right w:val="single" w:sz="4" w:space="0" w:color="000000"/>
            </w:tcBorders>
          </w:tcPr>
          <w:p w14:paraId="7D82FE2F" w14:textId="77777777" w:rsidR="006119A7" w:rsidRDefault="006119A7">
            <w:pPr>
              <w:suppressAutoHyphens/>
              <w:spacing w:after="0"/>
              <w:jc w:val="left"/>
              <w:rPr>
                <w:rFonts w:ascii="Arial" w:eastAsia="Times New Roman" w:hAnsi="Arial" w:cs="Arial"/>
                <w:b/>
                <w:sz w:val="20"/>
                <w:szCs w:val="20"/>
                <w:lang w:val="fr-FR"/>
              </w:rPr>
            </w:pPr>
          </w:p>
        </w:tc>
      </w:tr>
      <w:tr w:rsidR="006119A7" w14:paraId="3123E4DC" w14:textId="77777777">
        <w:tc>
          <w:tcPr>
            <w:tcW w:w="6167" w:type="dxa"/>
            <w:tcBorders>
              <w:top w:val="single" w:sz="4" w:space="0" w:color="000000"/>
              <w:left w:val="single" w:sz="4" w:space="0" w:color="000000"/>
              <w:bottom w:val="single" w:sz="4" w:space="0" w:color="000000"/>
            </w:tcBorders>
            <w:shd w:val="clear" w:color="auto" w:fill="auto"/>
          </w:tcPr>
          <w:p w14:paraId="2B6A04AF" w14:textId="77777777" w:rsidR="006119A7" w:rsidRDefault="008B5543">
            <w:pPr>
              <w:suppressAutoHyphens/>
              <w:spacing w:before="20" w:after="20"/>
              <w:jc w:val="left"/>
              <w:rPr>
                <w:rFonts w:ascii="Arial" w:eastAsia="Times New Roman" w:hAnsi="Arial" w:cs="Arial"/>
                <w:sz w:val="20"/>
                <w:szCs w:val="20"/>
                <w:lang w:val="fr-FR"/>
              </w:rPr>
            </w:pPr>
            <w:r>
              <w:rPr>
                <w:rFonts w:ascii="Arial" w:eastAsia="Times New Roman" w:hAnsi="Arial" w:cs="Arial"/>
                <w:sz w:val="20"/>
                <w:szCs w:val="20"/>
                <w:lang w:val="fr-FR"/>
              </w:rPr>
              <w:t>3.1 Indemnité, logement - Personnel de longue durée</w:t>
            </w:r>
          </w:p>
        </w:tc>
        <w:tc>
          <w:tcPr>
            <w:tcW w:w="1138" w:type="dxa"/>
            <w:tcBorders>
              <w:top w:val="single" w:sz="4" w:space="0" w:color="000000"/>
              <w:left w:val="single" w:sz="4" w:space="0" w:color="000000"/>
              <w:bottom w:val="single" w:sz="4" w:space="0" w:color="000000"/>
            </w:tcBorders>
            <w:shd w:val="clear" w:color="auto" w:fill="auto"/>
          </w:tcPr>
          <w:p w14:paraId="1D42755C" w14:textId="77777777" w:rsidR="006119A7" w:rsidRDefault="008B5543">
            <w:pPr>
              <w:suppressAutoHyphens/>
              <w:spacing w:before="20" w:after="20"/>
              <w:jc w:val="left"/>
              <w:rPr>
                <w:rFonts w:ascii="Arial" w:eastAsia="Times New Roman" w:hAnsi="Arial" w:cs="Arial"/>
                <w:sz w:val="20"/>
                <w:szCs w:val="20"/>
              </w:rPr>
            </w:pPr>
            <w:proofErr w:type="spellStart"/>
            <w:r>
              <w:rPr>
                <w:rFonts w:ascii="Arial" w:eastAsia="Times New Roman" w:hAnsi="Arial" w:cs="Arial"/>
                <w:sz w:val="20"/>
                <w:szCs w:val="20"/>
              </w:rPr>
              <w:t>mois</w:t>
            </w:r>
            <w:proofErr w:type="spellEnd"/>
          </w:p>
        </w:tc>
        <w:tc>
          <w:tcPr>
            <w:tcW w:w="850" w:type="dxa"/>
            <w:tcBorders>
              <w:top w:val="single" w:sz="4" w:space="0" w:color="000000"/>
              <w:left w:val="single" w:sz="4" w:space="0" w:color="000000"/>
              <w:bottom w:val="single" w:sz="4" w:space="0" w:color="000000"/>
            </w:tcBorders>
            <w:shd w:val="clear" w:color="auto" w:fill="auto"/>
          </w:tcPr>
          <w:p w14:paraId="199CFE5A" w14:textId="77777777" w:rsidR="006119A7" w:rsidRDefault="008B5543">
            <w:pPr>
              <w:suppressAutoHyphens/>
              <w:spacing w:before="20" w:after="20"/>
              <w:jc w:val="left"/>
              <w:rPr>
                <w:rFonts w:ascii="Arial" w:eastAsia="Times New Roman" w:hAnsi="Arial" w:cs="Arial"/>
                <w:sz w:val="20"/>
                <w:szCs w:val="20"/>
              </w:rPr>
            </w:pPr>
            <w:r>
              <w:rPr>
                <w:rFonts w:ascii="Arial" w:eastAsia="Times New Roman" w:hAnsi="Arial" w:cs="Arial"/>
                <w:sz w:val="20"/>
                <w:szCs w:val="20"/>
              </w:rPr>
              <w:t>...</w:t>
            </w:r>
          </w:p>
        </w:tc>
        <w:tc>
          <w:tcPr>
            <w:tcW w:w="992" w:type="dxa"/>
            <w:tcBorders>
              <w:top w:val="single" w:sz="4" w:space="0" w:color="000000"/>
              <w:left w:val="single" w:sz="4" w:space="0" w:color="000000"/>
              <w:bottom w:val="single" w:sz="4" w:space="0" w:color="000000"/>
            </w:tcBorders>
            <w:shd w:val="clear" w:color="auto" w:fill="auto"/>
          </w:tcPr>
          <w:p w14:paraId="36D67174" w14:textId="77777777" w:rsidR="006119A7" w:rsidRDefault="006119A7">
            <w:pPr>
              <w:suppressAutoHyphens/>
              <w:snapToGrid w:val="0"/>
              <w:spacing w:before="20" w:after="20"/>
              <w:jc w:val="left"/>
              <w:rPr>
                <w:rFonts w:ascii="Arial" w:eastAsia="Times New Roman" w:hAnsi="Arial" w:cs="Arial"/>
                <w:sz w:val="20"/>
                <w:szCs w:val="20"/>
              </w:rPr>
            </w:pPr>
          </w:p>
        </w:tc>
        <w:tc>
          <w:tcPr>
            <w:tcW w:w="993" w:type="dxa"/>
            <w:tcBorders>
              <w:top w:val="single" w:sz="4" w:space="0" w:color="000000"/>
              <w:left w:val="single" w:sz="4" w:space="0" w:color="000000"/>
              <w:right w:val="single" w:sz="4" w:space="0" w:color="auto"/>
            </w:tcBorders>
            <w:shd w:val="clear" w:color="auto" w:fill="auto"/>
          </w:tcPr>
          <w:p w14:paraId="5BCB2FCD" w14:textId="77777777" w:rsidR="006119A7" w:rsidRDefault="006119A7">
            <w:pPr>
              <w:suppressAutoHyphens/>
              <w:snapToGrid w:val="0"/>
              <w:spacing w:before="20" w:after="20"/>
              <w:jc w:val="left"/>
              <w:rPr>
                <w:rFonts w:ascii="Arial" w:eastAsia="Times New Roman" w:hAnsi="Arial" w:cs="Arial"/>
                <w:sz w:val="20"/>
                <w:szCs w:val="20"/>
              </w:rPr>
            </w:pPr>
          </w:p>
        </w:tc>
        <w:tc>
          <w:tcPr>
            <w:tcW w:w="283" w:type="dxa"/>
            <w:tcBorders>
              <w:left w:val="single" w:sz="4" w:space="0" w:color="auto"/>
              <w:right w:val="single" w:sz="4" w:space="0" w:color="auto"/>
            </w:tcBorders>
            <w:shd w:val="clear" w:color="auto" w:fill="auto"/>
          </w:tcPr>
          <w:p w14:paraId="1CF5C250" w14:textId="77777777" w:rsidR="006119A7" w:rsidRDefault="006119A7">
            <w:pPr>
              <w:suppressAutoHyphens/>
              <w:snapToGrid w:val="0"/>
              <w:spacing w:before="20" w:after="20"/>
              <w:jc w:val="left"/>
              <w:rPr>
                <w:rFonts w:ascii="Arial" w:eastAsia="Times New Roman" w:hAnsi="Arial" w:cs="Arial"/>
                <w:sz w:val="20"/>
                <w:szCs w:val="20"/>
              </w:rPr>
            </w:pPr>
          </w:p>
        </w:tc>
        <w:tc>
          <w:tcPr>
            <w:tcW w:w="1418" w:type="dxa"/>
            <w:tcBorders>
              <w:top w:val="single" w:sz="4" w:space="0" w:color="000000"/>
              <w:left w:val="single" w:sz="4" w:space="0" w:color="auto"/>
              <w:right w:val="single" w:sz="4" w:space="0" w:color="000000"/>
            </w:tcBorders>
          </w:tcPr>
          <w:p w14:paraId="1B2C2DB0" w14:textId="77777777" w:rsidR="006119A7" w:rsidRDefault="006119A7">
            <w:pPr>
              <w:suppressAutoHyphens/>
              <w:snapToGrid w:val="0"/>
              <w:spacing w:before="20" w:after="20"/>
              <w:jc w:val="left"/>
              <w:rPr>
                <w:rFonts w:ascii="Arial" w:eastAsia="Times New Roman" w:hAnsi="Arial" w:cs="Arial"/>
                <w:sz w:val="20"/>
                <w:szCs w:val="20"/>
              </w:rPr>
            </w:pPr>
          </w:p>
        </w:tc>
        <w:tc>
          <w:tcPr>
            <w:tcW w:w="1417" w:type="dxa"/>
            <w:tcBorders>
              <w:top w:val="single" w:sz="4" w:space="0" w:color="000000"/>
              <w:left w:val="single" w:sz="4" w:space="0" w:color="000000"/>
              <w:right w:val="single" w:sz="4" w:space="0" w:color="000000"/>
            </w:tcBorders>
          </w:tcPr>
          <w:p w14:paraId="08E17C60" w14:textId="77777777" w:rsidR="006119A7" w:rsidRDefault="006119A7">
            <w:pPr>
              <w:suppressAutoHyphens/>
              <w:snapToGrid w:val="0"/>
              <w:spacing w:before="20" w:after="20"/>
              <w:jc w:val="left"/>
              <w:rPr>
                <w:rFonts w:ascii="Arial" w:eastAsia="Times New Roman" w:hAnsi="Arial" w:cs="Arial"/>
                <w:sz w:val="20"/>
                <w:szCs w:val="20"/>
              </w:rPr>
            </w:pPr>
          </w:p>
        </w:tc>
        <w:tc>
          <w:tcPr>
            <w:tcW w:w="992" w:type="dxa"/>
            <w:tcBorders>
              <w:top w:val="single" w:sz="4" w:space="0" w:color="000000"/>
              <w:left w:val="single" w:sz="4" w:space="0" w:color="000000"/>
              <w:right w:val="single" w:sz="4" w:space="0" w:color="000000"/>
            </w:tcBorders>
          </w:tcPr>
          <w:p w14:paraId="4D6D34A2" w14:textId="77777777" w:rsidR="006119A7" w:rsidRDefault="006119A7">
            <w:pPr>
              <w:suppressAutoHyphens/>
              <w:snapToGrid w:val="0"/>
              <w:spacing w:before="20" w:after="20"/>
              <w:jc w:val="left"/>
              <w:rPr>
                <w:rFonts w:ascii="Arial" w:eastAsia="Times New Roman" w:hAnsi="Arial" w:cs="Arial"/>
                <w:sz w:val="20"/>
                <w:szCs w:val="20"/>
              </w:rPr>
            </w:pPr>
          </w:p>
        </w:tc>
        <w:tc>
          <w:tcPr>
            <w:tcW w:w="993" w:type="dxa"/>
            <w:tcBorders>
              <w:top w:val="single" w:sz="4" w:space="0" w:color="000000"/>
              <w:left w:val="single" w:sz="4" w:space="0" w:color="000000"/>
              <w:right w:val="single" w:sz="4" w:space="0" w:color="000000"/>
            </w:tcBorders>
          </w:tcPr>
          <w:p w14:paraId="718908CF" w14:textId="77777777" w:rsidR="006119A7" w:rsidRDefault="006119A7">
            <w:pPr>
              <w:suppressAutoHyphens/>
              <w:snapToGrid w:val="0"/>
              <w:spacing w:before="20" w:after="20"/>
              <w:jc w:val="left"/>
              <w:rPr>
                <w:rFonts w:ascii="Arial" w:eastAsia="Times New Roman" w:hAnsi="Arial" w:cs="Arial"/>
                <w:sz w:val="20"/>
                <w:szCs w:val="20"/>
              </w:rPr>
            </w:pPr>
          </w:p>
        </w:tc>
      </w:tr>
      <w:tr w:rsidR="006119A7" w14:paraId="38AAA800" w14:textId="77777777">
        <w:tc>
          <w:tcPr>
            <w:tcW w:w="6167" w:type="dxa"/>
            <w:tcBorders>
              <w:top w:val="single" w:sz="4" w:space="0" w:color="000000"/>
              <w:left w:val="single" w:sz="4" w:space="0" w:color="000000"/>
            </w:tcBorders>
            <w:shd w:val="clear" w:color="auto" w:fill="auto"/>
          </w:tcPr>
          <w:p w14:paraId="490FA8E8" w14:textId="77777777" w:rsidR="006119A7" w:rsidRDefault="008B5543">
            <w:pPr>
              <w:suppressAutoHyphens/>
              <w:spacing w:before="20" w:after="20"/>
              <w:jc w:val="left"/>
              <w:rPr>
                <w:rFonts w:ascii="Arial" w:eastAsia="Times New Roman" w:hAnsi="Arial" w:cs="Arial"/>
                <w:sz w:val="20"/>
                <w:szCs w:val="20"/>
                <w:lang w:val="fr-FR"/>
              </w:rPr>
            </w:pPr>
            <w:r>
              <w:rPr>
                <w:rFonts w:ascii="Arial" w:eastAsia="Times New Roman" w:hAnsi="Arial" w:cs="Arial"/>
                <w:sz w:val="20"/>
                <w:szCs w:val="20"/>
                <w:lang w:val="fr-FR"/>
              </w:rPr>
              <w:t>3.2 Indemnité, logement - Personnel de courte durée</w:t>
            </w:r>
          </w:p>
        </w:tc>
        <w:tc>
          <w:tcPr>
            <w:tcW w:w="1138" w:type="dxa"/>
            <w:tcBorders>
              <w:top w:val="single" w:sz="4" w:space="0" w:color="000000"/>
              <w:left w:val="single" w:sz="4" w:space="0" w:color="000000"/>
            </w:tcBorders>
            <w:shd w:val="clear" w:color="auto" w:fill="auto"/>
          </w:tcPr>
          <w:p w14:paraId="78CFB614" w14:textId="77777777" w:rsidR="006119A7" w:rsidRDefault="008B5543">
            <w:pPr>
              <w:suppressAutoHyphens/>
              <w:spacing w:before="20" w:after="20"/>
              <w:jc w:val="left"/>
              <w:rPr>
                <w:rFonts w:ascii="Arial" w:eastAsia="Times New Roman" w:hAnsi="Arial" w:cs="Arial"/>
                <w:sz w:val="20"/>
                <w:szCs w:val="20"/>
              </w:rPr>
            </w:pPr>
            <w:proofErr w:type="spellStart"/>
            <w:r>
              <w:rPr>
                <w:rFonts w:ascii="Arial" w:eastAsia="Times New Roman" w:hAnsi="Arial" w:cs="Arial"/>
                <w:sz w:val="20"/>
                <w:szCs w:val="20"/>
              </w:rPr>
              <w:t>mois</w:t>
            </w:r>
            <w:proofErr w:type="spellEnd"/>
          </w:p>
        </w:tc>
        <w:tc>
          <w:tcPr>
            <w:tcW w:w="850" w:type="dxa"/>
            <w:tcBorders>
              <w:top w:val="single" w:sz="4" w:space="0" w:color="000000"/>
              <w:left w:val="single" w:sz="4" w:space="0" w:color="000000"/>
            </w:tcBorders>
            <w:shd w:val="clear" w:color="auto" w:fill="auto"/>
          </w:tcPr>
          <w:p w14:paraId="53890963" w14:textId="77777777" w:rsidR="006119A7" w:rsidRDefault="008B5543">
            <w:pPr>
              <w:suppressAutoHyphens/>
              <w:spacing w:before="20" w:after="20"/>
              <w:jc w:val="left"/>
              <w:rPr>
                <w:rFonts w:ascii="Arial" w:eastAsia="Times New Roman" w:hAnsi="Arial" w:cs="Arial"/>
                <w:sz w:val="20"/>
                <w:szCs w:val="20"/>
              </w:rPr>
            </w:pPr>
            <w:r>
              <w:rPr>
                <w:rFonts w:ascii="Arial" w:eastAsia="Times New Roman" w:hAnsi="Arial" w:cs="Arial"/>
                <w:sz w:val="20"/>
                <w:szCs w:val="20"/>
              </w:rPr>
              <w:t>...</w:t>
            </w:r>
          </w:p>
        </w:tc>
        <w:tc>
          <w:tcPr>
            <w:tcW w:w="992" w:type="dxa"/>
            <w:tcBorders>
              <w:top w:val="single" w:sz="4" w:space="0" w:color="000000"/>
              <w:left w:val="single" w:sz="4" w:space="0" w:color="000000"/>
            </w:tcBorders>
            <w:shd w:val="clear" w:color="auto" w:fill="auto"/>
          </w:tcPr>
          <w:p w14:paraId="4B39F900" w14:textId="77777777" w:rsidR="006119A7" w:rsidRDefault="006119A7">
            <w:pPr>
              <w:suppressAutoHyphens/>
              <w:snapToGrid w:val="0"/>
              <w:spacing w:before="20" w:after="20"/>
              <w:jc w:val="left"/>
              <w:rPr>
                <w:rFonts w:ascii="Arial" w:eastAsia="Times New Roman" w:hAnsi="Arial" w:cs="Arial"/>
                <w:sz w:val="20"/>
                <w:szCs w:val="20"/>
              </w:rPr>
            </w:pPr>
          </w:p>
        </w:tc>
        <w:tc>
          <w:tcPr>
            <w:tcW w:w="993" w:type="dxa"/>
            <w:tcBorders>
              <w:top w:val="single" w:sz="4" w:space="0" w:color="000000"/>
              <w:left w:val="single" w:sz="4" w:space="0" w:color="000000"/>
              <w:right w:val="single" w:sz="4" w:space="0" w:color="auto"/>
            </w:tcBorders>
            <w:shd w:val="clear" w:color="auto" w:fill="auto"/>
          </w:tcPr>
          <w:p w14:paraId="0A124D45" w14:textId="77777777" w:rsidR="006119A7" w:rsidRDefault="006119A7">
            <w:pPr>
              <w:suppressAutoHyphens/>
              <w:snapToGrid w:val="0"/>
              <w:spacing w:before="20" w:after="20"/>
              <w:jc w:val="left"/>
              <w:rPr>
                <w:rFonts w:ascii="Arial" w:eastAsia="Times New Roman" w:hAnsi="Arial" w:cs="Arial"/>
                <w:sz w:val="20"/>
                <w:szCs w:val="20"/>
              </w:rPr>
            </w:pPr>
          </w:p>
        </w:tc>
        <w:tc>
          <w:tcPr>
            <w:tcW w:w="283" w:type="dxa"/>
            <w:tcBorders>
              <w:left w:val="single" w:sz="4" w:space="0" w:color="auto"/>
              <w:right w:val="single" w:sz="4" w:space="0" w:color="auto"/>
            </w:tcBorders>
            <w:shd w:val="clear" w:color="auto" w:fill="auto"/>
          </w:tcPr>
          <w:p w14:paraId="7B2B027D" w14:textId="77777777" w:rsidR="006119A7" w:rsidRDefault="006119A7">
            <w:pPr>
              <w:suppressAutoHyphens/>
              <w:snapToGrid w:val="0"/>
              <w:spacing w:before="20" w:after="20"/>
              <w:jc w:val="left"/>
              <w:rPr>
                <w:rFonts w:ascii="Arial" w:eastAsia="Times New Roman" w:hAnsi="Arial" w:cs="Arial"/>
                <w:sz w:val="20"/>
                <w:szCs w:val="20"/>
              </w:rPr>
            </w:pPr>
          </w:p>
        </w:tc>
        <w:tc>
          <w:tcPr>
            <w:tcW w:w="1418" w:type="dxa"/>
            <w:tcBorders>
              <w:top w:val="single" w:sz="4" w:space="0" w:color="000000"/>
              <w:left w:val="single" w:sz="4" w:space="0" w:color="auto"/>
              <w:right w:val="single" w:sz="4" w:space="0" w:color="000000"/>
            </w:tcBorders>
          </w:tcPr>
          <w:p w14:paraId="3C0B7EFB" w14:textId="77777777" w:rsidR="006119A7" w:rsidRDefault="006119A7">
            <w:pPr>
              <w:suppressAutoHyphens/>
              <w:snapToGrid w:val="0"/>
              <w:spacing w:before="20" w:after="20"/>
              <w:jc w:val="left"/>
              <w:rPr>
                <w:rFonts w:ascii="Arial" w:eastAsia="Times New Roman" w:hAnsi="Arial" w:cs="Arial"/>
                <w:sz w:val="20"/>
                <w:szCs w:val="20"/>
              </w:rPr>
            </w:pPr>
          </w:p>
        </w:tc>
        <w:tc>
          <w:tcPr>
            <w:tcW w:w="1417" w:type="dxa"/>
            <w:tcBorders>
              <w:top w:val="single" w:sz="4" w:space="0" w:color="000000"/>
              <w:left w:val="single" w:sz="4" w:space="0" w:color="000000"/>
              <w:right w:val="single" w:sz="4" w:space="0" w:color="000000"/>
            </w:tcBorders>
          </w:tcPr>
          <w:p w14:paraId="2013298B" w14:textId="77777777" w:rsidR="006119A7" w:rsidRDefault="006119A7">
            <w:pPr>
              <w:suppressAutoHyphens/>
              <w:snapToGrid w:val="0"/>
              <w:spacing w:before="20" w:after="20"/>
              <w:jc w:val="left"/>
              <w:rPr>
                <w:rFonts w:ascii="Arial" w:eastAsia="Times New Roman" w:hAnsi="Arial" w:cs="Arial"/>
                <w:sz w:val="20"/>
                <w:szCs w:val="20"/>
              </w:rPr>
            </w:pPr>
          </w:p>
        </w:tc>
        <w:tc>
          <w:tcPr>
            <w:tcW w:w="992" w:type="dxa"/>
            <w:tcBorders>
              <w:top w:val="single" w:sz="4" w:space="0" w:color="000000"/>
              <w:left w:val="single" w:sz="4" w:space="0" w:color="000000"/>
              <w:right w:val="single" w:sz="4" w:space="0" w:color="000000"/>
            </w:tcBorders>
          </w:tcPr>
          <w:p w14:paraId="1A2D827B" w14:textId="77777777" w:rsidR="006119A7" w:rsidRDefault="006119A7">
            <w:pPr>
              <w:suppressAutoHyphens/>
              <w:snapToGrid w:val="0"/>
              <w:spacing w:before="20" w:after="20"/>
              <w:jc w:val="left"/>
              <w:rPr>
                <w:rFonts w:ascii="Arial" w:eastAsia="Times New Roman" w:hAnsi="Arial" w:cs="Arial"/>
                <w:sz w:val="20"/>
                <w:szCs w:val="20"/>
              </w:rPr>
            </w:pPr>
          </w:p>
        </w:tc>
        <w:tc>
          <w:tcPr>
            <w:tcW w:w="993" w:type="dxa"/>
            <w:tcBorders>
              <w:top w:val="single" w:sz="4" w:space="0" w:color="000000"/>
              <w:left w:val="single" w:sz="4" w:space="0" w:color="000000"/>
              <w:right w:val="single" w:sz="4" w:space="0" w:color="000000"/>
            </w:tcBorders>
          </w:tcPr>
          <w:p w14:paraId="5EF35903" w14:textId="77777777" w:rsidR="006119A7" w:rsidRDefault="006119A7">
            <w:pPr>
              <w:suppressAutoHyphens/>
              <w:snapToGrid w:val="0"/>
              <w:spacing w:before="20" w:after="20"/>
              <w:jc w:val="left"/>
              <w:rPr>
                <w:rFonts w:ascii="Arial" w:eastAsia="Times New Roman" w:hAnsi="Arial" w:cs="Arial"/>
                <w:sz w:val="20"/>
                <w:szCs w:val="20"/>
              </w:rPr>
            </w:pPr>
          </w:p>
        </w:tc>
      </w:tr>
      <w:tr w:rsidR="006119A7" w:rsidRPr="00871B1F" w14:paraId="5D1E20BA" w14:textId="77777777">
        <w:tc>
          <w:tcPr>
            <w:tcW w:w="9147" w:type="dxa"/>
            <w:gridSpan w:val="4"/>
            <w:tcBorders>
              <w:top w:val="single" w:sz="4" w:space="0" w:color="000000"/>
              <w:left w:val="single" w:sz="4" w:space="0" w:color="000000"/>
              <w:bottom w:val="single" w:sz="2" w:space="0" w:color="000000"/>
            </w:tcBorders>
            <w:shd w:val="clear" w:color="auto" w:fill="auto"/>
          </w:tcPr>
          <w:p w14:paraId="05FBCEA9" w14:textId="77777777" w:rsidR="006119A7" w:rsidRDefault="008B5543">
            <w:pPr>
              <w:suppressAutoHyphens/>
              <w:spacing w:after="0"/>
              <w:jc w:val="right"/>
              <w:rPr>
                <w:rFonts w:ascii="Arial" w:eastAsia="Times New Roman" w:hAnsi="Arial" w:cs="Arial"/>
                <w:b/>
                <w:sz w:val="20"/>
                <w:szCs w:val="20"/>
                <w:lang w:val="fr-FR"/>
              </w:rPr>
            </w:pPr>
            <w:r>
              <w:rPr>
                <w:rFonts w:ascii="Arial" w:eastAsia="Times New Roman" w:hAnsi="Arial" w:cs="Arial"/>
                <w:b/>
                <w:sz w:val="20"/>
                <w:szCs w:val="20"/>
                <w:lang w:val="fr-FR"/>
              </w:rPr>
              <w:t xml:space="preserve">Sous total Indemnité et </w:t>
            </w:r>
            <w:r w:rsidR="00B61AA4">
              <w:rPr>
                <w:rFonts w:ascii="Arial" w:eastAsia="Times New Roman" w:hAnsi="Arial" w:cs="Arial"/>
                <w:b/>
                <w:sz w:val="20"/>
                <w:szCs w:val="20"/>
                <w:lang w:val="fr-FR"/>
              </w:rPr>
              <w:t>L</w:t>
            </w:r>
            <w:r>
              <w:rPr>
                <w:rFonts w:ascii="Arial" w:eastAsia="Times New Roman" w:hAnsi="Arial" w:cs="Arial"/>
                <w:b/>
                <w:sz w:val="20"/>
                <w:szCs w:val="20"/>
                <w:lang w:val="fr-FR"/>
              </w:rPr>
              <w:t>ogement</w:t>
            </w:r>
          </w:p>
        </w:tc>
        <w:tc>
          <w:tcPr>
            <w:tcW w:w="993" w:type="dxa"/>
            <w:tcBorders>
              <w:top w:val="single" w:sz="2" w:space="0" w:color="000000"/>
              <w:left w:val="single" w:sz="2" w:space="0" w:color="000000"/>
              <w:bottom w:val="single" w:sz="2" w:space="0" w:color="000000"/>
              <w:right w:val="single" w:sz="4" w:space="0" w:color="auto"/>
            </w:tcBorders>
            <w:shd w:val="clear" w:color="auto" w:fill="D8D8D8"/>
          </w:tcPr>
          <w:p w14:paraId="2833E7E3" w14:textId="77777777" w:rsidR="006119A7" w:rsidRDefault="006119A7">
            <w:pPr>
              <w:suppressAutoHyphens/>
              <w:snapToGrid w:val="0"/>
              <w:spacing w:after="0"/>
              <w:jc w:val="right"/>
              <w:rPr>
                <w:rFonts w:ascii="Arial" w:eastAsia="Times New Roman" w:hAnsi="Arial" w:cs="Arial"/>
                <w:b/>
                <w:sz w:val="20"/>
                <w:szCs w:val="20"/>
                <w:lang w:val="fr-FR"/>
              </w:rPr>
            </w:pPr>
          </w:p>
        </w:tc>
        <w:tc>
          <w:tcPr>
            <w:tcW w:w="283" w:type="dxa"/>
            <w:tcBorders>
              <w:left w:val="single" w:sz="4" w:space="0" w:color="auto"/>
              <w:right w:val="single" w:sz="4" w:space="0" w:color="auto"/>
            </w:tcBorders>
            <w:shd w:val="clear" w:color="auto" w:fill="auto"/>
          </w:tcPr>
          <w:p w14:paraId="6A53B5AC" w14:textId="77777777" w:rsidR="006119A7" w:rsidRDefault="006119A7">
            <w:pPr>
              <w:suppressAutoHyphens/>
              <w:snapToGrid w:val="0"/>
              <w:spacing w:after="0"/>
              <w:jc w:val="right"/>
              <w:rPr>
                <w:rFonts w:ascii="Arial" w:eastAsia="Times New Roman" w:hAnsi="Arial" w:cs="Arial"/>
                <w:b/>
                <w:sz w:val="20"/>
                <w:szCs w:val="20"/>
                <w:lang w:val="fr-FR"/>
              </w:rPr>
            </w:pPr>
          </w:p>
        </w:tc>
        <w:tc>
          <w:tcPr>
            <w:tcW w:w="1418" w:type="dxa"/>
            <w:tcBorders>
              <w:top w:val="single" w:sz="2" w:space="0" w:color="000000"/>
              <w:left w:val="single" w:sz="4" w:space="0" w:color="auto"/>
              <w:bottom w:val="single" w:sz="2" w:space="0" w:color="000000"/>
              <w:right w:val="single" w:sz="2" w:space="0" w:color="000000"/>
            </w:tcBorders>
            <w:shd w:val="clear" w:color="auto" w:fill="D8D8D8"/>
          </w:tcPr>
          <w:p w14:paraId="286D68E5" w14:textId="77777777" w:rsidR="006119A7" w:rsidRDefault="006119A7">
            <w:pPr>
              <w:suppressAutoHyphens/>
              <w:snapToGrid w:val="0"/>
              <w:spacing w:after="0"/>
              <w:jc w:val="right"/>
              <w:rPr>
                <w:rFonts w:ascii="Arial" w:eastAsia="Times New Roman" w:hAnsi="Arial" w:cs="Arial"/>
                <w:b/>
                <w:sz w:val="20"/>
                <w:szCs w:val="20"/>
                <w:lang w:val="fr-FR"/>
              </w:rPr>
            </w:pPr>
          </w:p>
        </w:tc>
        <w:tc>
          <w:tcPr>
            <w:tcW w:w="1417" w:type="dxa"/>
            <w:tcBorders>
              <w:top w:val="single" w:sz="2" w:space="0" w:color="000000"/>
              <w:left w:val="single" w:sz="2" w:space="0" w:color="000000"/>
              <w:bottom w:val="single" w:sz="2" w:space="0" w:color="000000"/>
              <w:right w:val="single" w:sz="2" w:space="0" w:color="000000"/>
            </w:tcBorders>
            <w:shd w:val="clear" w:color="auto" w:fill="D8D8D8"/>
          </w:tcPr>
          <w:p w14:paraId="085DD1C4" w14:textId="77777777" w:rsidR="006119A7" w:rsidRDefault="006119A7">
            <w:pPr>
              <w:suppressAutoHyphens/>
              <w:snapToGrid w:val="0"/>
              <w:spacing w:after="0"/>
              <w:jc w:val="right"/>
              <w:rPr>
                <w:rFonts w:ascii="Arial" w:eastAsia="Times New Roman" w:hAnsi="Arial" w:cs="Arial"/>
                <w:b/>
                <w:sz w:val="20"/>
                <w:szCs w:val="20"/>
                <w:lang w:val="fr-FR"/>
              </w:rPr>
            </w:pPr>
          </w:p>
        </w:tc>
        <w:tc>
          <w:tcPr>
            <w:tcW w:w="992" w:type="dxa"/>
            <w:tcBorders>
              <w:top w:val="single" w:sz="2" w:space="0" w:color="000000"/>
              <w:left w:val="single" w:sz="2" w:space="0" w:color="000000"/>
              <w:bottom w:val="single" w:sz="2" w:space="0" w:color="000000"/>
              <w:right w:val="single" w:sz="2" w:space="0" w:color="000000"/>
            </w:tcBorders>
            <w:shd w:val="clear" w:color="auto" w:fill="D8D8D8"/>
          </w:tcPr>
          <w:p w14:paraId="12450500" w14:textId="77777777" w:rsidR="006119A7" w:rsidRDefault="006119A7">
            <w:pPr>
              <w:suppressAutoHyphens/>
              <w:snapToGrid w:val="0"/>
              <w:spacing w:after="0"/>
              <w:jc w:val="right"/>
              <w:rPr>
                <w:rFonts w:ascii="Arial" w:eastAsia="Times New Roman" w:hAnsi="Arial" w:cs="Arial"/>
                <w:b/>
                <w:sz w:val="20"/>
                <w:szCs w:val="20"/>
                <w:lang w:val="fr-FR"/>
              </w:rPr>
            </w:pPr>
          </w:p>
        </w:tc>
        <w:tc>
          <w:tcPr>
            <w:tcW w:w="993" w:type="dxa"/>
            <w:tcBorders>
              <w:top w:val="single" w:sz="2" w:space="0" w:color="000000"/>
              <w:left w:val="single" w:sz="2" w:space="0" w:color="000000"/>
              <w:bottom w:val="single" w:sz="2" w:space="0" w:color="000000"/>
              <w:right w:val="single" w:sz="2" w:space="0" w:color="000000"/>
            </w:tcBorders>
            <w:shd w:val="clear" w:color="auto" w:fill="D8D8D8"/>
          </w:tcPr>
          <w:p w14:paraId="7CDD9EB2" w14:textId="77777777" w:rsidR="006119A7" w:rsidRDefault="006119A7">
            <w:pPr>
              <w:suppressAutoHyphens/>
              <w:snapToGrid w:val="0"/>
              <w:spacing w:after="0"/>
              <w:jc w:val="right"/>
              <w:rPr>
                <w:rFonts w:ascii="Arial" w:eastAsia="Times New Roman" w:hAnsi="Arial" w:cs="Arial"/>
                <w:b/>
                <w:sz w:val="20"/>
                <w:szCs w:val="20"/>
                <w:lang w:val="fr-FR"/>
              </w:rPr>
            </w:pPr>
          </w:p>
        </w:tc>
      </w:tr>
      <w:tr w:rsidR="006119A7" w14:paraId="008E3265" w14:textId="77777777">
        <w:tc>
          <w:tcPr>
            <w:tcW w:w="10140" w:type="dxa"/>
            <w:gridSpan w:val="5"/>
            <w:tcBorders>
              <w:left w:val="single" w:sz="4" w:space="0" w:color="000000"/>
              <w:bottom w:val="single" w:sz="4" w:space="0" w:color="000000"/>
              <w:right w:val="single" w:sz="4" w:space="0" w:color="auto"/>
            </w:tcBorders>
            <w:shd w:val="clear" w:color="auto" w:fill="auto"/>
          </w:tcPr>
          <w:p w14:paraId="67DA6865" w14:textId="77777777" w:rsidR="006119A7" w:rsidRDefault="008B5543">
            <w:pPr>
              <w:suppressAutoHyphens/>
              <w:spacing w:after="0"/>
              <w:jc w:val="left"/>
              <w:rPr>
                <w:rFonts w:ascii="Arial" w:eastAsia="Times New Roman" w:hAnsi="Arial" w:cs="Arial"/>
                <w:sz w:val="20"/>
                <w:szCs w:val="20"/>
              </w:rPr>
            </w:pPr>
            <w:r>
              <w:rPr>
                <w:rFonts w:ascii="Arial" w:eastAsia="Times New Roman" w:hAnsi="Arial" w:cs="Arial"/>
                <w:b/>
                <w:sz w:val="20"/>
                <w:szCs w:val="20"/>
              </w:rPr>
              <w:t xml:space="preserve">4. </w:t>
            </w:r>
            <w:proofErr w:type="spellStart"/>
            <w:r>
              <w:rPr>
                <w:rFonts w:ascii="Arial" w:eastAsia="Times New Roman" w:hAnsi="Arial" w:cs="Arial"/>
                <w:b/>
                <w:sz w:val="20"/>
                <w:szCs w:val="20"/>
              </w:rPr>
              <w:t>Voyages</w:t>
            </w:r>
            <w:proofErr w:type="spellEnd"/>
            <w:r>
              <w:rPr>
                <w:rFonts w:ascii="Arial" w:eastAsia="Times New Roman" w:hAnsi="Arial" w:cs="Arial"/>
                <w:b/>
                <w:sz w:val="20"/>
                <w:szCs w:val="20"/>
              </w:rPr>
              <w:t xml:space="preserve"> </w:t>
            </w:r>
            <w:proofErr w:type="spellStart"/>
            <w:r w:rsidR="00B61AA4">
              <w:rPr>
                <w:rFonts w:ascii="Arial" w:eastAsia="Times New Roman" w:hAnsi="Arial" w:cs="Arial"/>
                <w:b/>
                <w:sz w:val="20"/>
                <w:szCs w:val="20"/>
              </w:rPr>
              <w:t>I</w:t>
            </w:r>
            <w:r>
              <w:rPr>
                <w:rFonts w:ascii="Arial" w:eastAsia="Times New Roman" w:hAnsi="Arial" w:cs="Arial"/>
                <w:b/>
                <w:sz w:val="20"/>
                <w:szCs w:val="20"/>
              </w:rPr>
              <w:t>nternationaux</w:t>
            </w:r>
            <w:proofErr w:type="spellEnd"/>
          </w:p>
        </w:tc>
        <w:tc>
          <w:tcPr>
            <w:tcW w:w="283" w:type="dxa"/>
            <w:tcBorders>
              <w:left w:val="single" w:sz="4" w:space="0" w:color="auto"/>
              <w:right w:val="single" w:sz="4" w:space="0" w:color="auto"/>
            </w:tcBorders>
            <w:shd w:val="clear" w:color="auto" w:fill="auto"/>
          </w:tcPr>
          <w:p w14:paraId="40E3C8F4" w14:textId="77777777" w:rsidR="006119A7" w:rsidRDefault="006119A7">
            <w:pPr>
              <w:suppressAutoHyphens/>
              <w:spacing w:after="0"/>
              <w:jc w:val="left"/>
              <w:rPr>
                <w:rFonts w:ascii="Arial" w:eastAsia="Times New Roman" w:hAnsi="Arial" w:cs="Arial"/>
                <w:b/>
                <w:sz w:val="20"/>
                <w:szCs w:val="20"/>
              </w:rPr>
            </w:pPr>
          </w:p>
        </w:tc>
        <w:tc>
          <w:tcPr>
            <w:tcW w:w="1418" w:type="dxa"/>
            <w:tcBorders>
              <w:left w:val="single" w:sz="4" w:space="0" w:color="auto"/>
              <w:bottom w:val="single" w:sz="4" w:space="0" w:color="000000"/>
              <w:right w:val="single" w:sz="4" w:space="0" w:color="000000"/>
            </w:tcBorders>
          </w:tcPr>
          <w:p w14:paraId="7DA0FF72" w14:textId="77777777" w:rsidR="006119A7" w:rsidRDefault="006119A7">
            <w:pPr>
              <w:suppressAutoHyphens/>
              <w:spacing w:after="0"/>
              <w:jc w:val="left"/>
              <w:rPr>
                <w:rFonts w:ascii="Arial" w:eastAsia="Times New Roman" w:hAnsi="Arial" w:cs="Arial"/>
                <w:b/>
                <w:sz w:val="20"/>
                <w:szCs w:val="20"/>
              </w:rPr>
            </w:pPr>
          </w:p>
        </w:tc>
        <w:tc>
          <w:tcPr>
            <w:tcW w:w="1417" w:type="dxa"/>
            <w:tcBorders>
              <w:left w:val="single" w:sz="4" w:space="0" w:color="000000"/>
              <w:bottom w:val="single" w:sz="4" w:space="0" w:color="000000"/>
              <w:right w:val="single" w:sz="4" w:space="0" w:color="000000"/>
            </w:tcBorders>
          </w:tcPr>
          <w:p w14:paraId="2474AB35" w14:textId="77777777" w:rsidR="006119A7" w:rsidRDefault="006119A7">
            <w:pPr>
              <w:suppressAutoHyphens/>
              <w:spacing w:after="0"/>
              <w:jc w:val="left"/>
              <w:rPr>
                <w:rFonts w:ascii="Arial" w:eastAsia="Times New Roman" w:hAnsi="Arial" w:cs="Arial"/>
                <w:b/>
                <w:sz w:val="20"/>
                <w:szCs w:val="20"/>
              </w:rPr>
            </w:pPr>
          </w:p>
        </w:tc>
        <w:tc>
          <w:tcPr>
            <w:tcW w:w="992" w:type="dxa"/>
            <w:tcBorders>
              <w:left w:val="single" w:sz="4" w:space="0" w:color="000000"/>
              <w:bottom w:val="single" w:sz="4" w:space="0" w:color="000000"/>
              <w:right w:val="single" w:sz="4" w:space="0" w:color="000000"/>
            </w:tcBorders>
          </w:tcPr>
          <w:p w14:paraId="2AD8CE39" w14:textId="77777777" w:rsidR="006119A7" w:rsidRDefault="006119A7">
            <w:pPr>
              <w:suppressAutoHyphens/>
              <w:spacing w:after="0"/>
              <w:jc w:val="left"/>
              <w:rPr>
                <w:rFonts w:ascii="Arial" w:eastAsia="Times New Roman" w:hAnsi="Arial" w:cs="Arial"/>
                <w:b/>
                <w:sz w:val="20"/>
                <w:szCs w:val="20"/>
              </w:rPr>
            </w:pPr>
          </w:p>
        </w:tc>
        <w:tc>
          <w:tcPr>
            <w:tcW w:w="993" w:type="dxa"/>
            <w:tcBorders>
              <w:left w:val="single" w:sz="4" w:space="0" w:color="000000"/>
              <w:bottom w:val="single" w:sz="4" w:space="0" w:color="000000"/>
              <w:right w:val="single" w:sz="4" w:space="0" w:color="000000"/>
            </w:tcBorders>
          </w:tcPr>
          <w:p w14:paraId="5A6C1C80" w14:textId="77777777" w:rsidR="006119A7" w:rsidRDefault="006119A7">
            <w:pPr>
              <w:suppressAutoHyphens/>
              <w:spacing w:after="0"/>
              <w:jc w:val="left"/>
              <w:rPr>
                <w:rFonts w:ascii="Arial" w:eastAsia="Times New Roman" w:hAnsi="Arial" w:cs="Arial"/>
                <w:b/>
                <w:sz w:val="20"/>
                <w:szCs w:val="20"/>
              </w:rPr>
            </w:pPr>
          </w:p>
        </w:tc>
      </w:tr>
      <w:tr w:rsidR="006119A7" w14:paraId="368E40A7" w14:textId="77777777">
        <w:tc>
          <w:tcPr>
            <w:tcW w:w="6167" w:type="dxa"/>
            <w:tcBorders>
              <w:top w:val="single" w:sz="4" w:space="0" w:color="000000"/>
              <w:left w:val="single" w:sz="4" w:space="0" w:color="000000"/>
              <w:bottom w:val="single" w:sz="4" w:space="0" w:color="000000"/>
            </w:tcBorders>
            <w:shd w:val="clear" w:color="auto" w:fill="auto"/>
          </w:tcPr>
          <w:p w14:paraId="6A3002A3" w14:textId="77777777" w:rsidR="006119A7" w:rsidRDefault="008B5543">
            <w:pPr>
              <w:suppressAutoHyphens/>
              <w:spacing w:after="0"/>
              <w:jc w:val="left"/>
              <w:rPr>
                <w:rFonts w:ascii="Arial" w:eastAsia="Times New Roman" w:hAnsi="Arial" w:cs="Arial"/>
                <w:sz w:val="20"/>
                <w:szCs w:val="20"/>
              </w:rPr>
            </w:pPr>
            <w:r>
              <w:rPr>
                <w:rFonts w:ascii="Arial" w:eastAsia="Times New Roman" w:hAnsi="Arial" w:cs="Arial"/>
                <w:sz w:val="20"/>
                <w:szCs w:val="20"/>
              </w:rPr>
              <w:t xml:space="preserve">4.1 </w:t>
            </w:r>
            <w:proofErr w:type="spellStart"/>
            <w:r>
              <w:rPr>
                <w:rFonts w:ascii="Arial" w:eastAsia="Times New Roman" w:hAnsi="Arial" w:cs="Arial"/>
                <w:sz w:val="20"/>
                <w:szCs w:val="20"/>
              </w:rPr>
              <w:t>Vols</w:t>
            </w:r>
            <w:proofErr w:type="spellEnd"/>
            <w:r>
              <w:rPr>
                <w:rFonts w:ascii="Arial" w:eastAsia="Times New Roman" w:hAnsi="Arial" w:cs="Arial"/>
                <w:sz w:val="20"/>
                <w:szCs w:val="20"/>
              </w:rPr>
              <w:t xml:space="preserve"> </w:t>
            </w:r>
            <w:proofErr w:type="spellStart"/>
            <w:r w:rsidR="00B61AA4">
              <w:rPr>
                <w:rFonts w:ascii="Arial" w:eastAsia="Times New Roman" w:hAnsi="Arial" w:cs="Arial"/>
                <w:sz w:val="20"/>
                <w:szCs w:val="20"/>
              </w:rPr>
              <w:t>I</w:t>
            </w:r>
            <w:r>
              <w:rPr>
                <w:rFonts w:ascii="Arial" w:eastAsia="Times New Roman" w:hAnsi="Arial" w:cs="Arial"/>
                <w:sz w:val="20"/>
                <w:szCs w:val="20"/>
              </w:rPr>
              <w:t>nternationaux</w:t>
            </w:r>
            <w:proofErr w:type="spellEnd"/>
            <w:r>
              <w:rPr>
                <w:rFonts w:ascii="Arial" w:eastAsia="Times New Roman" w:hAnsi="Arial" w:cs="Arial"/>
                <w:sz w:val="20"/>
                <w:szCs w:val="20"/>
              </w:rPr>
              <w:t xml:space="preserve"> de retour </w:t>
            </w:r>
          </w:p>
        </w:tc>
        <w:tc>
          <w:tcPr>
            <w:tcW w:w="1138" w:type="dxa"/>
            <w:tcBorders>
              <w:top w:val="single" w:sz="4" w:space="0" w:color="000000"/>
              <w:left w:val="single" w:sz="4" w:space="0" w:color="000000"/>
              <w:bottom w:val="single" w:sz="4" w:space="0" w:color="000000"/>
            </w:tcBorders>
            <w:shd w:val="clear" w:color="auto" w:fill="auto"/>
          </w:tcPr>
          <w:p w14:paraId="4EE21F07" w14:textId="77777777" w:rsidR="006119A7" w:rsidRDefault="008B5543">
            <w:pPr>
              <w:suppressAutoHyphens/>
              <w:spacing w:after="0"/>
              <w:jc w:val="left"/>
              <w:rPr>
                <w:rFonts w:ascii="Arial" w:eastAsia="Times New Roman" w:hAnsi="Arial" w:cs="Arial"/>
                <w:sz w:val="20"/>
                <w:szCs w:val="20"/>
              </w:rPr>
            </w:pPr>
            <w:proofErr w:type="spellStart"/>
            <w:r>
              <w:rPr>
                <w:rFonts w:ascii="Arial" w:eastAsia="Times New Roman" w:hAnsi="Arial" w:cs="Arial"/>
                <w:sz w:val="20"/>
                <w:szCs w:val="20"/>
              </w:rPr>
              <w:t>vol</w:t>
            </w:r>
            <w:proofErr w:type="spellEnd"/>
          </w:p>
        </w:tc>
        <w:tc>
          <w:tcPr>
            <w:tcW w:w="850" w:type="dxa"/>
            <w:tcBorders>
              <w:top w:val="single" w:sz="4" w:space="0" w:color="000000"/>
              <w:left w:val="single" w:sz="4" w:space="0" w:color="000000"/>
              <w:bottom w:val="single" w:sz="4" w:space="0" w:color="000000"/>
            </w:tcBorders>
            <w:shd w:val="clear" w:color="auto" w:fill="auto"/>
          </w:tcPr>
          <w:p w14:paraId="53CD1F7E" w14:textId="77777777" w:rsidR="006119A7" w:rsidRDefault="008B5543">
            <w:pPr>
              <w:suppressAutoHyphens/>
              <w:spacing w:after="0"/>
              <w:jc w:val="left"/>
              <w:rPr>
                <w:rFonts w:ascii="Arial" w:eastAsia="Times New Roman" w:hAnsi="Arial" w:cs="Arial"/>
                <w:sz w:val="20"/>
                <w:szCs w:val="20"/>
              </w:rPr>
            </w:pPr>
            <w:r>
              <w:rPr>
                <w:rFonts w:ascii="Arial" w:eastAsia="Times New Roman" w:hAnsi="Arial" w:cs="Arial"/>
                <w:sz w:val="20"/>
                <w:szCs w:val="20"/>
              </w:rPr>
              <w:t>...</w:t>
            </w:r>
          </w:p>
        </w:tc>
        <w:tc>
          <w:tcPr>
            <w:tcW w:w="992" w:type="dxa"/>
            <w:tcBorders>
              <w:top w:val="single" w:sz="4" w:space="0" w:color="000000"/>
              <w:left w:val="single" w:sz="4" w:space="0" w:color="000000"/>
              <w:bottom w:val="single" w:sz="4" w:space="0" w:color="000000"/>
            </w:tcBorders>
            <w:shd w:val="clear" w:color="auto" w:fill="auto"/>
          </w:tcPr>
          <w:p w14:paraId="7F3DF757" w14:textId="77777777" w:rsidR="006119A7" w:rsidRDefault="006119A7">
            <w:pPr>
              <w:suppressAutoHyphens/>
              <w:snapToGrid w:val="0"/>
              <w:spacing w:after="0"/>
              <w:jc w:val="left"/>
              <w:rPr>
                <w:rFonts w:ascii="Arial" w:eastAsia="Times New Roman" w:hAnsi="Arial" w:cs="Arial"/>
                <w:sz w:val="20"/>
                <w:szCs w:val="20"/>
              </w:rPr>
            </w:pPr>
          </w:p>
        </w:tc>
        <w:tc>
          <w:tcPr>
            <w:tcW w:w="993" w:type="dxa"/>
            <w:tcBorders>
              <w:top w:val="single" w:sz="4" w:space="0" w:color="000000"/>
              <w:left w:val="single" w:sz="4" w:space="0" w:color="000000"/>
              <w:right w:val="single" w:sz="4" w:space="0" w:color="auto"/>
            </w:tcBorders>
            <w:shd w:val="clear" w:color="auto" w:fill="auto"/>
          </w:tcPr>
          <w:p w14:paraId="0746CB41" w14:textId="77777777" w:rsidR="006119A7" w:rsidRDefault="006119A7">
            <w:pPr>
              <w:suppressAutoHyphens/>
              <w:snapToGrid w:val="0"/>
              <w:spacing w:after="0"/>
              <w:jc w:val="left"/>
              <w:rPr>
                <w:rFonts w:ascii="Arial" w:eastAsia="Times New Roman" w:hAnsi="Arial" w:cs="Arial"/>
                <w:sz w:val="20"/>
                <w:szCs w:val="20"/>
              </w:rPr>
            </w:pPr>
          </w:p>
        </w:tc>
        <w:tc>
          <w:tcPr>
            <w:tcW w:w="283" w:type="dxa"/>
            <w:tcBorders>
              <w:left w:val="single" w:sz="4" w:space="0" w:color="auto"/>
              <w:right w:val="single" w:sz="4" w:space="0" w:color="auto"/>
            </w:tcBorders>
            <w:shd w:val="clear" w:color="auto" w:fill="auto"/>
          </w:tcPr>
          <w:p w14:paraId="41F03FD3" w14:textId="77777777" w:rsidR="006119A7" w:rsidRDefault="006119A7">
            <w:pPr>
              <w:suppressAutoHyphens/>
              <w:snapToGrid w:val="0"/>
              <w:spacing w:after="0"/>
              <w:jc w:val="left"/>
              <w:rPr>
                <w:rFonts w:ascii="Arial" w:eastAsia="Times New Roman" w:hAnsi="Arial" w:cs="Arial"/>
                <w:sz w:val="20"/>
                <w:szCs w:val="20"/>
              </w:rPr>
            </w:pPr>
          </w:p>
        </w:tc>
        <w:tc>
          <w:tcPr>
            <w:tcW w:w="1418" w:type="dxa"/>
            <w:tcBorders>
              <w:top w:val="single" w:sz="4" w:space="0" w:color="000000"/>
              <w:left w:val="single" w:sz="4" w:space="0" w:color="auto"/>
              <w:right w:val="single" w:sz="4" w:space="0" w:color="000000"/>
            </w:tcBorders>
          </w:tcPr>
          <w:p w14:paraId="38CD58DF" w14:textId="77777777" w:rsidR="006119A7" w:rsidRDefault="006119A7">
            <w:pPr>
              <w:suppressAutoHyphens/>
              <w:snapToGrid w:val="0"/>
              <w:spacing w:after="0"/>
              <w:jc w:val="left"/>
              <w:rPr>
                <w:rFonts w:ascii="Arial" w:eastAsia="Times New Roman" w:hAnsi="Arial" w:cs="Arial"/>
                <w:sz w:val="20"/>
                <w:szCs w:val="20"/>
              </w:rPr>
            </w:pPr>
          </w:p>
        </w:tc>
        <w:tc>
          <w:tcPr>
            <w:tcW w:w="1417" w:type="dxa"/>
            <w:tcBorders>
              <w:top w:val="single" w:sz="4" w:space="0" w:color="000000"/>
              <w:left w:val="single" w:sz="4" w:space="0" w:color="000000"/>
              <w:right w:val="single" w:sz="4" w:space="0" w:color="000000"/>
            </w:tcBorders>
          </w:tcPr>
          <w:p w14:paraId="38D726F9" w14:textId="77777777" w:rsidR="006119A7" w:rsidRDefault="006119A7">
            <w:pPr>
              <w:suppressAutoHyphens/>
              <w:snapToGrid w:val="0"/>
              <w:spacing w:after="0"/>
              <w:jc w:val="left"/>
              <w:rPr>
                <w:rFonts w:ascii="Arial" w:eastAsia="Times New Roman" w:hAnsi="Arial" w:cs="Arial"/>
                <w:sz w:val="20"/>
                <w:szCs w:val="20"/>
              </w:rPr>
            </w:pPr>
          </w:p>
        </w:tc>
        <w:tc>
          <w:tcPr>
            <w:tcW w:w="992" w:type="dxa"/>
            <w:tcBorders>
              <w:top w:val="single" w:sz="4" w:space="0" w:color="000000"/>
              <w:left w:val="single" w:sz="4" w:space="0" w:color="000000"/>
              <w:right w:val="single" w:sz="4" w:space="0" w:color="000000"/>
            </w:tcBorders>
          </w:tcPr>
          <w:p w14:paraId="30FEEEA2" w14:textId="77777777" w:rsidR="006119A7" w:rsidRDefault="006119A7">
            <w:pPr>
              <w:suppressAutoHyphens/>
              <w:snapToGrid w:val="0"/>
              <w:spacing w:after="0"/>
              <w:jc w:val="left"/>
              <w:rPr>
                <w:rFonts w:ascii="Arial" w:eastAsia="Times New Roman" w:hAnsi="Arial" w:cs="Arial"/>
                <w:sz w:val="20"/>
                <w:szCs w:val="20"/>
              </w:rPr>
            </w:pPr>
          </w:p>
        </w:tc>
        <w:tc>
          <w:tcPr>
            <w:tcW w:w="993" w:type="dxa"/>
            <w:tcBorders>
              <w:top w:val="single" w:sz="4" w:space="0" w:color="000000"/>
              <w:left w:val="single" w:sz="4" w:space="0" w:color="000000"/>
              <w:right w:val="single" w:sz="4" w:space="0" w:color="000000"/>
            </w:tcBorders>
          </w:tcPr>
          <w:p w14:paraId="3F157DF7" w14:textId="77777777" w:rsidR="006119A7" w:rsidRDefault="006119A7">
            <w:pPr>
              <w:suppressAutoHyphens/>
              <w:snapToGrid w:val="0"/>
              <w:spacing w:after="0"/>
              <w:jc w:val="left"/>
              <w:rPr>
                <w:rFonts w:ascii="Arial" w:eastAsia="Times New Roman" w:hAnsi="Arial" w:cs="Arial"/>
                <w:sz w:val="20"/>
                <w:szCs w:val="20"/>
              </w:rPr>
            </w:pPr>
          </w:p>
        </w:tc>
      </w:tr>
      <w:tr w:rsidR="006119A7" w14:paraId="2205C443" w14:textId="77777777">
        <w:tc>
          <w:tcPr>
            <w:tcW w:w="6167" w:type="dxa"/>
            <w:tcBorders>
              <w:top w:val="single" w:sz="4" w:space="0" w:color="000000"/>
              <w:left w:val="single" w:sz="4" w:space="0" w:color="000000"/>
              <w:bottom w:val="single" w:sz="4" w:space="0" w:color="000000"/>
            </w:tcBorders>
            <w:shd w:val="clear" w:color="auto" w:fill="auto"/>
          </w:tcPr>
          <w:p w14:paraId="0A530AEE" w14:textId="77777777" w:rsidR="006119A7" w:rsidRDefault="008B5543">
            <w:pPr>
              <w:suppressAutoHyphens/>
              <w:spacing w:after="0"/>
              <w:jc w:val="left"/>
              <w:rPr>
                <w:rFonts w:ascii="Arial" w:eastAsia="Times New Roman" w:hAnsi="Arial" w:cs="Arial"/>
                <w:sz w:val="20"/>
                <w:szCs w:val="20"/>
              </w:rPr>
            </w:pPr>
            <w:r>
              <w:rPr>
                <w:rFonts w:ascii="Arial" w:eastAsia="Times New Roman" w:hAnsi="Arial" w:cs="Arial"/>
                <w:sz w:val="20"/>
                <w:szCs w:val="20"/>
              </w:rPr>
              <w:t xml:space="preserve">4.2 Frais de </w:t>
            </w:r>
            <w:proofErr w:type="spellStart"/>
            <w:r>
              <w:rPr>
                <w:rFonts w:ascii="Arial" w:eastAsia="Times New Roman" w:hAnsi="Arial" w:cs="Arial"/>
                <w:sz w:val="20"/>
                <w:szCs w:val="20"/>
              </w:rPr>
              <w:t>voyage</w:t>
            </w:r>
            <w:proofErr w:type="spellEnd"/>
            <w:r>
              <w:rPr>
                <w:rFonts w:ascii="Arial" w:eastAsia="Times New Roman" w:hAnsi="Arial" w:cs="Arial"/>
                <w:sz w:val="20"/>
                <w:szCs w:val="20"/>
              </w:rPr>
              <w:t xml:space="preserve"> </w:t>
            </w:r>
            <w:proofErr w:type="spellStart"/>
            <w:r>
              <w:rPr>
                <w:rFonts w:ascii="Arial" w:eastAsia="Times New Roman" w:hAnsi="Arial" w:cs="Arial"/>
                <w:sz w:val="20"/>
                <w:szCs w:val="20"/>
              </w:rPr>
              <w:t>complémentaires</w:t>
            </w:r>
            <w:proofErr w:type="spellEnd"/>
          </w:p>
        </w:tc>
        <w:tc>
          <w:tcPr>
            <w:tcW w:w="1138" w:type="dxa"/>
            <w:tcBorders>
              <w:top w:val="single" w:sz="4" w:space="0" w:color="000000"/>
              <w:left w:val="single" w:sz="4" w:space="0" w:color="000000"/>
              <w:bottom w:val="single" w:sz="4" w:space="0" w:color="000000"/>
            </w:tcBorders>
            <w:shd w:val="clear" w:color="auto" w:fill="auto"/>
          </w:tcPr>
          <w:p w14:paraId="2ED71225" w14:textId="77777777" w:rsidR="006119A7" w:rsidRDefault="008B5543">
            <w:pPr>
              <w:suppressAutoHyphens/>
              <w:spacing w:after="0"/>
              <w:jc w:val="left"/>
              <w:rPr>
                <w:rFonts w:ascii="Arial" w:eastAsia="Calibri" w:hAnsi="Arial" w:cs="Arial"/>
                <w:sz w:val="20"/>
                <w:szCs w:val="20"/>
              </w:rPr>
            </w:pPr>
            <w:proofErr w:type="spellStart"/>
            <w:r>
              <w:rPr>
                <w:rFonts w:ascii="Arial" w:eastAsia="Times New Roman" w:hAnsi="Arial" w:cs="Arial"/>
                <w:sz w:val="20"/>
                <w:szCs w:val="20"/>
              </w:rPr>
              <w:t>vol</w:t>
            </w:r>
            <w:proofErr w:type="spellEnd"/>
          </w:p>
        </w:tc>
        <w:tc>
          <w:tcPr>
            <w:tcW w:w="850" w:type="dxa"/>
            <w:tcBorders>
              <w:top w:val="single" w:sz="4" w:space="0" w:color="000000"/>
              <w:left w:val="single" w:sz="4" w:space="0" w:color="000000"/>
              <w:bottom w:val="single" w:sz="4" w:space="0" w:color="000000"/>
            </w:tcBorders>
            <w:shd w:val="clear" w:color="auto" w:fill="auto"/>
          </w:tcPr>
          <w:p w14:paraId="0BDFEC70" w14:textId="77777777" w:rsidR="006119A7" w:rsidRDefault="008B5543">
            <w:pPr>
              <w:suppressAutoHyphens/>
              <w:spacing w:after="0"/>
              <w:jc w:val="left"/>
              <w:rPr>
                <w:rFonts w:ascii="Arial" w:eastAsia="Times New Roman" w:hAnsi="Arial" w:cs="Arial"/>
                <w:sz w:val="20"/>
                <w:szCs w:val="20"/>
              </w:rPr>
            </w:pPr>
            <w:r>
              <w:rPr>
                <w:rFonts w:ascii="Arial" w:eastAsia="Calibri" w:hAnsi="Arial" w:cs="Arial"/>
                <w:sz w:val="20"/>
                <w:szCs w:val="20"/>
              </w:rPr>
              <w:t>…</w:t>
            </w:r>
          </w:p>
        </w:tc>
        <w:tc>
          <w:tcPr>
            <w:tcW w:w="992" w:type="dxa"/>
            <w:tcBorders>
              <w:top w:val="single" w:sz="4" w:space="0" w:color="000000"/>
              <w:left w:val="single" w:sz="4" w:space="0" w:color="000000"/>
              <w:bottom w:val="single" w:sz="4" w:space="0" w:color="000000"/>
            </w:tcBorders>
            <w:shd w:val="clear" w:color="auto" w:fill="auto"/>
          </w:tcPr>
          <w:p w14:paraId="287E33BF" w14:textId="77777777" w:rsidR="006119A7" w:rsidRDefault="006119A7">
            <w:pPr>
              <w:suppressAutoHyphens/>
              <w:snapToGrid w:val="0"/>
              <w:spacing w:after="0"/>
              <w:jc w:val="left"/>
              <w:rPr>
                <w:rFonts w:ascii="Arial" w:eastAsia="Times New Roman" w:hAnsi="Arial" w:cs="Arial"/>
                <w:sz w:val="20"/>
                <w:szCs w:val="20"/>
              </w:rPr>
            </w:pPr>
          </w:p>
        </w:tc>
        <w:tc>
          <w:tcPr>
            <w:tcW w:w="993" w:type="dxa"/>
            <w:tcBorders>
              <w:top w:val="single" w:sz="4" w:space="0" w:color="000000"/>
              <w:left w:val="single" w:sz="4" w:space="0" w:color="000000"/>
              <w:right w:val="single" w:sz="4" w:space="0" w:color="auto"/>
            </w:tcBorders>
            <w:shd w:val="clear" w:color="auto" w:fill="auto"/>
          </w:tcPr>
          <w:p w14:paraId="0C93DC90" w14:textId="77777777" w:rsidR="006119A7" w:rsidRDefault="006119A7">
            <w:pPr>
              <w:suppressAutoHyphens/>
              <w:snapToGrid w:val="0"/>
              <w:spacing w:after="0"/>
              <w:jc w:val="left"/>
              <w:rPr>
                <w:rFonts w:ascii="Arial" w:eastAsia="Times New Roman" w:hAnsi="Arial" w:cs="Arial"/>
                <w:sz w:val="20"/>
                <w:szCs w:val="20"/>
              </w:rPr>
            </w:pPr>
          </w:p>
        </w:tc>
        <w:tc>
          <w:tcPr>
            <w:tcW w:w="283" w:type="dxa"/>
            <w:tcBorders>
              <w:left w:val="single" w:sz="4" w:space="0" w:color="auto"/>
              <w:right w:val="single" w:sz="4" w:space="0" w:color="auto"/>
            </w:tcBorders>
            <w:shd w:val="clear" w:color="auto" w:fill="auto"/>
          </w:tcPr>
          <w:p w14:paraId="1F81404E" w14:textId="77777777" w:rsidR="006119A7" w:rsidRDefault="006119A7">
            <w:pPr>
              <w:suppressAutoHyphens/>
              <w:snapToGrid w:val="0"/>
              <w:spacing w:after="0"/>
              <w:jc w:val="left"/>
              <w:rPr>
                <w:rFonts w:ascii="Arial" w:eastAsia="Times New Roman" w:hAnsi="Arial" w:cs="Arial"/>
                <w:sz w:val="20"/>
                <w:szCs w:val="20"/>
              </w:rPr>
            </w:pPr>
          </w:p>
        </w:tc>
        <w:tc>
          <w:tcPr>
            <w:tcW w:w="1418" w:type="dxa"/>
            <w:tcBorders>
              <w:top w:val="single" w:sz="4" w:space="0" w:color="000000"/>
              <w:left w:val="single" w:sz="4" w:space="0" w:color="auto"/>
              <w:right w:val="single" w:sz="4" w:space="0" w:color="000000"/>
            </w:tcBorders>
          </w:tcPr>
          <w:p w14:paraId="3C8CA875" w14:textId="77777777" w:rsidR="006119A7" w:rsidRDefault="006119A7">
            <w:pPr>
              <w:suppressAutoHyphens/>
              <w:snapToGrid w:val="0"/>
              <w:spacing w:after="0"/>
              <w:jc w:val="left"/>
              <w:rPr>
                <w:rFonts w:ascii="Arial" w:eastAsia="Times New Roman" w:hAnsi="Arial" w:cs="Arial"/>
                <w:sz w:val="20"/>
                <w:szCs w:val="20"/>
              </w:rPr>
            </w:pPr>
          </w:p>
        </w:tc>
        <w:tc>
          <w:tcPr>
            <w:tcW w:w="1417" w:type="dxa"/>
            <w:tcBorders>
              <w:top w:val="single" w:sz="4" w:space="0" w:color="000000"/>
              <w:left w:val="single" w:sz="4" w:space="0" w:color="000000"/>
              <w:right w:val="single" w:sz="4" w:space="0" w:color="000000"/>
            </w:tcBorders>
          </w:tcPr>
          <w:p w14:paraId="7B276C36" w14:textId="77777777" w:rsidR="006119A7" w:rsidRDefault="006119A7">
            <w:pPr>
              <w:suppressAutoHyphens/>
              <w:snapToGrid w:val="0"/>
              <w:spacing w:after="0"/>
              <w:jc w:val="left"/>
              <w:rPr>
                <w:rFonts w:ascii="Arial" w:eastAsia="Times New Roman" w:hAnsi="Arial" w:cs="Arial"/>
                <w:sz w:val="20"/>
                <w:szCs w:val="20"/>
              </w:rPr>
            </w:pPr>
          </w:p>
        </w:tc>
        <w:tc>
          <w:tcPr>
            <w:tcW w:w="992" w:type="dxa"/>
            <w:tcBorders>
              <w:top w:val="single" w:sz="4" w:space="0" w:color="000000"/>
              <w:left w:val="single" w:sz="4" w:space="0" w:color="000000"/>
              <w:right w:val="single" w:sz="4" w:space="0" w:color="000000"/>
            </w:tcBorders>
          </w:tcPr>
          <w:p w14:paraId="326F6069" w14:textId="77777777" w:rsidR="006119A7" w:rsidRDefault="006119A7">
            <w:pPr>
              <w:suppressAutoHyphens/>
              <w:snapToGrid w:val="0"/>
              <w:spacing w:after="0"/>
              <w:jc w:val="left"/>
              <w:rPr>
                <w:rFonts w:ascii="Arial" w:eastAsia="Times New Roman" w:hAnsi="Arial" w:cs="Arial"/>
                <w:sz w:val="20"/>
                <w:szCs w:val="20"/>
              </w:rPr>
            </w:pPr>
          </w:p>
        </w:tc>
        <w:tc>
          <w:tcPr>
            <w:tcW w:w="993" w:type="dxa"/>
            <w:tcBorders>
              <w:top w:val="single" w:sz="4" w:space="0" w:color="000000"/>
              <w:left w:val="single" w:sz="4" w:space="0" w:color="000000"/>
              <w:right w:val="single" w:sz="4" w:space="0" w:color="000000"/>
            </w:tcBorders>
          </w:tcPr>
          <w:p w14:paraId="75D25B4E" w14:textId="77777777" w:rsidR="006119A7" w:rsidRDefault="006119A7">
            <w:pPr>
              <w:suppressAutoHyphens/>
              <w:snapToGrid w:val="0"/>
              <w:spacing w:after="0"/>
              <w:jc w:val="left"/>
              <w:rPr>
                <w:rFonts w:ascii="Arial" w:eastAsia="Times New Roman" w:hAnsi="Arial" w:cs="Arial"/>
                <w:sz w:val="20"/>
                <w:szCs w:val="20"/>
              </w:rPr>
            </w:pPr>
          </w:p>
        </w:tc>
      </w:tr>
      <w:tr w:rsidR="006119A7" w14:paraId="16EE9F2E" w14:textId="77777777">
        <w:tc>
          <w:tcPr>
            <w:tcW w:w="6167" w:type="dxa"/>
            <w:tcBorders>
              <w:top w:val="single" w:sz="4" w:space="0" w:color="000000"/>
              <w:left w:val="single" w:sz="4" w:space="0" w:color="000000"/>
              <w:bottom w:val="single" w:sz="4" w:space="0" w:color="000000"/>
            </w:tcBorders>
            <w:shd w:val="clear" w:color="auto" w:fill="auto"/>
          </w:tcPr>
          <w:p w14:paraId="5246FACE" w14:textId="77777777" w:rsidR="006119A7" w:rsidRDefault="008B5543">
            <w:pPr>
              <w:suppressAutoHyphens/>
              <w:spacing w:after="0"/>
              <w:jc w:val="left"/>
              <w:rPr>
                <w:rFonts w:ascii="Arial" w:eastAsia="Times New Roman" w:hAnsi="Arial" w:cs="Arial"/>
                <w:sz w:val="20"/>
                <w:szCs w:val="20"/>
              </w:rPr>
            </w:pPr>
            <w:r>
              <w:rPr>
                <w:rFonts w:ascii="Arial" w:eastAsia="Times New Roman" w:hAnsi="Arial" w:cs="Arial"/>
                <w:sz w:val="20"/>
                <w:szCs w:val="20"/>
              </w:rPr>
              <w:t xml:space="preserve">4.3 …. </w:t>
            </w:r>
            <w:proofErr w:type="spellStart"/>
            <w:r>
              <w:rPr>
                <w:rFonts w:ascii="Arial" w:eastAsia="Times New Roman" w:hAnsi="Arial" w:cs="Arial"/>
                <w:sz w:val="20"/>
                <w:szCs w:val="20"/>
              </w:rPr>
              <w:t>autres</w:t>
            </w:r>
            <w:proofErr w:type="spellEnd"/>
            <w:r>
              <w:rPr>
                <w:rFonts w:ascii="Arial" w:eastAsia="Times New Roman" w:hAnsi="Arial" w:cs="Arial"/>
                <w:sz w:val="20"/>
                <w:szCs w:val="20"/>
              </w:rPr>
              <w:t xml:space="preserve"> </w:t>
            </w:r>
            <w:proofErr w:type="spellStart"/>
            <w:r>
              <w:rPr>
                <w:rFonts w:ascii="Arial" w:eastAsia="Times New Roman" w:hAnsi="Arial" w:cs="Arial"/>
                <w:sz w:val="20"/>
                <w:szCs w:val="20"/>
              </w:rPr>
              <w:t>vols</w:t>
            </w:r>
            <w:proofErr w:type="spellEnd"/>
            <w:r>
              <w:rPr>
                <w:rFonts w:ascii="Arial" w:eastAsia="Times New Roman" w:hAnsi="Arial" w:cs="Arial"/>
                <w:sz w:val="20"/>
                <w:szCs w:val="20"/>
              </w:rPr>
              <w:t xml:space="preserve"> </w:t>
            </w:r>
            <w:proofErr w:type="spellStart"/>
            <w:r>
              <w:rPr>
                <w:rFonts w:ascii="Arial" w:eastAsia="Times New Roman" w:hAnsi="Arial" w:cs="Arial"/>
                <w:sz w:val="20"/>
                <w:szCs w:val="20"/>
              </w:rPr>
              <w:t>internationaux</w:t>
            </w:r>
            <w:proofErr w:type="spellEnd"/>
          </w:p>
        </w:tc>
        <w:tc>
          <w:tcPr>
            <w:tcW w:w="1138" w:type="dxa"/>
            <w:tcBorders>
              <w:top w:val="single" w:sz="4" w:space="0" w:color="000000"/>
              <w:left w:val="single" w:sz="4" w:space="0" w:color="000000"/>
              <w:bottom w:val="single" w:sz="4" w:space="0" w:color="000000"/>
            </w:tcBorders>
            <w:shd w:val="clear" w:color="auto" w:fill="auto"/>
          </w:tcPr>
          <w:p w14:paraId="0810A115" w14:textId="77777777" w:rsidR="006119A7" w:rsidRDefault="008B5543">
            <w:pPr>
              <w:suppressAutoHyphens/>
              <w:spacing w:after="0"/>
              <w:jc w:val="left"/>
              <w:rPr>
                <w:rFonts w:ascii="Arial" w:eastAsia="Calibri" w:hAnsi="Arial" w:cs="Arial"/>
                <w:sz w:val="20"/>
                <w:szCs w:val="20"/>
              </w:rPr>
            </w:pPr>
            <w:proofErr w:type="spellStart"/>
            <w:r>
              <w:rPr>
                <w:rFonts w:ascii="Arial" w:eastAsia="Times New Roman" w:hAnsi="Arial" w:cs="Arial"/>
                <w:sz w:val="20"/>
                <w:szCs w:val="20"/>
              </w:rPr>
              <w:t>vol</w:t>
            </w:r>
            <w:proofErr w:type="spellEnd"/>
          </w:p>
        </w:tc>
        <w:tc>
          <w:tcPr>
            <w:tcW w:w="850" w:type="dxa"/>
            <w:tcBorders>
              <w:top w:val="single" w:sz="4" w:space="0" w:color="000000"/>
              <w:left w:val="single" w:sz="4" w:space="0" w:color="000000"/>
              <w:bottom w:val="single" w:sz="4" w:space="0" w:color="000000"/>
            </w:tcBorders>
            <w:shd w:val="clear" w:color="auto" w:fill="auto"/>
          </w:tcPr>
          <w:p w14:paraId="010059DB" w14:textId="77777777" w:rsidR="006119A7" w:rsidRDefault="008B5543">
            <w:pPr>
              <w:suppressAutoHyphens/>
              <w:spacing w:after="0"/>
              <w:jc w:val="left"/>
              <w:rPr>
                <w:rFonts w:ascii="Arial" w:eastAsia="Times New Roman" w:hAnsi="Arial" w:cs="Arial"/>
                <w:sz w:val="20"/>
                <w:szCs w:val="20"/>
              </w:rPr>
            </w:pPr>
            <w:r>
              <w:rPr>
                <w:rFonts w:ascii="Arial" w:eastAsia="Calibri" w:hAnsi="Arial" w:cs="Arial"/>
                <w:sz w:val="20"/>
                <w:szCs w:val="20"/>
              </w:rPr>
              <w:t>…</w:t>
            </w:r>
          </w:p>
        </w:tc>
        <w:tc>
          <w:tcPr>
            <w:tcW w:w="992" w:type="dxa"/>
            <w:tcBorders>
              <w:top w:val="single" w:sz="4" w:space="0" w:color="000000"/>
              <w:left w:val="single" w:sz="4" w:space="0" w:color="000000"/>
              <w:bottom w:val="single" w:sz="4" w:space="0" w:color="000000"/>
            </w:tcBorders>
            <w:shd w:val="clear" w:color="auto" w:fill="auto"/>
          </w:tcPr>
          <w:p w14:paraId="0583D505" w14:textId="77777777" w:rsidR="006119A7" w:rsidRDefault="006119A7">
            <w:pPr>
              <w:suppressAutoHyphens/>
              <w:snapToGrid w:val="0"/>
              <w:spacing w:after="0"/>
              <w:jc w:val="left"/>
              <w:rPr>
                <w:rFonts w:ascii="Arial" w:eastAsia="Times New Roman" w:hAnsi="Arial" w:cs="Arial"/>
                <w:sz w:val="20"/>
                <w:szCs w:val="20"/>
              </w:rPr>
            </w:pPr>
          </w:p>
        </w:tc>
        <w:tc>
          <w:tcPr>
            <w:tcW w:w="993" w:type="dxa"/>
            <w:tcBorders>
              <w:top w:val="single" w:sz="4" w:space="0" w:color="000000"/>
              <w:left w:val="single" w:sz="4" w:space="0" w:color="000000"/>
              <w:right w:val="single" w:sz="4" w:space="0" w:color="auto"/>
            </w:tcBorders>
            <w:shd w:val="clear" w:color="auto" w:fill="auto"/>
          </w:tcPr>
          <w:p w14:paraId="2D8FC59C" w14:textId="77777777" w:rsidR="006119A7" w:rsidRDefault="006119A7">
            <w:pPr>
              <w:suppressAutoHyphens/>
              <w:snapToGrid w:val="0"/>
              <w:spacing w:after="0"/>
              <w:jc w:val="left"/>
              <w:rPr>
                <w:rFonts w:ascii="Arial" w:eastAsia="Times New Roman" w:hAnsi="Arial" w:cs="Arial"/>
                <w:sz w:val="20"/>
                <w:szCs w:val="20"/>
              </w:rPr>
            </w:pPr>
          </w:p>
        </w:tc>
        <w:tc>
          <w:tcPr>
            <w:tcW w:w="283" w:type="dxa"/>
            <w:tcBorders>
              <w:left w:val="single" w:sz="4" w:space="0" w:color="auto"/>
              <w:right w:val="single" w:sz="4" w:space="0" w:color="auto"/>
            </w:tcBorders>
            <w:shd w:val="clear" w:color="auto" w:fill="auto"/>
          </w:tcPr>
          <w:p w14:paraId="7F9CB7C2" w14:textId="77777777" w:rsidR="006119A7" w:rsidRDefault="006119A7">
            <w:pPr>
              <w:suppressAutoHyphens/>
              <w:snapToGrid w:val="0"/>
              <w:spacing w:after="0"/>
              <w:jc w:val="left"/>
              <w:rPr>
                <w:rFonts w:ascii="Arial" w:eastAsia="Times New Roman" w:hAnsi="Arial" w:cs="Arial"/>
                <w:sz w:val="20"/>
                <w:szCs w:val="20"/>
              </w:rPr>
            </w:pPr>
          </w:p>
        </w:tc>
        <w:tc>
          <w:tcPr>
            <w:tcW w:w="1418" w:type="dxa"/>
            <w:tcBorders>
              <w:top w:val="single" w:sz="4" w:space="0" w:color="000000"/>
              <w:left w:val="single" w:sz="4" w:space="0" w:color="auto"/>
              <w:right w:val="single" w:sz="4" w:space="0" w:color="000000"/>
            </w:tcBorders>
          </w:tcPr>
          <w:p w14:paraId="3A429655" w14:textId="77777777" w:rsidR="006119A7" w:rsidRDefault="006119A7">
            <w:pPr>
              <w:suppressAutoHyphens/>
              <w:snapToGrid w:val="0"/>
              <w:spacing w:after="0"/>
              <w:jc w:val="left"/>
              <w:rPr>
                <w:rFonts w:ascii="Arial" w:eastAsia="Times New Roman" w:hAnsi="Arial" w:cs="Arial"/>
                <w:sz w:val="20"/>
                <w:szCs w:val="20"/>
              </w:rPr>
            </w:pPr>
          </w:p>
        </w:tc>
        <w:tc>
          <w:tcPr>
            <w:tcW w:w="1417" w:type="dxa"/>
            <w:tcBorders>
              <w:top w:val="single" w:sz="4" w:space="0" w:color="000000"/>
              <w:left w:val="single" w:sz="4" w:space="0" w:color="000000"/>
              <w:right w:val="single" w:sz="4" w:space="0" w:color="000000"/>
            </w:tcBorders>
          </w:tcPr>
          <w:p w14:paraId="278E1F0F" w14:textId="77777777" w:rsidR="006119A7" w:rsidRDefault="006119A7">
            <w:pPr>
              <w:suppressAutoHyphens/>
              <w:snapToGrid w:val="0"/>
              <w:spacing w:after="0"/>
              <w:jc w:val="left"/>
              <w:rPr>
                <w:rFonts w:ascii="Arial" w:eastAsia="Times New Roman" w:hAnsi="Arial" w:cs="Arial"/>
                <w:sz w:val="20"/>
                <w:szCs w:val="20"/>
              </w:rPr>
            </w:pPr>
          </w:p>
        </w:tc>
        <w:tc>
          <w:tcPr>
            <w:tcW w:w="992" w:type="dxa"/>
            <w:tcBorders>
              <w:top w:val="single" w:sz="4" w:space="0" w:color="000000"/>
              <w:left w:val="single" w:sz="4" w:space="0" w:color="000000"/>
              <w:right w:val="single" w:sz="4" w:space="0" w:color="000000"/>
            </w:tcBorders>
          </w:tcPr>
          <w:p w14:paraId="124A56AC" w14:textId="77777777" w:rsidR="006119A7" w:rsidRDefault="006119A7">
            <w:pPr>
              <w:suppressAutoHyphens/>
              <w:snapToGrid w:val="0"/>
              <w:spacing w:after="0"/>
              <w:jc w:val="left"/>
              <w:rPr>
                <w:rFonts w:ascii="Arial" w:eastAsia="Times New Roman" w:hAnsi="Arial" w:cs="Arial"/>
                <w:sz w:val="20"/>
                <w:szCs w:val="20"/>
              </w:rPr>
            </w:pPr>
          </w:p>
        </w:tc>
        <w:tc>
          <w:tcPr>
            <w:tcW w:w="993" w:type="dxa"/>
            <w:tcBorders>
              <w:top w:val="single" w:sz="4" w:space="0" w:color="000000"/>
              <w:left w:val="single" w:sz="4" w:space="0" w:color="000000"/>
              <w:right w:val="single" w:sz="4" w:space="0" w:color="000000"/>
            </w:tcBorders>
          </w:tcPr>
          <w:p w14:paraId="48EBBE41" w14:textId="77777777" w:rsidR="006119A7" w:rsidRDefault="006119A7">
            <w:pPr>
              <w:suppressAutoHyphens/>
              <w:snapToGrid w:val="0"/>
              <w:spacing w:after="0"/>
              <w:jc w:val="left"/>
              <w:rPr>
                <w:rFonts w:ascii="Arial" w:eastAsia="Times New Roman" w:hAnsi="Arial" w:cs="Arial"/>
                <w:sz w:val="20"/>
                <w:szCs w:val="20"/>
              </w:rPr>
            </w:pPr>
          </w:p>
        </w:tc>
      </w:tr>
      <w:tr w:rsidR="006119A7" w14:paraId="28A24FBB" w14:textId="77777777">
        <w:tc>
          <w:tcPr>
            <w:tcW w:w="9147" w:type="dxa"/>
            <w:gridSpan w:val="4"/>
            <w:tcBorders>
              <w:top w:val="single" w:sz="4" w:space="0" w:color="000000"/>
              <w:left w:val="single" w:sz="4" w:space="0" w:color="000000"/>
              <w:bottom w:val="single" w:sz="4" w:space="0" w:color="000000"/>
            </w:tcBorders>
            <w:shd w:val="clear" w:color="auto" w:fill="auto"/>
          </w:tcPr>
          <w:p w14:paraId="5B5D59D6" w14:textId="77777777" w:rsidR="006119A7" w:rsidRDefault="008B5543">
            <w:pPr>
              <w:suppressAutoHyphens/>
              <w:spacing w:after="0"/>
              <w:jc w:val="right"/>
              <w:rPr>
                <w:rFonts w:ascii="Arial" w:eastAsia="Times New Roman" w:hAnsi="Arial" w:cs="Arial"/>
                <w:b/>
                <w:sz w:val="20"/>
                <w:szCs w:val="20"/>
              </w:rPr>
            </w:pPr>
            <w:r>
              <w:rPr>
                <w:rFonts w:ascii="Arial" w:eastAsia="Times New Roman" w:hAnsi="Arial" w:cs="Arial"/>
                <w:b/>
                <w:sz w:val="20"/>
                <w:szCs w:val="20"/>
              </w:rPr>
              <w:t xml:space="preserve">Sous total </w:t>
            </w:r>
            <w:proofErr w:type="spellStart"/>
            <w:r>
              <w:rPr>
                <w:rFonts w:ascii="Arial" w:eastAsia="Times New Roman" w:hAnsi="Arial" w:cs="Arial"/>
                <w:b/>
                <w:sz w:val="20"/>
                <w:szCs w:val="20"/>
              </w:rPr>
              <w:t>Vols</w:t>
            </w:r>
            <w:proofErr w:type="spellEnd"/>
            <w:r>
              <w:rPr>
                <w:rFonts w:ascii="Arial" w:eastAsia="Times New Roman" w:hAnsi="Arial" w:cs="Arial"/>
                <w:b/>
                <w:sz w:val="20"/>
                <w:szCs w:val="20"/>
              </w:rPr>
              <w:t xml:space="preserve"> </w:t>
            </w:r>
            <w:proofErr w:type="spellStart"/>
            <w:r w:rsidR="00B61AA4">
              <w:rPr>
                <w:rFonts w:ascii="Arial" w:eastAsia="Times New Roman" w:hAnsi="Arial" w:cs="Arial"/>
                <w:b/>
                <w:sz w:val="20"/>
                <w:szCs w:val="20"/>
              </w:rPr>
              <w:t>I</w:t>
            </w:r>
            <w:r>
              <w:rPr>
                <w:rFonts w:ascii="Arial" w:eastAsia="Times New Roman" w:hAnsi="Arial" w:cs="Arial"/>
                <w:b/>
                <w:sz w:val="20"/>
                <w:szCs w:val="20"/>
              </w:rPr>
              <w:t>nternationaux</w:t>
            </w:r>
            <w:proofErr w:type="spellEnd"/>
          </w:p>
        </w:tc>
        <w:tc>
          <w:tcPr>
            <w:tcW w:w="993" w:type="dxa"/>
            <w:tcBorders>
              <w:top w:val="single" w:sz="2" w:space="0" w:color="000000"/>
              <w:left w:val="single" w:sz="2" w:space="0" w:color="000000"/>
              <w:bottom w:val="single" w:sz="2" w:space="0" w:color="000000"/>
              <w:right w:val="single" w:sz="4" w:space="0" w:color="auto"/>
            </w:tcBorders>
            <w:shd w:val="clear" w:color="auto" w:fill="D8D8D8"/>
          </w:tcPr>
          <w:p w14:paraId="274C5470" w14:textId="77777777" w:rsidR="006119A7" w:rsidRDefault="006119A7">
            <w:pPr>
              <w:suppressAutoHyphens/>
              <w:snapToGrid w:val="0"/>
              <w:spacing w:after="0"/>
              <w:jc w:val="right"/>
              <w:rPr>
                <w:rFonts w:ascii="Arial" w:eastAsia="Times New Roman" w:hAnsi="Arial" w:cs="Arial"/>
                <w:b/>
                <w:sz w:val="20"/>
                <w:szCs w:val="20"/>
              </w:rPr>
            </w:pPr>
          </w:p>
        </w:tc>
        <w:tc>
          <w:tcPr>
            <w:tcW w:w="283" w:type="dxa"/>
            <w:tcBorders>
              <w:left w:val="single" w:sz="4" w:space="0" w:color="auto"/>
              <w:right w:val="single" w:sz="4" w:space="0" w:color="auto"/>
            </w:tcBorders>
            <w:shd w:val="clear" w:color="auto" w:fill="auto"/>
          </w:tcPr>
          <w:p w14:paraId="36502388" w14:textId="77777777" w:rsidR="006119A7" w:rsidRDefault="006119A7">
            <w:pPr>
              <w:suppressAutoHyphens/>
              <w:snapToGrid w:val="0"/>
              <w:spacing w:after="0"/>
              <w:jc w:val="right"/>
              <w:rPr>
                <w:rFonts w:ascii="Arial" w:eastAsia="Times New Roman" w:hAnsi="Arial" w:cs="Arial"/>
                <w:b/>
                <w:sz w:val="20"/>
                <w:szCs w:val="20"/>
              </w:rPr>
            </w:pPr>
          </w:p>
        </w:tc>
        <w:tc>
          <w:tcPr>
            <w:tcW w:w="1418" w:type="dxa"/>
            <w:tcBorders>
              <w:top w:val="single" w:sz="2" w:space="0" w:color="000000"/>
              <w:left w:val="single" w:sz="4" w:space="0" w:color="auto"/>
              <w:bottom w:val="single" w:sz="2" w:space="0" w:color="000000"/>
              <w:right w:val="single" w:sz="2" w:space="0" w:color="000000"/>
            </w:tcBorders>
            <w:shd w:val="clear" w:color="auto" w:fill="D8D8D8"/>
          </w:tcPr>
          <w:p w14:paraId="3B6FDFE3" w14:textId="77777777" w:rsidR="006119A7" w:rsidRDefault="006119A7">
            <w:pPr>
              <w:suppressAutoHyphens/>
              <w:snapToGrid w:val="0"/>
              <w:spacing w:after="0"/>
              <w:jc w:val="right"/>
              <w:rPr>
                <w:rFonts w:ascii="Arial" w:eastAsia="Times New Roman" w:hAnsi="Arial" w:cs="Arial"/>
                <w:b/>
                <w:sz w:val="20"/>
                <w:szCs w:val="20"/>
              </w:rPr>
            </w:pPr>
          </w:p>
        </w:tc>
        <w:tc>
          <w:tcPr>
            <w:tcW w:w="1417" w:type="dxa"/>
            <w:tcBorders>
              <w:top w:val="single" w:sz="2" w:space="0" w:color="000000"/>
              <w:left w:val="single" w:sz="2" w:space="0" w:color="000000"/>
              <w:bottom w:val="single" w:sz="2" w:space="0" w:color="000000"/>
              <w:right w:val="single" w:sz="2" w:space="0" w:color="000000"/>
            </w:tcBorders>
            <w:shd w:val="clear" w:color="auto" w:fill="D8D8D8"/>
          </w:tcPr>
          <w:p w14:paraId="4DECEC3E" w14:textId="77777777" w:rsidR="006119A7" w:rsidRDefault="006119A7">
            <w:pPr>
              <w:suppressAutoHyphens/>
              <w:snapToGrid w:val="0"/>
              <w:spacing w:after="0"/>
              <w:jc w:val="right"/>
              <w:rPr>
                <w:rFonts w:ascii="Arial" w:eastAsia="Times New Roman" w:hAnsi="Arial" w:cs="Arial"/>
                <w:b/>
                <w:sz w:val="20"/>
                <w:szCs w:val="20"/>
              </w:rPr>
            </w:pPr>
          </w:p>
        </w:tc>
        <w:tc>
          <w:tcPr>
            <w:tcW w:w="992" w:type="dxa"/>
            <w:tcBorders>
              <w:top w:val="single" w:sz="2" w:space="0" w:color="000000"/>
              <w:left w:val="single" w:sz="2" w:space="0" w:color="000000"/>
              <w:bottom w:val="single" w:sz="2" w:space="0" w:color="000000"/>
              <w:right w:val="single" w:sz="2" w:space="0" w:color="000000"/>
            </w:tcBorders>
            <w:shd w:val="clear" w:color="auto" w:fill="D8D8D8"/>
          </w:tcPr>
          <w:p w14:paraId="152FEC21" w14:textId="77777777" w:rsidR="006119A7" w:rsidRDefault="006119A7">
            <w:pPr>
              <w:suppressAutoHyphens/>
              <w:snapToGrid w:val="0"/>
              <w:spacing w:after="0"/>
              <w:jc w:val="right"/>
              <w:rPr>
                <w:rFonts w:ascii="Arial" w:eastAsia="Times New Roman" w:hAnsi="Arial" w:cs="Arial"/>
                <w:b/>
                <w:sz w:val="20"/>
                <w:szCs w:val="20"/>
              </w:rPr>
            </w:pPr>
          </w:p>
        </w:tc>
        <w:tc>
          <w:tcPr>
            <w:tcW w:w="993" w:type="dxa"/>
            <w:tcBorders>
              <w:top w:val="single" w:sz="2" w:space="0" w:color="000000"/>
              <w:left w:val="single" w:sz="2" w:space="0" w:color="000000"/>
              <w:bottom w:val="single" w:sz="2" w:space="0" w:color="000000"/>
              <w:right w:val="single" w:sz="2" w:space="0" w:color="000000"/>
            </w:tcBorders>
            <w:shd w:val="clear" w:color="auto" w:fill="D8D8D8"/>
          </w:tcPr>
          <w:p w14:paraId="6A826D27" w14:textId="77777777" w:rsidR="006119A7" w:rsidRDefault="006119A7">
            <w:pPr>
              <w:suppressAutoHyphens/>
              <w:snapToGrid w:val="0"/>
              <w:spacing w:after="0"/>
              <w:jc w:val="right"/>
              <w:rPr>
                <w:rFonts w:ascii="Arial" w:eastAsia="Times New Roman" w:hAnsi="Arial" w:cs="Arial"/>
                <w:b/>
                <w:sz w:val="20"/>
                <w:szCs w:val="20"/>
              </w:rPr>
            </w:pPr>
          </w:p>
        </w:tc>
      </w:tr>
      <w:tr w:rsidR="006119A7" w:rsidRPr="00871B1F" w14:paraId="104180BB" w14:textId="77777777">
        <w:tc>
          <w:tcPr>
            <w:tcW w:w="10140" w:type="dxa"/>
            <w:gridSpan w:val="5"/>
            <w:tcBorders>
              <w:left w:val="single" w:sz="4" w:space="0" w:color="000000"/>
              <w:bottom w:val="single" w:sz="4" w:space="0" w:color="000000"/>
              <w:right w:val="single" w:sz="4" w:space="0" w:color="auto"/>
            </w:tcBorders>
            <w:shd w:val="clear" w:color="auto" w:fill="auto"/>
          </w:tcPr>
          <w:p w14:paraId="75D9753F" w14:textId="77777777" w:rsidR="006119A7" w:rsidRDefault="008B5543">
            <w:pPr>
              <w:suppressAutoHyphens/>
              <w:spacing w:after="0"/>
              <w:jc w:val="left"/>
              <w:rPr>
                <w:rFonts w:ascii="Arial" w:eastAsia="Times New Roman" w:hAnsi="Arial" w:cs="Arial"/>
                <w:sz w:val="20"/>
                <w:szCs w:val="20"/>
                <w:lang w:val="fr-FR"/>
              </w:rPr>
            </w:pPr>
            <w:r>
              <w:rPr>
                <w:rFonts w:ascii="Arial" w:eastAsia="Times New Roman" w:hAnsi="Arial" w:cs="Arial"/>
                <w:b/>
                <w:sz w:val="20"/>
                <w:szCs w:val="20"/>
                <w:lang w:val="fr-FR"/>
              </w:rPr>
              <w:t xml:space="preserve">5. </w:t>
            </w:r>
            <w:r w:rsidR="00B61AA4">
              <w:rPr>
                <w:rFonts w:ascii="Arial" w:eastAsia="Times New Roman" w:hAnsi="Arial" w:cs="Arial"/>
                <w:b/>
                <w:sz w:val="20"/>
                <w:szCs w:val="20"/>
                <w:lang w:val="fr-FR"/>
              </w:rPr>
              <w:t>Coûts</w:t>
            </w:r>
            <w:r>
              <w:rPr>
                <w:rFonts w:ascii="Arial" w:eastAsia="Times New Roman" w:hAnsi="Arial" w:cs="Arial"/>
                <w:b/>
                <w:sz w:val="20"/>
                <w:szCs w:val="20"/>
                <w:lang w:val="fr-FR"/>
              </w:rPr>
              <w:t xml:space="preserve"> de </w:t>
            </w:r>
            <w:r w:rsidR="00B61AA4">
              <w:rPr>
                <w:rFonts w:ascii="Arial" w:eastAsia="Times New Roman" w:hAnsi="Arial" w:cs="Arial"/>
                <w:b/>
                <w:sz w:val="20"/>
                <w:szCs w:val="20"/>
                <w:lang w:val="fr-FR"/>
              </w:rPr>
              <w:t>D</w:t>
            </w:r>
            <w:r>
              <w:rPr>
                <w:rFonts w:ascii="Arial" w:eastAsia="Times New Roman" w:hAnsi="Arial" w:cs="Arial"/>
                <w:b/>
                <w:sz w:val="20"/>
                <w:szCs w:val="20"/>
                <w:lang w:val="fr-FR"/>
              </w:rPr>
              <w:t xml:space="preserve">éplacement et de </w:t>
            </w:r>
            <w:r w:rsidR="00B61AA4">
              <w:rPr>
                <w:rFonts w:ascii="Arial" w:eastAsia="Times New Roman" w:hAnsi="Arial" w:cs="Arial"/>
                <w:b/>
                <w:sz w:val="20"/>
                <w:szCs w:val="20"/>
                <w:lang w:val="fr-FR"/>
              </w:rPr>
              <w:t>T</w:t>
            </w:r>
            <w:r>
              <w:rPr>
                <w:rFonts w:ascii="Arial" w:eastAsia="Times New Roman" w:hAnsi="Arial" w:cs="Arial"/>
                <w:b/>
                <w:sz w:val="20"/>
                <w:szCs w:val="20"/>
                <w:lang w:val="fr-FR"/>
              </w:rPr>
              <w:t xml:space="preserve">ransport </w:t>
            </w:r>
            <w:r w:rsidR="00B61AA4">
              <w:rPr>
                <w:rFonts w:ascii="Arial" w:eastAsia="Times New Roman" w:hAnsi="Arial" w:cs="Arial"/>
                <w:b/>
                <w:sz w:val="20"/>
                <w:szCs w:val="20"/>
                <w:lang w:val="fr-FR"/>
              </w:rPr>
              <w:t>L</w:t>
            </w:r>
            <w:r>
              <w:rPr>
                <w:rFonts w:ascii="Arial" w:eastAsia="Times New Roman" w:hAnsi="Arial" w:cs="Arial"/>
                <w:b/>
                <w:sz w:val="20"/>
                <w:szCs w:val="20"/>
                <w:lang w:val="fr-FR"/>
              </w:rPr>
              <w:t>ocaux</w:t>
            </w:r>
          </w:p>
        </w:tc>
        <w:tc>
          <w:tcPr>
            <w:tcW w:w="283" w:type="dxa"/>
            <w:tcBorders>
              <w:left w:val="single" w:sz="4" w:space="0" w:color="auto"/>
              <w:right w:val="single" w:sz="4" w:space="0" w:color="auto"/>
            </w:tcBorders>
            <w:shd w:val="clear" w:color="auto" w:fill="auto"/>
          </w:tcPr>
          <w:p w14:paraId="3273FA8F" w14:textId="77777777" w:rsidR="006119A7" w:rsidRDefault="006119A7">
            <w:pPr>
              <w:suppressAutoHyphens/>
              <w:spacing w:after="0"/>
              <w:jc w:val="left"/>
              <w:rPr>
                <w:rFonts w:ascii="Arial" w:eastAsia="Times New Roman" w:hAnsi="Arial" w:cs="Arial"/>
                <w:b/>
                <w:sz w:val="20"/>
                <w:szCs w:val="20"/>
                <w:lang w:val="fr-FR"/>
              </w:rPr>
            </w:pPr>
          </w:p>
        </w:tc>
        <w:tc>
          <w:tcPr>
            <w:tcW w:w="1418" w:type="dxa"/>
            <w:tcBorders>
              <w:left w:val="single" w:sz="4" w:space="0" w:color="auto"/>
              <w:bottom w:val="single" w:sz="4" w:space="0" w:color="000000"/>
              <w:right w:val="single" w:sz="4" w:space="0" w:color="000000"/>
            </w:tcBorders>
          </w:tcPr>
          <w:p w14:paraId="265FFF6A" w14:textId="77777777" w:rsidR="006119A7" w:rsidRDefault="006119A7">
            <w:pPr>
              <w:suppressAutoHyphens/>
              <w:spacing w:after="0"/>
              <w:jc w:val="left"/>
              <w:rPr>
                <w:rFonts w:ascii="Arial" w:eastAsia="Times New Roman" w:hAnsi="Arial" w:cs="Arial"/>
                <w:b/>
                <w:sz w:val="20"/>
                <w:szCs w:val="20"/>
                <w:lang w:val="fr-FR"/>
              </w:rPr>
            </w:pPr>
          </w:p>
        </w:tc>
        <w:tc>
          <w:tcPr>
            <w:tcW w:w="1417" w:type="dxa"/>
            <w:tcBorders>
              <w:left w:val="single" w:sz="4" w:space="0" w:color="000000"/>
              <w:bottom w:val="single" w:sz="4" w:space="0" w:color="000000"/>
              <w:right w:val="single" w:sz="4" w:space="0" w:color="000000"/>
            </w:tcBorders>
          </w:tcPr>
          <w:p w14:paraId="4BD65994" w14:textId="77777777" w:rsidR="006119A7" w:rsidRDefault="006119A7">
            <w:pPr>
              <w:suppressAutoHyphens/>
              <w:spacing w:after="0"/>
              <w:jc w:val="left"/>
              <w:rPr>
                <w:rFonts w:ascii="Arial" w:eastAsia="Times New Roman" w:hAnsi="Arial" w:cs="Arial"/>
                <w:b/>
                <w:sz w:val="20"/>
                <w:szCs w:val="20"/>
                <w:lang w:val="fr-FR"/>
              </w:rPr>
            </w:pPr>
          </w:p>
        </w:tc>
        <w:tc>
          <w:tcPr>
            <w:tcW w:w="992" w:type="dxa"/>
            <w:tcBorders>
              <w:left w:val="single" w:sz="4" w:space="0" w:color="000000"/>
              <w:bottom w:val="single" w:sz="4" w:space="0" w:color="000000"/>
              <w:right w:val="single" w:sz="4" w:space="0" w:color="000000"/>
            </w:tcBorders>
          </w:tcPr>
          <w:p w14:paraId="793754F5" w14:textId="77777777" w:rsidR="006119A7" w:rsidRDefault="006119A7">
            <w:pPr>
              <w:suppressAutoHyphens/>
              <w:spacing w:after="0"/>
              <w:jc w:val="left"/>
              <w:rPr>
                <w:rFonts w:ascii="Arial" w:eastAsia="Times New Roman" w:hAnsi="Arial" w:cs="Arial"/>
                <w:b/>
                <w:sz w:val="20"/>
                <w:szCs w:val="20"/>
                <w:lang w:val="fr-FR"/>
              </w:rPr>
            </w:pPr>
          </w:p>
        </w:tc>
        <w:tc>
          <w:tcPr>
            <w:tcW w:w="993" w:type="dxa"/>
            <w:tcBorders>
              <w:left w:val="single" w:sz="4" w:space="0" w:color="000000"/>
              <w:bottom w:val="single" w:sz="4" w:space="0" w:color="000000"/>
              <w:right w:val="single" w:sz="4" w:space="0" w:color="000000"/>
            </w:tcBorders>
          </w:tcPr>
          <w:p w14:paraId="5AC3452C" w14:textId="77777777" w:rsidR="006119A7" w:rsidRDefault="006119A7">
            <w:pPr>
              <w:suppressAutoHyphens/>
              <w:spacing w:after="0"/>
              <w:jc w:val="left"/>
              <w:rPr>
                <w:rFonts w:ascii="Arial" w:eastAsia="Times New Roman" w:hAnsi="Arial" w:cs="Arial"/>
                <w:b/>
                <w:sz w:val="20"/>
                <w:szCs w:val="20"/>
                <w:lang w:val="fr-FR"/>
              </w:rPr>
            </w:pPr>
          </w:p>
        </w:tc>
      </w:tr>
      <w:tr w:rsidR="006119A7" w14:paraId="7DF54FF6" w14:textId="77777777">
        <w:tc>
          <w:tcPr>
            <w:tcW w:w="6167" w:type="dxa"/>
            <w:tcBorders>
              <w:top w:val="single" w:sz="4" w:space="0" w:color="000000"/>
              <w:left w:val="single" w:sz="4" w:space="0" w:color="000000"/>
              <w:bottom w:val="single" w:sz="4" w:space="0" w:color="000000"/>
            </w:tcBorders>
            <w:shd w:val="clear" w:color="auto" w:fill="auto"/>
          </w:tcPr>
          <w:p w14:paraId="3BF42DF2" w14:textId="77777777" w:rsidR="006119A7" w:rsidRDefault="008B5543">
            <w:pPr>
              <w:suppressAutoHyphens/>
              <w:spacing w:after="0"/>
              <w:jc w:val="left"/>
              <w:rPr>
                <w:rFonts w:ascii="Arial" w:eastAsia="Times New Roman" w:hAnsi="Arial" w:cs="Arial"/>
                <w:sz w:val="20"/>
                <w:szCs w:val="20"/>
                <w:lang w:val="fr-FR"/>
              </w:rPr>
            </w:pPr>
            <w:r>
              <w:rPr>
                <w:rFonts w:ascii="Arial" w:eastAsia="Times New Roman" w:hAnsi="Arial" w:cs="Arial"/>
                <w:sz w:val="20"/>
                <w:szCs w:val="20"/>
                <w:lang w:val="fr-FR"/>
              </w:rPr>
              <w:t xml:space="preserve">5.1 </w:t>
            </w:r>
            <w:r w:rsidR="00B61AA4">
              <w:rPr>
                <w:rFonts w:ascii="Arial" w:eastAsia="Times New Roman" w:hAnsi="Arial" w:cs="Arial"/>
                <w:sz w:val="20"/>
                <w:szCs w:val="20"/>
                <w:lang w:val="fr-FR"/>
              </w:rPr>
              <w:t xml:space="preserve">Location avec option d´achat/ </w:t>
            </w:r>
            <w:r>
              <w:rPr>
                <w:rFonts w:ascii="Arial" w:eastAsia="Times New Roman" w:hAnsi="Arial" w:cs="Arial"/>
                <w:sz w:val="20"/>
                <w:szCs w:val="20"/>
                <w:lang w:val="fr-FR"/>
              </w:rPr>
              <w:t>Location de véhicules ou utilisation de véhicules</w:t>
            </w:r>
            <w:r w:rsidR="00B61AA4">
              <w:rPr>
                <w:rFonts w:ascii="Arial" w:eastAsia="Times New Roman" w:hAnsi="Arial" w:cs="Arial"/>
                <w:sz w:val="20"/>
                <w:szCs w:val="20"/>
                <w:lang w:val="fr-FR"/>
              </w:rPr>
              <w:t xml:space="preserve"> propres</w:t>
            </w:r>
          </w:p>
        </w:tc>
        <w:tc>
          <w:tcPr>
            <w:tcW w:w="1138" w:type="dxa"/>
            <w:tcBorders>
              <w:top w:val="single" w:sz="4" w:space="0" w:color="000000"/>
              <w:left w:val="single" w:sz="4" w:space="0" w:color="000000"/>
              <w:bottom w:val="single" w:sz="4" w:space="0" w:color="000000"/>
            </w:tcBorders>
            <w:shd w:val="clear" w:color="auto" w:fill="auto"/>
          </w:tcPr>
          <w:p w14:paraId="2193769B" w14:textId="77777777" w:rsidR="006119A7" w:rsidRDefault="008B5543">
            <w:pPr>
              <w:suppressAutoHyphens/>
              <w:spacing w:after="0"/>
              <w:jc w:val="left"/>
              <w:rPr>
                <w:rFonts w:ascii="Arial" w:eastAsia="Times New Roman" w:hAnsi="Arial" w:cs="Arial"/>
                <w:sz w:val="20"/>
                <w:szCs w:val="20"/>
              </w:rPr>
            </w:pPr>
            <w:proofErr w:type="spellStart"/>
            <w:r>
              <w:rPr>
                <w:rFonts w:ascii="Arial" w:eastAsia="Times New Roman" w:hAnsi="Arial" w:cs="Arial"/>
                <w:sz w:val="20"/>
                <w:szCs w:val="20"/>
              </w:rPr>
              <w:t>mois</w:t>
            </w:r>
            <w:proofErr w:type="spellEnd"/>
          </w:p>
        </w:tc>
        <w:tc>
          <w:tcPr>
            <w:tcW w:w="850" w:type="dxa"/>
            <w:tcBorders>
              <w:top w:val="single" w:sz="4" w:space="0" w:color="000000"/>
              <w:left w:val="single" w:sz="4" w:space="0" w:color="000000"/>
              <w:bottom w:val="single" w:sz="4" w:space="0" w:color="000000"/>
            </w:tcBorders>
            <w:shd w:val="clear" w:color="auto" w:fill="auto"/>
          </w:tcPr>
          <w:p w14:paraId="3139DC0C" w14:textId="77777777" w:rsidR="006119A7" w:rsidRDefault="008B5543">
            <w:pPr>
              <w:suppressAutoHyphens/>
              <w:spacing w:after="0"/>
              <w:jc w:val="left"/>
              <w:rPr>
                <w:rFonts w:ascii="Arial" w:eastAsia="Times New Roman" w:hAnsi="Arial" w:cs="Arial"/>
                <w:sz w:val="20"/>
                <w:szCs w:val="20"/>
              </w:rPr>
            </w:pPr>
            <w:r>
              <w:rPr>
                <w:rFonts w:ascii="Arial" w:eastAsia="Times New Roman" w:hAnsi="Arial" w:cs="Arial"/>
                <w:sz w:val="20"/>
                <w:szCs w:val="20"/>
              </w:rPr>
              <w:t>...</w:t>
            </w:r>
          </w:p>
        </w:tc>
        <w:tc>
          <w:tcPr>
            <w:tcW w:w="992" w:type="dxa"/>
            <w:tcBorders>
              <w:top w:val="single" w:sz="4" w:space="0" w:color="000000"/>
              <w:left w:val="single" w:sz="4" w:space="0" w:color="000000"/>
              <w:bottom w:val="single" w:sz="4" w:space="0" w:color="000000"/>
            </w:tcBorders>
            <w:shd w:val="clear" w:color="auto" w:fill="auto"/>
          </w:tcPr>
          <w:p w14:paraId="13BB73A1" w14:textId="77777777" w:rsidR="006119A7" w:rsidRDefault="006119A7">
            <w:pPr>
              <w:suppressAutoHyphens/>
              <w:snapToGrid w:val="0"/>
              <w:spacing w:after="0"/>
              <w:jc w:val="left"/>
              <w:rPr>
                <w:rFonts w:ascii="Arial" w:eastAsia="Times New Roman" w:hAnsi="Arial" w:cs="Arial"/>
                <w:sz w:val="20"/>
                <w:szCs w:val="20"/>
              </w:rPr>
            </w:pPr>
          </w:p>
        </w:tc>
        <w:tc>
          <w:tcPr>
            <w:tcW w:w="993" w:type="dxa"/>
            <w:tcBorders>
              <w:top w:val="single" w:sz="4" w:space="0" w:color="000000"/>
              <w:left w:val="single" w:sz="4" w:space="0" w:color="000000"/>
              <w:bottom w:val="single" w:sz="4" w:space="0" w:color="000000"/>
              <w:right w:val="single" w:sz="4" w:space="0" w:color="auto"/>
            </w:tcBorders>
            <w:shd w:val="clear" w:color="auto" w:fill="auto"/>
          </w:tcPr>
          <w:p w14:paraId="194FB4F8" w14:textId="77777777" w:rsidR="006119A7" w:rsidRDefault="006119A7">
            <w:pPr>
              <w:suppressAutoHyphens/>
              <w:snapToGrid w:val="0"/>
              <w:spacing w:after="0"/>
              <w:jc w:val="left"/>
              <w:rPr>
                <w:rFonts w:ascii="Arial" w:eastAsia="Times New Roman" w:hAnsi="Arial" w:cs="Arial"/>
                <w:sz w:val="20"/>
                <w:szCs w:val="20"/>
              </w:rPr>
            </w:pPr>
          </w:p>
        </w:tc>
        <w:tc>
          <w:tcPr>
            <w:tcW w:w="283" w:type="dxa"/>
            <w:tcBorders>
              <w:left w:val="single" w:sz="4" w:space="0" w:color="auto"/>
              <w:right w:val="single" w:sz="4" w:space="0" w:color="auto"/>
            </w:tcBorders>
            <w:shd w:val="clear" w:color="auto" w:fill="auto"/>
          </w:tcPr>
          <w:p w14:paraId="21DE3A87" w14:textId="77777777" w:rsidR="006119A7" w:rsidRDefault="006119A7">
            <w:pPr>
              <w:suppressAutoHyphens/>
              <w:snapToGrid w:val="0"/>
              <w:spacing w:after="0"/>
              <w:jc w:val="left"/>
              <w:rPr>
                <w:rFonts w:ascii="Arial" w:eastAsia="Times New Roman" w:hAnsi="Arial" w:cs="Arial"/>
                <w:sz w:val="20"/>
                <w:szCs w:val="20"/>
              </w:rPr>
            </w:pPr>
          </w:p>
        </w:tc>
        <w:tc>
          <w:tcPr>
            <w:tcW w:w="1418" w:type="dxa"/>
            <w:tcBorders>
              <w:top w:val="single" w:sz="4" w:space="0" w:color="000000"/>
              <w:left w:val="single" w:sz="4" w:space="0" w:color="auto"/>
              <w:bottom w:val="single" w:sz="4" w:space="0" w:color="000000"/>
              <w:right w:val="single" w:sz="4" w:space="0" w:color="000000"/>
            </w:tcBorders>
          </w:tcPr>
          <w:p w14:paraId="65781BDE" w14:textId="77777777" w:rsidR="006119A7" w:rsidRDefault="006119A7">
            <w:pPr>
              <w:suppressAutoHyphens/>
              <w:snapToGrid w:val="0"/>
              <w:spacing w:after="0"/>
              <w:jc w:val="left"/>
              <w:rPr>
                <w:rFonts w:ascii="Arial" w:eastAsia="Times New Roman" w:hAnsi="Arial" w:cs="Arial"/>
                <w:sz w:val="20"/>
                <w:szCs w:val="20"/>
              </w:rPr>
            </w:pPr>
          </w:p>
        </w:tc>
        <w:tc>
          <w:tcPr>
            <w:tcW w:w="1417" w:type="dxa"/>
            <w:tcBorders>
              <w:top w:val="single" w:sz="4" w:space="0" w:color="000000"/>
              <w:left w:val="single" w:sz="4" w:space="0" w:color="000000"/>
              <w:bottom w:val="single" w:sz="4" w:space="0" w:color="000000"/>
              <w:right w:val="single" w:sz="4" w:space="0" w:color="000000"/>
            </w:tcBorders>
          </w:tcPr>
          <w:p w14:paraId="4BD1F0C9" w14:textId="77777777" w:rsidR="006119A7" w:rsidRDefault="006119A7">
            <w:pPr>
              <w:suppressAutoHyphens/>
              <w:snapToGrid w:val="0"/>
              <w:spacing w:after="0"/>
              <w:jc w:val="left"/>
              <w:rPr>
                <w:rFonts w:ascii="Arial" w:eastAsia="Times New Roman" w:hAnsi="Arial" w:cs="Arial"/>
                <w:sz w:val="20"/>
                <w:szCs w:val="20"/>
              </w:rPr>
            </w:pPr>
          </w:p>
        </w:tc>
        <w:tc>
          <w:tcPr>
            <w:tcW w:w="992" w:type="dxa"/>
            <w:tcBorders>
              <w:top w:val="single" w:sz="4" w:space="0" w:color="000000"/>
              <w:left w:val="single" w:sz="4" w:space="0" w:color="000000"/>
              <w:bottom w:val="single" w:sz="4" w:space="0" w:color="000000"/>
              <w:right w:val="single" w:sz="4" w:space="0" w:color="000000"/>
            </w:tcBorders>
          </w:tcPr>
          <w:p w14:paraId="500F2064" w14:textId="77777777" w:rsidR="006119A7" w:rsidRDefault="006119A7">
            <w:pPr>
              <w:suppressAutoHyphens/>
              <w:snapToGrid w:val="0"/>
              <w:spacing w:after="0"/>
              <w:jc w:val="left"/>
              <w:rPr>
                <w:rFonts w:ascii="Arial" w:eastAsia="Times New Roman" w:hAnsi="Arial" w:cs="Arial"/>
                <w:sz w:val="20"/>
                <w:szCs w:val="20"/>
              </w:rPr>
            </w:pPr>
          </w:p>
        </w:tc>
        <w:tc>
          <w:tcPr>
            <w:tcW w:w="993" w:type="dxa"/>
            <w:tcBorders>
              <w:top w:val="single" w:sz="4" w:space="0" w:color="000000"/>
              <w:left w:val="single" w:sz="4" w:space="0" w:color="000000"/>
              <w:bottom w:val="single" w:sz="4" w:space="0" w:color="000000"/>
              <w:right w:val="single" w:sz="4" w:space="0" w:color="000000"/>
            </w:tcBorders>
          </w:tcPr>
          <w:p w14:paraId="6F5A8034" w14:textId="77777777" w:rsidR="006119A7" w:rsidRDefault="006119A7">
            <w:pPr>
              <w:suppressAutoHyphens/>
              <w:snapToGrid w:val="0"/>
              <w:spacing w:after="0"/>
              <w:jc w:val="left"/>
              <w:rPr>
                <w:rFonts w:ascii="Arial" w:eastAsia="Times New Roman" w:hAnsi="Arial" w:cs="Arial"/>
                <w:sz w:val="20"/>
                <w:szCs w:val="20"/>
              </w:rPr>
            </w:pPr>
          </w:p>
        </w:tc>
      </w:tr>
      <w:tr w:rsidR="006119A7" w14:paraId="129DA7EC" w14:textId="77777777">
        <w:tc>
          <w:tcPr>
            <w:tcW w:w="6167" w:type="dxa"/>
            <w:tcBorders>
              <w:top w:val="single" w:sz="4" w:space="0" w:color="000000"/>
              <w:left w:val="single" w:sz="4" w:space="0" w:color="000000"/>
              <w:bottom w:val="single" w:sz="4" w:space="0" w:color="000000"/>
            </w:tcBorders>
            <w:shd w:val="clear" w:color="auto" w:fill="auto"/>
          </w:tcPr>
          <w:p w14:paraId="470980FC" w14:textId="77777777" w:rsidR="006119A7" w:rsidRDefault="008B5543">
            <w:pPr>
              <w:suppressAutoHyphens/>
              <w:spacing w:after="0"/>
              <w:jc w:val="left"/>
              <w:rPr>
                <w:rFonts w:ascii="Arial" w:eastAsia="Times New Roman" w:hAnsi="Arial" w:cs="Arial"/>
                <w:sz w:val="20"/>
                <w:szCs w:val="20"/>
                <w:lang w:val="fr-FR"/>
              </w:rPr>
            </w:pPr>
            <w:r>
              <w:rPr>
                <w:rFonts w:ascii="Arial" w:eastAsia="Times New Roman" w:hAnsi="Arial" w:cs="Arial"/>
                <w:sz w:val="20"/>
                <w:szCs w:val="20"/>
                <w:lang w:val="fr-FR"/>
              </w:rPr>
              <w:t xml:space="preserve">5.2 </w:t>
            </w:r>
            <w:r w:rsidR="00B61AA4">
              <w:rPr>
                <w:rFonts w:ascii="Arial" w:eastAsia="Times New Roman" w:hAnsi="Arial" w:cs="Arial"/>
                <w:sz w:val="20"/>
                <w:szCs w:val="20"/>
                <w:lang w:val="fr-FR"/>
              </w:rPr>
              <w:t>Fonctionnement et Entretien</w:t>
            </w:r>
            <w:r>
              <w:rPr>
                <w:rFonts w:ascii="Arial" w:eastAsia="Times New Roman" w:hAnsi="Arial" w:cs="Arial"/>
                <w:sz w:val="20"/>
                <w:szCs w:val="20"/>
                <w:lang w:val="fr-FR"/>
              </w:rPr>
              <w:t xml:space="preserve"> du véhicule, y compris conducteur, assurance, réparations</w:t>
            </w:r>
          </w:p>
        </w:tc>
        <w:tc>
          <w:tcPr>
            <w:tcW w:w="1138" w:type="dxa"/>
            <w:tcBorders>
              <w:top w:val="single" w:sz="4" w:space="0" w:color="000000"/>
              <w:left w:val="single" w:sz="4" w:space="0" w:color="000000"/>
              <w:bottom w:val="single" w:sz="4" w:space="0" w:color="000000"/>
            </w:tcBorders>
            <w:shd w:val="clear" w:color="auto" w:fill="auto"/>
          </w:tcPr>
          <w:p w14:paraId="52A61DAF" w14:textId="77777777" w:rsidR="006119A7" w:rsidRDefault="008B5543">
            <w:pPr>
              <w:suppressAutoHyphens/>
              <w:spacing w:after="0"/>
              <w:jc w:val="left"/>
              <w:rPr>
                <w:rFonts w:ascii="Arial" w:eastAsia="Times New Roman" w:hAnsi="Arial" w:cs="Arial"/>
                <w:sz w:val="20"/>
                <w:szCs w:val="20"/>
              </w:rPr>
            </w:pPr>
            <w:proofErr w:type="spellStart"/>
            <w:r>
              <w:rPr>
                <w:rFonts w:ascii="Arial" w:eastAsia="Times New Roman" w:hAnsi="Arial" w:cs="Arial"/>
                <w:sz w:val="20"/>
                <w:szCs w:val="20"/>
              </w:rPr>
              <w:t>mois</w:t>
            </w:r>
            <w:proofErr w:type="spellEnd"/>
          </w:p>
        </w:tc>
        <w:tc>
          <w:tcPr>
            <w:tcW w:w="850" w:type="dxa"/>
            <w:tcBorders>
              <w:top w:val="single" w:sz="4" w:space="0" w:color="000000"/>
              <w:left w:val="single" w:sz="4" w:space="0" w:color="000000"/>
              <w:bottom w:val="single" w:sz="4" w:space="0" w:color="000000"/>
            </w:tcBorders>
            <w:shd w:val="clear" w:color="auto" w:fill="auto"/>
          </w:tcPr>
          <w:p w14:paraId="49CDB01E" w14:textId="77777777" w:rsidR="006119A7" w:rsidRDefault="008B5543">
            <w:pPr>
              <w:suppressAutoHyphens/>
              <w:spacing w:after="0"/>
              <w:jc w:val="left"/>
              <w:rPr>
                <w:rFonts w:ascii="Arial" w:eastAsia="Times New Roman" w:hAnsi="Arial" w:cs="Arial"/>
                <w:sz w:val="20"/>
                <w:szCs w:val="20"/>
              </w:rPr>
            </w:pPr>
            <w:r>
              <w:rPr>
                <w:rFonts w:ascii="Arial" w:eastAsia="Times New Roman" w:hAnsi="Arial" w:cs="Arial"/>
                <w:sz w:val="20"/>
                <w:szCs w:val="20"/>
              </w:rPr>
              <w:t>...</w:t>
            </w:r>
          </w:p>
        </w:tc>
        <w:tc>
          <w:tcPr>
            <w:tcW w:w="992" w:type="dxa"/>
            <w:tcBorders>
              <w:top w:val="single" w:sz="4" w:space="0" w:color="000000"/>
              <w:left w:val="single" w:sz="4" w:space="0" w:color="000000"/>
              <w:bottom w:val="single" w:sz="4" w:space="0" w:color="000000"/>
            </w:tcBorders>
            <w:shd w:val="clear" w:color="auto" w:fill="auto"/>
          </w:tcPr>
          <w:p w14:paraId="72EA5E2A" w14:textId="77777777" w:rsidR="006119A7" w:rsidRDefault="006119A7">
            <w:pPr>
              <w:suppressAutoHyphens/>
              <w:snapToGrid w:val="0"/>
              <w:spacing w:after="0"/>
              <w:jc w:val="left"/>
              <w:rPr>
                <w:rFonts w:ascii="Arial" w:eastAsia="Times New Roman" w:hAnsi="Arial" w:cs="Arial"/>
                <w:sz w:val="20"/>
                <w:szCs w:val="20"/>
              </w:rPr>
            </w:pPr>
          </w:p>
        </w:tc>
        <w:tc>
          <w:tcPr>
            <w:tcW w:w="993" w:type="dxa"/>
            <w:tcBorders>
              <w:top w:val="single" w:sz="4" w:space="0" w:color="000000"/>
              <w:left w:val="single" w:sz="4" w:space="0" w:color="000000"/>
              <w:bottom w:val="single" w:sz="4" w:space="0" w:color="000000"/>
              <w:right w:val="single" w:sz="4" w:space="0" w:color="auto"/>
            </w:tcBorders>
            <w:shd w:val="clear" w:color="auto" w:fill="auto"/>
          </w:tcPr>
          <w:p w14:paraId="242B6759" w14:textId="77777777" w:rsidR="006119A7" w:rsidRDefault="006119A7">
            <w:pPr>
              <w:suppressAutoHyphens/>
              <w:snapToGrid w:val="0"/>
              <w:spacing w:after="0"/>
              <w:jc w:val="left"/>
              <w:rPr>
                <w:rFonts w:ascii="Arial" w:eastAsia="Times New Roman" w:hAnsi="Arial" w:cs="Arial"/>
                <w:sz w:val="20"/>
                <w:szCs w:val="20"/>
              </w:rPr>
            </w:pPr>
          </w:p>
        </w:tc>
        <w:tc>
          <w:tcPr>
            <w:tcW w:w="283" w:type="dxa"/>
            <w:tcBorders>
              <w:left w:val="single" w:sz="4" w:space="0" w:color="auto"/>
              <w:right w:val="single" w:sz="4" w:space="0" w:color="auto"/>
            </w:tcBorders>
            <w:shd w:val="clear" w:color="auto" w:fill="auto"/>
          </w:tcPr>
          <w:p w14:paraId="30287F00" w14:textId="77777777" w:rsidR="006119A7" w:rsidRDefault="006119A7">
            <w:pPr>
              <w:suppressAutoHyphens/>
              <w:snapToGrid w:val="0"/>
              <w:spacing w:after="0"/>
              <w:jc w:val="left"/>
              <w:rPr>
                <w:rFonts w:ascii="Arial" w:eastAsia="Times New Roman" w:hAnsi="Arial" w:cs="Arial"/>
                <w:sz w:val="20"/>
                <w:szCs w:val="20"/>
              </w:rPr>
            </w:pPr>
          </w:p>
        </w:tc>
        <w:tc>
          <w:tcPr>
            <w:tcW w:w="1418" w:type="dxa"/>
            <w:tcBorders>
              <w:top w:val="single" w:sz="4" w:space="0" w:color="000000"/>
              <w:left w:val="single" w:sz="4" w:space="0" w:color="auto"/>
              <w:bottom w:val="single" w:sz="4" w:space="0" w:color="000000"/>
              <w:right w:val="single" w:sz="4" w:space="0" w:color="000000"/>
            </w:tcBorders>
          </w:tcPr>
          <w:p w14:paraId="1C9CE949" w14:textId="77777777" w:rsidR="006119A7" w:rsidRDefault="006119A7">
            <w:pPr>
              <w:suppressAutoHyphens/>
              <w:snapToGrid w:val="0"/>
              <w:spacing w:after="0"/>
              <w:jc w:val="left"/>
              <w:rPr>
                <w:rFonts w:ascii="Arial" w:eastAsia="Times New Roman" w:hAnsi="Arial" w:cs="Arial"/>
                <w:sz w:val="20"/>
                <w:szCs w:val="20"/>
              </w:rPr>
            </w:pPr>
          </w:p>
        </w:tc>
        <w:tc>
          <w:tcPr>
            <w:tcW w:w="1417" w:type="dxa"/>
            <w:tcBorders>
              <w:top w:val="single" w:sz="4" w:space="0" w:color="000000"/>
              <w:left w:val="single" w:sz="4" w:space="0" w:color="000000"/>
              <w:bottom w:val="single" w:sz="4" w:space="0" w:color="000000"/>
              <w:right w:val="single" w:sz="4" w:space="0" w:color="000000"/>
            </w:tcBorders>
          </w:tcPr>
          <w:p w14:paraId="4AAE5788" w14:textId="77777777" w:rsidR="006119A7" w:rsidRDefault="006119A7">
            <w:pPr>
              <w:suppressAutoHyphens/>
              <w:snapToGrid w:val="0"/>
              <w:spacing w:after="0"/>
              <w:jc w:val="left"/>
              <w:rPr>
                <w:rFonts w:ascii="Arial" w:eastAsia="Times New Roman" w:hAnsi="Arial" w:cs="Arial"/>
                <w:sz w:val="20"/>
                <w:szCs w:val="20"/>
              </w:rPr>
            </w:pPr>
          </w:p>
        </w:tc>
        <w:tc>
          <w:tcPr>
            <w:tcW w:w="992" w:type="dxa"/>
            <w:tcBorders>
              <w:top w:val="single" w:sz="4" w:space="0" w:color="000000"/>
              <w:left w:val="single" w:sz="4" w:space="0" w:color="000000"/>
              <w:bottom w:val="single" w:sz="4" w:space="0" w:color="000000"/>
              <w:right w:val="single" w:sz="4" w:space="0" w:color="000000"/>
            </w:tcBorders>
          </w:tcPr>
          <w:p w14:paraId="1D60D739" w14:textId="77777777" w:rsidR="006119A7" w:rsidRDefault="006119A7">
            <w:pPr>
              <w:suppressAutoHyphens/>
              <w:snapToGrid w:val="0"/>
              <w:spacing w:after="0"/>
              <w:jc w:val="left"/>
              <w:rPr>
                <w:rFonts w:ascii="Arial" w:eastAsia="Times New Roman" w:hAnsi="Arial" w:cs="Arial"/>
                <w:sz w:val="20"/>
                <w:szCs w:val="20"/>
              </w:rPr>
            </w:pPr>
          </w:p>
        </w:tc>
        <w:tc>
          <w:tcPr>
            <w:tcW w:w="993" w:type="dxa"/>
            <w:tcBorders>
              <w:top w:val="single" w:sz="4" w:space="0" w:color="000000"/>
              <w:left w:val="single" w:sz="4" w:space="0" w:color="000000"/>
              <w:bottom w:val="single" w:sz="4" w:space="0" w:color="000000"/>
              <w:right w:val="single" w:sz="4" w:space="0" w:color="000000"/>
            </w:tcBorders>
          </w:tcPr>
          <w:p w14:paraId="272D5EE1" w14:textId="77777777" w:rsidR="006119A7" w:rsidRDefault="006119A7">
            <w:pPr>
              <w:suppressAutoHyphens/>
              <w:snapToGrid w:val="0"/>
              <w:spacing w:after="0"/>
              <w:jc w:val="left"/>
              <w:rPr>
                <w:rFonts w:ascii="Arial" w:eastAsia="Times New Roman" w:hAnsi="Arial" w:cs="Arial"/>
                <w:sz w:val="20"/>
                <w:szCs w:val="20"/>
              </w:rPr>
            </w:pPr>
          </w:p>
        </w:tc>
      </w:tr>
      <w:tr w:rsidR="006119A7" w14:paraId="1A99D80E" w14:textId="77777777">
        <w:tc>
          <w:tcPr>
            <w:tcW w:w="6167" w:type="dxa"/>
            <w:tcBorders>
              <w:top w:val="single" w:sz="4" w:space="0" w:color="000000"/>
              <w:left w:val="single" w:sz="4" w:space="0" w:color="000000"/>
            </w:tcBorders>
            <w:shd w:val="clear" w:color="auto" w:fill="auto"/>
          </w:tcPr>
          <w:p w14:paraId="453FB577" w14:textId="77777777" w:rsidR="006119A7" w:rsidRDefault="008B5543">
            <w:pPr>
              <w:suppressAutoHyphens/>
              <w:spacing w:after="0"/>
              <w:jc w:val="left"/>
              <w:rPr>
                <w:rFonts w:ascii="Arial" w:eastAsia="Times New Roman" w:hAnsi="Arial" w:cs="Arial"/>
                <w:sz w:val="20"/>
                <w:szCs w:val="20"/>
                <w:lang w:val="fr-FR"/>
              </w:rPr>
            </w:pPr>
            <w:r>
              <w:rPr>
                <w:rFonts w:ascii="Arial" w:eastAsia="Times New Roman" w:hAnsi="Arial" w:cs="Arial"/>
                <w:sz w:val="20"/>
                <w:szCs w:val="20"/>
                <w:lang w:val="fr-FR"/>
              </w:rPr>
              <w:t>5.3 Autres transports locaux (à court terme, en période de pointe)</w:t>
            </w:r>
          </w:p>
        </w:tc>
        <w:tc>
          <w:tcPr>
            <w:tcW w:w="1138" w:type="dxa"/>
            <w:tcBorders>
              <w:top w:val="single" w:sz="4" w:space="0" w:color="000000"/>
              <w:left w:val="single" w:sz="4" w:space="0" w:color="000000"/>
            </w:tcBorders>
            <w:shd w:val="clear" w:color="auto" w:fill="auto"/>
          </w:tcPr>
          <w:p w14:paraId="382180EE" w14:textId="77777777" w:rsidR="006119A7" w:rsidRDefault="008B5543">
            <w:pPr>
              <w:suppressAutoHyphens/>
              <w:spacing w:after="0"/>
              <w:jc w:val="left"/>
              <w:rPr>
                <w:rFonts w:ascii="Arial" w:eastAsia="Calibri" w:hAnsi="Arial" w:cs="Arial"/>
                <w:sz w:val="20"/>
                <w:szCs w:val="20"/>
              </w:rPr>
            </w:pPr>
            <w:r>
              <w:rPr>
                <w:rFonts w:ascii="Arial" w:eastAsia="Times New Roman" w:hAnsi="Arial" w:cs="Arial"/>
                <w:sz w:val="20"/>
                <w:szCs w:val="20"/>
              </w:rPr>
              <w:t>jour</w:t>
            </w:r>
          </w:p>
        </w:tc>
        <w:tc>
          <w:tcPr>
            <w:tcW w:w="850" w:type="dxa"/>
            <w:tcBorders>
              <w:top w:val="single" w:sz="4" w:space="0" w:color="000000"/>
              <w:left w:val="single" w:sz="4" w:space="0" w:color="000000"/>
            </w:tcBorders>
            <w:shd w:val="clear" w:color="auto" w:fill="auto"/>
          </w:tcPr>
          <w:p w14:paraId="785BF71C" w14:textId="77777777" w:rsidR="006119A7" w:rsidRDefault="008B5543">
            <w:pPr>
              <w:suppressAutoHyphens/>
              <w:spacing w:after="0"/>
              <w:jc w:val="left"/>
              <w:rPr>
                <w:rFonts w:ascii="Arial" w:eastAsia="Times New Roman" w:hAnsi="Arial" w:cs="Arial"/>
                <w:sz w:val="20"/>
                <w:szCs w:val="20"/>
              </w:rPr>
            </w:pPr>
            <w:r>
              <w:rPr>
                <w:rFonts w:ascii="Arial" w:eastAsia="Calibri" w:hAnsi="Arial" w:cs="Arial"/>
                <w:sz w:val="20"/>
                <w:szCs w:val="20"/>
              </w:rPr>
              <w:t>…</w:t>
            </w:r>
          </w:p>
        </w:tc>
        <w:tc>
          <w:tcPr>
            <w:tcW w:w="992" w:type="dxa"/>
            <w:tcBorders>
              <w:top w:val="single" w:sz="4" w:space="0" w:color="000000"/>
              <w:left w:val="single" w:sz="4" w:space="0" w:color="000000"/>
            </w:tcBorders>
            <w:shd w:val="clear" w:color="auto" w:fill="auto"/>
          </w:tcPr>
          <w:p w14:paraId="7B23E667" w14:textId="77777777" w:rsidR="006119A7" w:rsidRDefault="006119A7">
            <w:pPr>
              <w:suppressAutoHyphens/>
              <w:snapToGrid w:val="0"/>
              <w:spacing w:after="0"/>
              <w:jc w:val="left"/>
              <w:rPr>
                <w:rFonts w:ascii="Arial" w:eastAsia="Times New Roman" w:hAnsi="Arial" w:cs="Arial"/>
                <w:sz w:val="20"/>
                <w:szCs w:val="20"/>
              </w:rPr>
            </w:pPr>
          </w:p>
        </w:tc>
        <w:tc>
          <w:tcPr>
            <w:tcW w:w="993" w:type="dxa"/>
            <w:tcBorders>
              <w:top w:val="single" w:sz="4" w:space="0" w:color="000000"/>
              <w:left w:val="single" w:sz="4" w:space="0" w:color="000000"/>
              <w:right w:val="single" w:sz="4" w:space="0" w:color="auto"/>
            </w:tcBorders>
            <w:shd w:val="clear" w:color="auto" w:fill="auto"/>
          </w:tcPr>
          <w:p w14:paraId="2B4AF9BA" w14:textId="77777777" w:rsidR="006119A7" w:rsidRDefault="006119A7">
            <w:pPr>
              <w:suppressAutoHyphens/>
              <w:snapToGrid w:val="0"/>
              <w:spacing w:after="0"/>
              <w:jc w:val="left"/>
              <w:rPr>
                <w:rFonts w:ascii="Arial" w:eastAsia="Times New Roman" w:hAnsi="Arial" w:cs="Arial"/>
                <w:sz w:val="20"/>
                <w:szCs w:val="20"/>
              </w:rPr>
            </w:pPr>
          </w:p>
        </w:tc>
        <w:tc>
          <w:tcPr>
            <w:tcW w:w="283" w:type="dxa"/>
            <w:tcBorders>
              <w:left w:val="single" w:sz="4" w:space="0" w:color="auto"/>
              <w:right w:val="single" w:sz="4" w:space="0" w:color="auto"/>
            </w:tcBorders>
            <w:shd w:val="clear" w:color="auto" w:fill="auto"/>
          </w:tcPr>
          <w:p w14:paraId="765B153B" w14:textId="77777777" w:rsidR="006119A7" w:rsidRDefault="006119A7">
            <w:pPr>
              <w:suppressAutoHyphens/>
              <w:snapToGrid w:val="0"/>
              <w:spacing w:after="0"/>
              <w:jc w:val="left"/>
              <w:rPr>
                <w:rFonts w:ascii="Arial" w:eastAsia="Times New Roman" w:hAnsi="Arial" w:cs="Arial"/>
                <w:sz w:val="20"/>
                <w:szCs w:val="20"/>
              </w:rPr>
            </w:pPr>
          </w:p>
        </w:tc>
        <w:tc>
          <w:tcPr>
            <w:tcW w:w="1418" w:type="dxa"/>
            <w:tcBorders>
              <w:top w:val="single" w:sz="4" w:space="0" w:color="000000"/>
              <w:left w:val="single" w:sz="4" w:space="0" w:color="auto"/>
              <w:right w:val="single" w:sz="4" w:space="0" w:color="000000"/>
            </w:tcBorders>
          </w:tcPr>
          <w:p w14:paraId="1F4A6F46" w14:textId="77777777" w:rsidR="006119A7" w:rsidRDefault="006119A7">
            <w:pPr>
              <w:suppressAutoHyphens/>
              <w:snapToGrid w:val="0"/>
              <w:spacing w:after="0"/>
              <w:jc w:val="left"/>
              <w:rPr>
                <w:rFonts w:ascii="Arial" w:eastAsia="Times New Roman" w:hAnsi="Arial" w:cs="Arial"/>
                <w:sz w:val="20"/>
                <w:szCs w:val="20"/>
              </w:rPr>
            </w:pPr>
          </w:p>
        </w:tc>
        <w:tc>
          <w:tcPr>
            <w:tcW w:w="1417" w:type="dxa"/>
            <w:tcBorders>
              <w:top w:val="single" w:sz="4" w:space="0" w:color="000000"/>
              <w:left w:val="single" w:sz="4" w:space="0" w:color="000000"/>
              <w:right w:val="single" w:sz="4" w:space="0" w:color="000000"/>
            </w:tcBorders>
          </w:tcPr>
          <w:p w14:paraId="059B8735" w14:textId="77777777" w:rsidR="006119A7" w:rsidRDefault="006119A7">
            <w:pPr>
              <w:suppressAutoHyphens/>
              <w:snapToGrid w:val="0"/>
              <w:spacing w:after="0"/>
              <w:jc w:val="left"/>
              <w:rPr>
                <w:rFonts w:ascii="Arial" w:eastAsia="Times New Roman" w:hAnsi="Arial" w:cs="Arial"/>
                <w:sz w:val="20"/>
                <w:szCs w:val="20"/>
              </w:rPr>
            </w:pPr>
          </w:p>
        </w:tc>
        <w:tc>
          <w:tcPr>
            <w:tcW w:w="992" w:type="dxa"/>
            <w:tcBorders>
              <w:top w:val="single" w:sz="4" w:space="0" w:color="000000"/>
              <w:left w:val="single" w:sz="4" w:space="0" w:color="000000"/>
              <w:right w:val="single" w:sz="4" w:space="0" w:color="000000"/>
            </w:tcBorders>
          </w:tcPr>
          <w:p w14:paraId="3A9EA743" w14:textId="77777777" w:rsidR="006119A7" w:rsidRDefault="006119A7">
            <w:pPr>
              <w:suppressAutoHyphens/>
              <w:snapToGrid w:val="0"/>
              <w:spacing w:after="0"/>
              <w:jc w:val="left"/>
              <w:rPr>
                <w:rFonts w:ascii="Arial" w:eastAsia="Times New Roman" w:hAnsi="Arial" w:cs="Arial"/>
                <w:sz w:val="20"/>
                <w:szCs w:val="20"/>
              </w:rPr>
            </w:pPr>
          </w:p>
        </w:tc>
        <w:tc>
          <w:tcPr>
            <w:tcW w:w="993" w:type="dxa"/>
            <w:tcBorders>
              <w:top w:val="single" w:sz="4" w:space="0" w:color="000000"/>
              <w:left w:val="single" w:sz="4" w:space="0" w:color="000000"/>
              <w:right w:val="single" w:sz="4" w:space="0" w:color="000000"/>
            </w:tcBorders>
          </w:tcPr>
          <w:p w14:paraId="73839937" w14:textId="77777777" w:rsidR="006119A7" w:rsidRDefault="006119A7">
            <w:pPr>
              <w:suppressAutoHyphens/>
              <w:snapToGrid w:val="0"/>
              <w:spacing w:after="0"/>
              <w:jc w:val="left"/>
              <w:rPr>
                <w:rFonts w:ascii="Arial" w:eastAsia="Times New Roman" w:hAnsi="Arial" w:cs="Arial"/>
                <w:sz w:val="20"/>
                <w:szCs w:val="20"/>
              </w:rPr>
            </w:pPr>
          </w:p>
        </w:tc>
      </w:tr>
      <w:tr w:rsidR="006119A7" w14:paraId="4A1FCBC4" w14:textId="77777777">
        <w:tc>
          <w:tcPr>
            <w:tcW w:w="6167" w:type="dxa"/>
            <w:tcBorders>
              <w:top w:val="single" w:sz="4" w:space="0" w:color="000000"/>
              <w:left w:val="single" w:sz="4" w:space="0" w:color="000000"/>
              <w:bottom w:val="single" w:sz="4" w:space="0" w:color="000000"/>
            </w:tcBorders>
            <w:shd w:val="clear" w:color="auto" w:fill="auto"/>
          </w:tcPr>
          <w:p w14:paraId="1B025B58" w14:textId="77777777" w:rsidR="006119A7" w:rsidRDefault="008B5543">
            <w:pPr>
              <w:suppressAutoHyphens/>
              <w:spacing w:after="0"/>
              <w:jc w:val="left"/>
              <w:rPr>
                <w:rFonts w:ascii="Arial" w:eastAsia="Times New Roman" w:hAnsi="Arial" w:cs="Arial"/>
                <w:sz w:val="20"/>
                <w:szCs w:val="20"/>
              </w:rPr>
            </w:pPr>
            <w:r>
              <w:rPr>
                <w:rFonts w:ascii="Arial" w:eastAsia="Times New Roman" w:hAnsi="Arial" w:cs="Arial"/>
                <w:sz w:val="20"/>
                <w:szCs w:val="20"/>
              </w:rPr>
              <w:t xml:space="preserve">5.4 </w:t>
            </w:r>
            <w:proofErr w:type="spellStart"/>
            <w:r>
              <w:rPr>
                <w:rFonts w:ascii="Arial" w:eastAsia="Times New Roman" w:hAnsi="Arial" w:cs="Arial"/>
                <w:sz w:val="20"/>
                <w:szCs w:val="20"/>
              </w:rPr>
              <w:t>Vols</w:t>
            </w:r>
            <w:proofErr w:type="spellEnd"/>
            <w:r>
              <w:rPr>
                <w:rFonts w:ascii="Arial" w:eastAsia="Times New Roman" w:hAnsi="Arial" w:cs="Arial"/>
                <w:sz w:val="20"/>
                <w:szCs w:val="20"/>
              </w:rPr>
              <w:t xml:space="preserve"> </w:t>
            </w:r>
            <w:proofErr w:type="spellStart"/>
            <w:r>
              <w:rPr>
                <w:rFonts w:ascii="Arial" w:eastAsia="Times New Roman" w:hAnsi="Arial" w:cs="Arial"/>
                <w:sz w:val="20"/>
                <w:szCs w:val="20"/>
              </w:rPr>
              <w:t>locaux</w:t>
            </w:r>
            <w:proofErr w:type="spellEnd"/>
          </w:p>
        </w:tc>
        <w:tc>
          <w:tcPr>
            <w:tcW w:w="1138" w:type="dxa"/>
            <w:tcBorders>
              <w:top w:val="single" w:sz="4" w:space="0" w:color="000000"/>
              <w:left w:val="single" w:sz="4" w:space="0" w:color="000000"/>
              <w:bottom w:val="single" w:sz="4" w:space="0" w:color="000000"/>
            </w:tcBorders>
            <w:shd w:val="clear" w:color="auto" w:fill="auto"/>
          </w:tcPr>
          <w:p w14:paraId="4476F2AB" w14:textId="77777777" w:rsidR="006119A7" w:rsidRDefault="008B5543">
            <w:pPr>
              <w:suppressAutoHyphens/>
              <w:spacing w:after="0"/>
              <w:jc w:val="left"/>
              <w:rPr>
                <w:rFonts w:ascii="Arial" w:eastAsia="Times New Roman" w:hAnsi="Arial" w:cs="Arial"/>
                <w:sz w:val="20"/>
                <w:szCs w:val="20"/>
              </w:rPr>
            </w:pPr>
            <w:proofErr w:type="spellStart"/>
            <w:r>
              <w:rPr>
                <w:rFonts w:ascii="Arial" w:eastAsia="Times New Roman" w:hAnsi="Arial" w:cs="Arial"/>
                <w:sz w:val="20"/>
                <w:szCs w:val="20"/>
              </w:rPr>
              <w:t>vol</w:t>
            </w:r>
            <w:proofErr w:type="spellEnd"/>
          </w:p>
        </w:tc>
        <w:tc>
          <w:tcPr>
            <w:tcW w:w="850" w:type="dxa"/>
            <w:tcBorders>
              <w:top w:val="single" w:sz="4" w:space="0" w:color="000000"/>
              <w:left w:val="single" w:sz="4" w:space="0" w:color="000000"/>
              <w:bottom w:val="single" w:sz="4" w:space="0" w:color="000000"/>
            </w:tcBorders>
            <w:shd w:val="clear" w:color="auto" w:fill="auto"/>
          </w:tcPr>
          <w:p w14:paraId="224870B3" w14:textId="77777777" w:rsidR="006119A7" w:rsidRDefault="008B5543">
            <w:pPr>
              <w:suppressAutoHyphens/>
              <w:spacing w:after="0"/>
              <w:jc w:val="left"/>
              <w:rPr>
                <w:rFonts w:ascii="Arial" w:eastAsia="Times New Roman" w:hAnsi="Arial" w:cs="Arial"/>
                <w:sz w:val="20"/>
                <w:szCs w:val="20"/>
              </w:rPr>
            </w:pPr>
            <w:r>
              <w:rPr>
                <w:rFonts w:ascii="Arial" w:eastAsia="Times New Roman" w:hAnsi="Arial" w:cs="Arial"/>
                <w:sz w:val="20"/>
                <w:szCs w:val="20"/>
              </w:rPr>
              <w:t>...</w:t>
            </w:r>
          </w:p>
        </w:tc>
        <w:tc>
          <w:tcPr>
            <w:tcW w:w="992" w:type="dxa"/>
            <w:tcBorders>
              <w:top w:val="single" w:sz="4" w:space="0" w:color="000000"/>
              <w:left w:val="single" w:sz="4" w:space="0" w:color="000000"/>
              <w:bottom w:val="single" w:sz="4" w:space="0" w:color="000000"/>
            </w:tcBorders>
            <w:shd w:val="clear" w:color="auto" w:fill="auto"/>
          </w:tcPr>
          <w:p w14:paraId="5018500E" w14:textId="77777777" w:rsidR="006119A7" w:rsidRDefault="006119A7">
            <w:pPr>
              <w:suppressAutoHyphens/>
              <w:snapToGrid w:val="0"/>
              <w:spacing w:after="0"/>
              <w:jc w:val="left"/>
              <w:rPr>
                <w:rFonts w:ascii="Arial" w:eastAsia="Times New Roman" w:hAnsi="Arial" w:cs="Arial"/>
                <w:sz w:val="20"/>
                <w:szCs w:val="20"/>
              </w:rPr>
            </w:pPr>
          </w:p>
        </w:tc>
        <w:tc>
          <w:tcPr>
            <w:tcW w:w="993" w:type="dxa"/>
            <w:tcBorders>
              <w:top w:val="single" w:sz="4" w:space="0" w:color="000000"/>
              <w:left w:val="single" w:sz="4" w:space="0" w:color="000000"/>
              <w:right w:val="single" w:sz="4" w:space="0" w:color="auto"/>
            </w:tcBorders>
            <w:shd w:val="clear" w:color="auto" w:fill="auto"/>
          </w:tcPr>
          <w:p w14:paraId="4FC3F86F" w14:textId="77777777" w:rsidR="006119A7" w:rsidRDefault="006119A7">
            <w:pPr>
              <w:suppressAutoHyphens/>
              <w:snapToGrid w:val="0"/>
              <w:spacing w:after="0"/>
              <w:jc w:val="left"/>
              <w:rPr>
                <w:rFonts w:ascii="Arial" w:eastAsia="Times New Roman" w:hAnsi="Arial" w:cs="Arial"/>
                <w:sz w:val="20"/>
                <w:szCs w:val="20"/>
              </w:rPr>
            </w:pPr>
          </w:p>
        </w:tc>
        <w:tc>
          <w:tcPr>
            <w:tcW w:w="283" w:type="dxa"/>
            <w:tcBorders>
              <w:left w:val="single" w:sz="4" w:space="0" w:color="auto"/>
              <w:right w:val="single" w:sz="4" w:space="0" w:color="auto"/>
            </w:tcBorders>
            <w:shd w:val="clear" w:color="auto" w:fill="auto"/>
          </w:tcPr>
          <w:p w14:paraId="2C1EA1E0" w14:textId="77777777" w:rsidR="006119A7" w:rsidRDefault="006119A7">
            <w:pPr>
              <w:suppressAutoHyphens/>
              <w:snapToGrid w:val="0"/>
              <w:spacing w:after="0"/>
              <w:jc w:val="left"/>
              <w:rPr>
                <w:rFonts w:ascii="Arial" w:eastAsia="Times New Roman" w:hAnsi="Arial" w:cs="Arial"/>
                <w:sz w:val="20"/>
                <w:szCs w:val="20"/>
              </w:rPr>
            </w:pPr>
          </w:p>
        </w:tc>
        <w:tc>
          <w:tcPr>
            <w:tcW w:w="1418" w:type="dxa"/>
            <w:tcBorders>
              <w:top w:val="single" w:sz="4" w:space="0" w:color="000000"/>
              <w:left w:val="single" w:sz="4" w:space="0" w:color="auto"/>
              <w:right w:val="single" w:sz="4" w:space="0" w:color="000000"/>
            </w:tcBorders>
          </w:tcPr>
          <w:p w14:paraId="2E34E944" w14:textId="77777777" w:rsidR="006119A7" w:rsidRDefault="006119A7">
            <w:pPr>
              <w:suppressAutoHyphens/>
              <w:snapToGrid w:val="0"/>
              <w:spacing w:after="0"/>
              <w:jc w:val="left"/>
              <w:rPr>
                <w:rFonts w:ascii="Arial" w:eastAsia="Times New Roman" w:hAnsi="Arial" w:cs="Arial"/>
                <w:sz w:val="20"/>
                <w:szCs w:val="20"/>
              </w:rPr>
            </w:pPr>
          </w:p>
        </w:tc>
        <w:tc>
          <w:tcPr>
            <w:tcW w:w="1417" w:type="dxa"/>
            <w:tcBorders>
              <w:top w:val="single" w:sz="4" w:space="0" w:color="000000"/>
              <w:left w:val="single" w:sz="4" w:space="0" w:color="000000"/>
              <w:right w:val="single" w:sz="4" w:space="0" w:color="000000"/>
            </w:tcBorders>
          </w:tcPr>
          <w:p w14:paraId="3EE595D8" w14:textId="77777777" w:rsidR="006119A7" w:rsidRDefault="006119A7">
            <w:pPr>
              <w:suppressAutoHyphens/>
              <w:snapToGrid w:val="0"/>
              <w:spacing w:after="0"/>
              <w:jc w:val="left"/>
              <w:rPr>
                <w:rFonts w:ascii="Arial" w:eastAsia="Times New Roman" w:hAnsi="Arial" w:cs="Arial"/>
                <w:sz w:val="20"/>
                <w:szCs w:val="20"/>
              </w:rPr>
            </w:pPr>
          </w:p>
        </w:tc>
        <w:tc>
          <w:tcPr>
            <w:tcW w:w="992" w:type="dxa"/>
            <w:tcBorders>
              <w:top w:val="single" w:sz="4" w:space="0" w:color="000000"/>
              <w:left w:val="single" w:sz="4" w:space="0" w:color="000000"/>
              <w:right w:val="single" w:sz="4" w:space="0" w:color="000000"/>
            </w:tcBorders>
          </w:tcPr>
          <w:p w14:paraId="08B24588" w14:textId="77777777" w:rsidR="006119A7" w:rsidRDefault="006119A7">
            <w:pPr>
              <w:suppressAutoHyphens/>
              <w:snapToGrid w:val="0"/>
              <w:spacing w:after="0"/>
              <w:jc w:val="left"/>
              <w:rPr>
                <w:rFonts w:ascii="Arial" w:eastAsia="Times New Roman" w:hAnsi="Arial" w:cs="Arial"/>
                <w:sz w:val="20"/>
                <w:szCs w:val="20"/>
              </w:rPr>
            </w:pPr>
          </w:p>
        </w:tc>
        <w:tc>
          <w:tcPr>
            <w:tcW w:w="993" w:type="dxa"/>
            <w:tcBorders>
              <w:top w:val="single" w:sz="4" w:space="0" w:color="000000"/>
              <w:left w:val="single" w:sz="4" w:space="0" w:color="000000"/>
              <w:right w:val="single" w:sz="4" w:space="0" w:color="000000"/>
            </w:tcBorders>
          </w:tcPr>
          <w:p w14:paraId="3A221F84" w14:textId="77777777" w:rsidR="006119A7" w:rsidRDefault="006119A7">
            <w:pPr>
              <w:suppressAutoHyphens/>
              <w:snapToGrid w:val="0"/>
              <w:spacing w:after="0"/>
              <w:jc w:val="left"/>
              <w:rPr>
                <w:rFonts w:ascii="Arial" w:eastAsia="Times New Roman" w:hAnsi="Arial" w:cs="Arial"/>
                <w:sz w:val="20"/>
                <w:szCs w:val="20"/>
              </w:rPr>
            </w:pPr>
          </w:p>
        </w:tc>
      </w:tr>
      <w:tr w:rsidR="006119A7" w14:paraId="4ED07B49" w14:textId="77777777">
        <w:tc>
          <w:tcPr>
            <w:tcW w:w="9147" w:type="dxa"/>
            <w:gridSpan w:val="4"/>
            <w:tcBorders>
              <w:top w:val="single" w:sz="4" w:space="0" w:color="000000"/>
              <w:left w:val="single" w:sz="4" w:space="0" w:color="000000"/>
              <w:bottom w:val="single" w:sz="4" w:space="0" w:color="000000"/>
            </w:tcBorders>
            <w:shd w:val="clear" w:color="auto" w:fill="auto"/>
          </w:tcPr>
          <w:p w14:paraId="40D8FC9D" w14:textId="77777777" w:rsidR="006119A7" w:rsidRDefault="008B5543">
            <w:pPr>
              <w:suppressAutoHyphens/>
              <w:spacing w:after="0"/>
              <w:jc w:val="right"/>
              <w:rPr>
                <w:rFonts w:ascii="Arial" w:eastAsia="Times New Roman" w:hAnsi="Arial" w:cs="Arial"/>
                <w:b/>
                <w:sz w:val="20"/>
                <w:szCs w:val="20"/>
              </w:rPr>
            </w:pPr>
            <w:r>
              <w:rPr>
                <w:rFonts w:ascii="Arial" w:eastAsia="Times New Roman" w:hAnsi="Arial" w:cs="Arial"/>
                <w:b/>
                <w:sz w:val="20"/>
                <w:szCs w:val="20"/>
              </w:rPr>
              <w:t xml:space="preserve">Sous </w:t>
            </w:r>
            <w:proofErr w:type="gramStart"/>
            <w:r>
              <w:rPr>
                <w:rFonts w:ascii="Arial" w:eastAsia="Times New Roman" w:hAnsi="Arial" w:cs="Arial"/>
                <w:b/>
                <w:sz w:val="20"/>
                <w:szCs w:val="20"/>
              </w:rPr>
              <w:t>total Transports</w:t>
            </w:r>
            <w:proofErr w:type="gramEnd"/>
            <w:r>
              <w:rPr>
                <w:rFonts w:ascii="Arial" w:eastAsia="Times New Roman" w:hAnsi="Arial" w:cs="Arial"/>
                <w:b/>
                <w:sz w:val="20"/>
                <w:szCs w:val="20"/>
              </w:rPr>
              <w:t xml:space="preserve"> </w:t>
            </w:r>
            <w:proofErr w:type="spellStart"/>
            <w:r w:rsidR="00B61AA4">
              <w:rPr>
                <w:rFonts w:ascii="Arial" w:eastAsia="Times New Roman" w:hAnsi="Arial" w:cs="Arial"/>
                <w:b/>
                <w:sz w:val="20"/>
                <w:szCs w:val="20"/>
              </w:rPr>
              <w:t>L</w:t>
            </w:r>
            <w:r>
              <w:rPr>
                <w:rFonts w:ascii="Arial" w:eastAsia="Times New Roman" w:hAnsi="Arial" w:cs="Arial"/>
                <w:b/>
                <w:sz w:val="20"/>
                <w:szCs w:val="20"/>
              </w:rPr>
              <w:t>ocaux</w:t>
            </w:r>
            <w:proofErr w:type="spellEnd"/>
          </w:p>
        </w:tc>
        <w:tc>
          <w:tcPr>
            <w:tcW w:w="993" w:type="dxa"/>
            <w:tcBorders>
              <w:top w:val="single" w:sz="2" w:space="0" w:color="000000"/>
              <w:left w:val="single" w:sz="2" w:space="0" w:color="000000"/>
              <w:bottom w:val="single" w:sz="4" w:space="0" w:color="000000"/>
              <w:right w:val="single" w:sz="4" w:space="0" w:color="auto"/>
            </w:tcBorders>
            <w:shd w:val="clear" w:color="auto" w:fill="D8D8D8"/>
          </w:tcPr>
          <w:p w14:paraId="5F5FE7C7" w14:textId="77777777" w:rsidR="006119A7" w:rsidRDefault="006119A7">
            <w:pPr>
              <w:suppressAutoHyphens/>
              <w:snapToGrid w:val="0"/>
              <w:spacing w:after="0"/>
              <w:jc w:val="right"/>
              <w:rPr>
                <w:rFonts w:ascii="Arial" w:eastAsia="Times New Roman" w:hAnsi="Arial" w:cs="Arial"/>
                <w:b/>
                <w:sz w:val="20"/>
                <w:szCs w:val="20"/>
              </w:rPr>
            </w:pPr>
          </w:p>
        </w:tc>
        <w:tc>
          <w:tcPr>
            <w:tcW w:w="283" w:type="dxa"/>
            <w:tcBorders>
              <w:left w:val="single" w:sz="4" w:space="0" w:color="auto"/>
              <w:right w:val="single" w:sz="4" w:space="0" w:color="auto"/>
            </w:tcBorders>
            <w:shd w:val="clear" w:color="auto" w:fill="auto"/>
          </w:tcPr>
          <w:p w14:paraId="7D4BA7D6" w14:textId="77777777" w:rsidR="006119A7" w:rsidRDefault="006119A7">
            <w:pPr>
              <w:suppressAutoHyphens/>
              <w:snapToGrid w:val="0"/>
              <w:spacing w:after="0"/>
              <w:jc w:val="right"/>
              <w:rPr>
                <w:rFonts w:ascii="Arial" w:eastAsia="Times New Roman" w:hAnsi="Arial" w:cs="Arial"/>
                <w:b/>
                <w:sz w:val="20"/>
                <w:szCs w:val="20"/>
              </w:rPr>
            </w:pPr>
          </w:p>
        </w:tc>
        <w:tc>
          <w:tcPr>
            <w:tcW w:w="1418" w:type="dxa"/>
            <w:tcBorders>
              <w:top w:val="single" w:sz="2" w:space="0" w:color="000000"/>
              <w:left w:val="single" w:sz="4" w:space="0" w:color="auto"/>
              <w:bottom w:val="single" w:sz="4" w:space="0" w:color="000000"/>
              <w:right w:val="single" w:sz="2" w:space="0" w:color="000000"/>
            </w:tcBorders>
            <w:shd w:val="clear" w:color="auto" w:fill="D8D8D8"/>
          </w:tcPr>
          <w:p w14:paraId="5A72C82F" w14:textId="77777777" w:rsidR="006119A7" w:rsidRDefault="006119A7">
            <w:pPr>
              <w:suppressAutoHyphens/>
              <w:snapToGrid w:val="0"/>
              <w:spacing w:after="0"/>
              <w:jc w:val="right"/>
              <w:rPr>
                <w:rFonts w:ascii="Arial" w:eastAsia="Times New Roman" w:hAnsi="Arial" w:cs="Arial"/>
                <w:b/>
                <w:sz w:val="20"/>
                <w:szCs w:val="20"/>
              </w:rPr>
            </w:pPr>
          </w:p>
        </w:tc>
        <w:tc>
          <w:tcPr>
            <w:tcW w:w="1417" w:type="dxa"/>
            <w:tcBorders>
              <w:top w:val="single" w:sz="2" w:space="0" w:color="000000"/>
              <w:left w:val="single" w:sz="2" w:space="0" w:color="000000"/>
              <w:bottom w:val="single" w:sz="4" w:space="0" w:color="000000"/>
              <w:right w:val="single" w:sz="2" w:space="0" w:color="000000"/>
            </w:tcBorders>
            <w:shd w:val="clear" w:color="auto" w:fill="D8D8D8"/>
          </w:tcPr>
          <w:p w14:paraId="00768E44" w14:textId="77777777" w:rsidR="006119A7" w:rsidRDefault="006119A7">
            <w:pPr>
              <w:suppressAutoHyphens/>
              <w:snapToGrid w:val="0"/>
              <w:spacing w:after="0"/>
              <w:jc w:val="right"/>
              <w:rPr>
                <w:rFonts w:ascii="Arial" w:eastAsia="Times New Roman" w:hAnsi="Arial" w:cs="Arial"/>
                <w:b/>
                <w:sz w:val="20"/>
                <w:szCs w:val="20"/>
              </w:rPr>
            </w:pPr>
          </w:p>
        </w:tc>
        <w:tc>
          <w:tcPr>
            <w:tcW w:w="992" w:type="dxa"/>
            <w:tcBorders>
              <w:top w:val="single" w:sz="2" w:space="0" w:color="000000"/>
              <w:left w:val="single" w:sz="2" w:space="0" w:color="000000"/>
              <w:bottom w:val="single" w:sz="4" w:space="0" w:color="000000"/>
              <w:right w:val="single" w:sz="2" w:space="0" w:color="000000"/>
            </w:tcBorders>
            <w:shd w:val="clear" w:color="auto" w:fill="D8D8D8"/>
          </w:tcPr>
          <w:p w14:paraId="5F3C7C5A" w14:textId="77777777" w:rsidR="006119A7" w:rsidRDefault="006119A7">
            <w:pPr>
              <w:suppressAutoHyphens/>
              <w:snapToGrid w:val="0"/>
              <w:spacing w:after="0"/>
              <w:jc w:val="right"/>
              <w:rPr>
                <w:rFonts w:ascii="Arial" w:eastAsia="Times New Roman" w:hAnsi="Arial" w:cs="Arial"/>
                <w:b/>
                <w:sz w:val="20"/>
                <w:szCs w:val="20"/>
              </w:rPr>
            </w:pPr>
          </w:p>
        </w:tc>
        <w:tc>
          <w:tcPr>
            <w:tcW w:w="993" w:type="dxa"/>
            <w:tcBorders>
              <w:top w:val="single" w:sz="2" w:space="0" w:color="000000"/>
              <w:left w:val="single" w:sz="2" w:space="0" w:color="000000"/>
              <w:bottom w:val="single" w:sz="4" w:space="0" w:color="000000"/>
              <w:right w:val="single" w:sz="2" w:space="0" w:color="000000"/>
            </w:tcBorders>
            <w:shd w:val="clear" w:color="auto" w:fill="D8D8D8"/>
          </w:tcPr>
          <w:p w14:paraId="2E7B64A3" w14:textId="77777777" w:rsidR="006119A7" w:rsidRDefault="006119A7">
            <w:pPr>
              <w:suppressAutoHyphens/>
              <w:snapToGrid w:val="0"/>
              <w:spacing w:after="0"/>
              <w:jc w:val="right"/>
              <w:rPr>
                <w:rFonts w:ascii="Arial" w:eastAsia="Times New Roman" w:hAnsi="Arial" w:cs="Arial"/>
                <w:b/>
                <w:sz w:val="20"/>
                <w:szCs w:val="20"/>
              </w:rPr>
            </w:pPr>
          </w:p>
        </w:tc>
      </w:tr>
      <w:tr w:rsidR="006119A7" w14:paraId="23EFD029" w14:textId="77777777">
        <w:tc>
          <w:tcPr>
            <w:tcW w:w="10140" w:type="dxa"/>
            <w:gridSpan w:val="5"/>
            <w:tcBorders>
              <w:top w:val="single" w:sz="4" w:space="0" w:color="000000"/>
              <w:left w:val="single" w:sz="4" w:space="0" w:color="000000"/>
              <w:bottom w:val="single" w:sz="4" w:space="0" w:color="000000"/>
              <w:right w:val="single" w:sz="4" w:space="0" w:color="auto"/>
            </w:tcBorders>
            <w:shd w:val="clear" w:color="auto" w:fill="auto"/>
          </w:tcPr>
          <w:p w14:paraId="2F167098" w14:textId="77777777" w:rsidR="006119A7" w:rsidRDefault="008B5543">
            <w:pPr>
              <w:suppressAutoHyphens/>
              <w:spacing w:after="0"/>
              <w:jc w:val="left"/>
              <w:rPr>
                <w:rFonts w:ascii="Arial" w:eastAsia="Times New Roman" w:hAnsi="Arial" w:cs="Arial"/>
                <w:sz w:val="20"/>
                <w:szCs w:val="20"/>
              </w:rPr>
            </w:pPr>
            <w:r>
              <w:rPr>
                <w:rFonts w:ascii="Arial" w:eastAsia="Times New Roman" w:hAnsi="Arial" w:cs="Arial"/>
                <w:b/>
                <w:sz w:val="20"/>
                <w:szCs w:val="20"/>
              </w:rPr>
              <w:t xml:space="preserve">6. Bureau du </w:t>
            </w:r>
            <w:proofErr w:type="spellStart"/>
            <w:r w:rsidR="00B61AA4">
              <w:rPr>
                <w:rFonts w:ascii="Arial" w:eastAsia="Times New Roman" w:hAnsi="Arial" w:cs="Arial"/>
                <w:b/>
                <w:sz w:val="20"/>
                <w:szCs w:val="20"/>
              </w:rPr>
              <w:t>P</w:t>
            </w:r>
            <w:r>
              <w:rPr>
                <w:rFonts w:ascii="Arial" w:eastAsia="Times New Roman" w:hAnsi="Arial" w:cs="Arial"/>
                <w:b/>
                <w:sz w:val="20"/>
                <w:szCs w:val="20"/>
              </w:rPr>
              <w:t>rojet</w:t>
            </w:r>
            <w:proofErr w:type="spellEnd"/>
            <w:r>
              <w:rPr>
                <w:rFonts w:ascii="Arial" w:eastAsia="Times New Roman" w:hAnsi="Arial" w:cs="Arial"/>
                <w:b/>
                <w:sz w:val="20"/>
                <w:szCs w:val="20"/>
              </w:rPr>
              <w:t xml:space="preserve"> </w:t>
            </w:r>
          </w:p>
        </w:tc>
        <w:tc>
          <w:tcPr>
            <w:tcW w:w="283" w:type="dxa"/>
            <w:tcBorders>
              <w:left w:val="single" w:sz="4" w:space="0" w:color="auto"/>
              <w:right w:val="single" w:sz="4" w:space="0" w:color="auto"/>
            </w:tcBorders>
            <w:shd w:val="clear" w:color="auto" w:fill="auto"/>
          </w:tcPr>
          <w:p w14:paraId="0AEA3F3A" w14:textId="77777777" w:rsidR="006119A7" w:rsidRDefault="006119A7">
            <w:pPr>
              <w:keepNext/>
              <w:suppressAutoHyphens/>
              <w:spacing w:after="0"/>
              <w:jc w:val="left"/>
              <w:rPr>
                <w:rFonts w:ascii="Arial" w:eastAsia="Times New Roman" w:hAnsi="Arial" w:cs="Arial"/>
                <w:b/>
                <w:sz w:val="20"/>
                <w:szCs w:val="20"/>
              </w:rPr>
            </w:pPr>
          </w:p>
        </w:tc>
        <w:tc>
          <w:tcPr>
            <w:tcW w:w="1418" w:type="dxa"/>
            <w:tcBorders>
              <w:top w:val="single" w:sz="4" w:space="0" w:color="000000"/>
              <w:left w:val="single" w:sz="4" w:space="0" w:color="auto"/>
              <w:bottom w:val="single" w:sz="4" w:space="0" w:color="000000"/>
              <w:right w:val="single" w:sz="4" w:space="0" w:color="000000"/>
            </w:tcBorders>
          </w:tcPr>
          <w:p w14:paraId="57885CE6" w14:textId="77777777" w:rsidR="006119A7" w:rsidRDefault="006119A7">
            <w:pPr>
              <w:keepNext/>
              <w:suppressAutoHyphens/>
              <w:spacing w:after="0"/>
              <w:jc w:val="left"/>
              <w:rPr>
                <w:rFonts w:ascii="Arial" w:eastAsia="Times New Roman" w:hAnsi="Arial" w:cs="Arial"/>
                <w:b/>
                <w:sz w:val="20"/>
                <w:szCs w:val="20"/>
              </w:rPr>
            </w:pPr>
          </w:p>
        </w:tc>
        <w:tc>
          <w:tcPr>
            <w:tcW w:w="1417" w:type="dxa"/>
            <w:tcBorders>
              <w:top w:val="single" w:sz="4" w:space="0" w:color="000000"/>
              <w:left w:val="single" w:sz="4" w:space="0" w:color="000000"/>
              <w:bottom w:val="single" w:sz="4" w:space="0" w:color="000000"/>
              <w:right w:val="single" w:sz="4" w:space="0" w:color="000000"/>
            </w:tcBorders>
          </w:tcPr>
          <w:p w14:paraId="2560D2AD" w14:textId="77777777" w:rsidR="006119A7" w:rsidRDefault="006119A7">
            <w:pPr>
              <w:keepNext/>
              <w:suppressAutoHyphens/>
              <w:spacing w:after="0"/>
              <w:jc w:val="left"/>
              <w:rPr>
                <w:rFonts w:ascii="Arial" w:eastAsia="Times New Roman" w:hAnsi="Arial" w:cs="Arial"/>
                <w:b/>
                <w:sz w:val="20"/>
                <w:szCs w:val="20"/>
              </w:rPr>
            </w:pPr>
          </w:p>
        </w:tc>
        <w:tc>
          <w:tcPr>
            <w:tcW w:w="992" w:type="dxa"/>
            <w:tcBorders>
              <w:top w:val="single" w:sz="4" w:space="0" w:color="000000"/>
              <w:left w:val="single" w:sz="4" w:space="0" w:color="000000"/>
              <w:bottom w:val="single" w:sz="4" w:space="0" w:color="000000"/>
              <w:right w:val="single" w:sz="4" w:space="0" w:color="000000"/>
            </w:tcBorders>
          </w:tcPr>
          <w:p w14:paraId="0E7EF8A3" w14:textId="77777777" w:rsidR="006119A7" w:rsidRDefault="006119A7">
            <w:pPr>
              <w:keepNext/>
              <w:suppressAutoHyphens/>
              <w:spacing w:after="0"/>
              <w:jc w:val="left"/>
              <w:rPr>
                <w:rFonts w:ascii="Arial" w:eastAsia="Times New Roman" w:hAnsi="Arial" w:cs="Arial"/>
                <w:b/>
                <w:sz w:val="20"/>
                <w:szCs w:val="20"/>
              </w:rPr>
            </w:pPr>
          </w:p>
        </w:tc>
        <w:tc>
          <w:tcPr>
            <w:tcW w:w="993" w:type="dxa"/>
            <w:tcBorders>
              <w:top w:val="single" w:sz="4" w:space="0" w:color="000000"/>
              <w:left w:val="single" w:sz="4" w:space="0" w:color="000000"/>
              <w:bottom w:val="single" w:sz="4" w:space="0" w:color="000000"/>
              <w:right w:val="single" w:sz="4" w:space="0" w:color="000000"/>
            </w:tcBorders>
          </w:tcPr>
          <w:p w14:paraId="38154B20" w14:textId="77777777" w:rsidR="006119A7" w:rsidRDefault="006119A7">
            <w:pPr>
              <w:keepNext/>
              <w:suppressAutoHyphens/>
              <w:spacing w:after="0"/>
              <w:jc w:val="left"/>
              <w:rPr>
                <w:rFonts w:ascii="Arial" w:eastAsia="Times New Roman" w:hAnsi="Arial" w:cs="Arial"/>
                <w:b/>
                <w:sz w:val="20"/>
                <w:szCs w:val="20"/>
              </w:rPr>
            </w:pPr>
          </w:p>
        </w:tc>
      </w:tr>
      <w:tr w:rsidR="006119A7" w14:paraId="77084870" w14:textId="77777777">
        <w:tc>
          <w:tcPr>
            <w:tcW w:w="6167" w:type="dxa"/>
            <w:tcBorders>
              <w:top w:val="single" w:sz="4" w:space="0" w:color="000000"/>
              <w:left w:val="single" w:sz="4" w:space="0" w:color="000000"/>
              <w:bottom w:val="single" w:sz="4" w:space="0" w:color="000000"/>
            </w:tcBorders>
            <w:shd w:val="clear" w:color="auto" w:fill="auto"/>
          </w:tcPr>
          <w:p w14:paraId="42117DF3" w14:textId="77777777" w:rsidR="006119A7" w:rsidRDefault="008B5543">
            <w:pPr>
              <w:suppressAutoHyphens/>
              <w:spacing w:after="0"/>
              <w:jc w:val="left"/>
              <w:rPr>
                <w:rFonts w:ascii="Arial" w:eastAsia="Times New Roman" w:hAnsi="Arial" w:cs="Arial"/>
                <w:sz w:val="20"/>
                <w:szCs w:val="20"/>
              </w:rPr>
            </w:pPr>
            <w:r>
              <w:rPr>
                <w:rFonts w:ascii="Arial" w:eastAsia="Times New Roman" w:hAnsi="Arial" w:cs="Arial"/>
                <w:sz w:val="20"/>
                <w:szCs w:val="20"/>
              </w:rPr>
              <w:t xml:space="preserve">6.1 </w:t>
            </w:r>
            <w:proofErr w:type="spellStart"/>
            <w:r>
              <w:rPr>
                <w:rFonts w:ascii="Arial" w:eastAsia="Times New Roman" w:hAnsi="Arial" w:cs="Arial"/>
                <w:sz w:val="20"/>
                <w:szCs w:val="20"/>
              </w:rPr>
              <w:t>Loyer</w:t>
            </w:r>
            <w:proofErr w:type="spellEnd"/>
            <w:r>
              <w:rPr>
                <w:rFonts w:ascii="Arial" w:eastAsia="Times New Roman" w:hAnsi="Arial" w:cs="Arial"/>
                <w:sz w:val="20"/>
                <w:szCs w:val="20"/>
              </w:rPr>
              <w:t xml:space="preserve"> du </w:t>
            </w:r>
            <w:proofErr w:type="spellStart"/>
            <w:r>
              <w:rPr>
                <w:rFonts w:ascii="Arial" w:eastAsia="Times New Roman" w:hAnsi="Arial" w:cs="Arial"/>
                <w:sz w:val="20"/>
                <w:szCs w:val="20"/>
              </w:rPr>
              <w:t>bureau</w:t>
            </w:r>
            <w:proofErr w:type="spellEnd"/>
          </w:p>
        </w:tc>
        <w:tc>
          <w:tcPr>
            <w:tcW w:w="1138" w:type="dxa"/>
            <w:tcBorders>
              <w:top w:val="single" w:sz="4" w:space="0" w:color="000000"/>
              <w:left w:val="single" w:sz="4" w:space="0" w:color="000000"/>
              <w:bottom w:val="single" w:sz="4" w:space="0" w:color="000000"/>
            </w:tcBorders>
            <w:shd w:val="clear" w:color="auto" w:fill="auto"/>
          </w:tcPr>
          <w:p w14:paraId="3419B0F0" w14:textId="77777777" w:rsidR="006119A7" w:rsidRDefault="008B5543">
            <w:pPr>
              <w:keepNext/>
              <w:suppressAutoHyphens/>
              <w:spacing w:after="0"/>
              <w:jc w:val="left"/>
              <w:rPr>
                <w:rFonts w:ascii="Arial" w:eastAsia="Times New Roman" w:hAnsi="Arial" w:cs="Arial"/>
                <w:sz w:val="20"/>
                <w:szCs w:val="20"/>
              </w:rPr>
            </w:pPr>
            <w:proofErr w:type="spellStart"/>
            <w:r>
              <w:rPr>
                <w:rFonts w:ascii="Arial" w:eastAsia="Times New Roman" w:hAnsi="Arial" w:cs="Arial"/>
                <w:sz w:val="20"/>
                <w:szCs w:val="20"/>
              </w:rPr>
              <w:t>mois</w:t>
            </w:r>
            <w:proofErr w:type="spellEnd"/>
          </w:p>
        </w:tc>
        <w:tc>
          <w:tcPr>
            <w:tcW w:w="850" w:type="dxa"/>
            <w:tcBorders>
              <w:top w:val="single" w:sz="4" w:space="0" w:color="000000"/>
              <w:left w:val="single" w:sz="4" w:space="0" w:color="000000"/>
              <w:bottom w:val="single" w:sz="4" w:space="0" w:color="000000"/>
            </w:tcBorders>
            <w:shd w:val="clear" w:color="auto" w:fill="auto"/>
          </w:tcPr>
          <w:p w14:paraId="58A5C2F9" w14:textId="77777777" w:rsidR="006119A7" w:rsidRDefault="008B5543">
            <w:pPr>
              <w:keepNext/>
              <w:suppressAutoHyphens/>
              <w:spacing w:after="0"/>
              <w:jc w:val="left"/>
              <w:rPr>
                <w:rFonts w:ascii="Arial" w:eastAsia="Times New Roman" w:hAnsi="Arial" w:cs="Arial"/>
                <w:sz w:val="20"/>
                <w:szCs w:val="20"/>
              </w:rPr>
            </w:pPr>
            <w:r>
              <w:rPr>
                <w:rFonts w:ascii="Arial" w:eastAsia="Times New Roman" w:hAnsi="Arial" w:cs="Arial"/>
                <w:sz w:val="20"/>
                <w:szCs w:val="20"/>
              </w:rPr>
              <w:t>...</w:t>
            </w:r>
          </w:p>
        </w:tc>
        <w:tc>
          <w:tcPr>
            <w:tcW w:w="992" w:type="dxa"/>
            <w:tcBorders>
              <w:top w:val="single" w:sz="4" w:space="0" w:color="000000"/>
              <w:left w:val="single" w:sz="4" w:space="0" w:color="000000"/>
              <w:bottom w:val="single" w:sz="4" w:space="0" w:color="000000"/>
            </w:tcBorders>
            <w:shd w:val="clear" w:color="auto" w:fill="auto"/>
          </w:tcPr>
          <w:p w14:paraId="6A35B7DA" w14:textId="77777777" w:rsidR="006119A7" w:rsidRDefault="006119A7">
            <w:pPr>
              <w:keepNext/>
              <w:suppressAutoHyphens/>
              <w:snapToGrid w:val="0"/>
              <w:spacing w:after="0"/>
              <w:jc w:val="left"/>
              <w:rPr>
                <w:rFonts w:ascii="Arial" w:eastAsia="Times New Roman" w:hAnsi="Arial" w:cs="Arial"/>
                <w:sz w:val="20"/>
                <w:szCs w:val="20"/>
              </w:rPr>
            </w:pPr>
          </w:p>
        </w:tc>
        <w:tc>
          <w:tcPr>
            <w:tcW w:w="993" w:type="dxa"/>
            <w:tcBorders>
              <w:top w:val="single" w:sz="4" w:space="0" w:color="000000"/>
              <w:left w:val="single" w:sz="4" w:space="0" w:color="000000"/>
              <w:right w:val="single" w:sz="4" w:space="0" w:color="auto"/>
            </w:tcBorders>
            <w:shd w:val="clear" w:color="auto" w:fill="auto"/>
          </w:tcPr>
          <w:p w14:paraId="29DB0787" w14:textId="77777777" w:rsidR="006119A7" w:rsidRDefault="006119A7">
            <w:pPr>
              <w:keepNext/>
              <w:suppressAutoHyphens/>
              <w:snapToGrid w:val="0"/>
              <w:spacing w:after="0"/>
              <w:jc w:val="left"/>
              <w:rPr>
                <w:rFonts w:ascii="Arial" w:eastAsia="Times New Roman" w:hAnsi="Arial" w:cs="Arial"/>
                <w:sz w:val="20"/>
                <w:szCs w:val="20"/>
              </w:rPr>
            </w:pPr>
          </w:p>
        </w:tc>
        <w:tc>
          <w:tcPr>
            <w:tcW w:w="283" w:type="dxa"/>
            <w:tcBorders>
              <w:left w:val="single" w:sz="4" w:space="0" w:color="auto"/>
              <w:right w:val="single" w:sz="4" w:space="0" w:color="auto"/>
            </w:tcBorders>
            <w:shd w:val="clear" w:color="auto" w:fill="auto"/>
          </w:tcPr>
          <w:p w14:paraId="52BC9E02" w14:textId="77777777" w:rsidR="006119A7" w:rsidRDefault="006119A7">
            <w:pPr>
              <w:keepNext/>
              <w:suppressAutoHyphens/>
              <w:snapToGrid w:val="0"/>
              <w:spacing w:after="0"/>
              <w:jc w:val="left"/>
              <w:rPr>
                <w:rFonts w:ascii="Arial" w:eastAsia="Times New Roman" w:hAnsi="Arial" w:cs="Arial"/>
                <w:sz w:val="20"/>
                <w:szCs w:val="20"/>
              </w:rPr>
            </w:pPr>
          </w:p>
        </w:tc>
        <w:tc>
          <w:tcPr>
            <w:tcW w:w="1418" w:type="dxa"/>
            <w:tcBorders>
              <w:top w:val="single" w:sz="4" w:space="0" w:color="000000"/>
              <w:left w:val="single" w:sz="4" w:space="0" w:color="auto"/>
              <w:right w:val="single" w:sz="4" w:space="0" w:color="000000"/>
            </w:tcBorders>
          </w:tcPr>
          <w:p w14:paraId="29069602" w14:textId="77777777" w:rsidR="006119A7" w:rsidRDefault="006119A7">
            <w:pPr>
              <w:keepNext/>
              <w:suppressAutoHyphens/>
              <w:snapToGrid w:val="0"/>
              <w:spacing w:after="0"/>
              <w:jc w:val="left"/>
              <w:rPr>
                <w:rFonts w:ascii="Arial" w:eastAsia="Times New Roman" w:hAnsi="Arial" w:cs="Arial"/>
                <w:sz w:val="20"/>
                <w:szCs w:val="20"/>
              </w:rPr>
            </w:pPr>
          </w:p>
        </w:tc>
        <w:tc>
          <w:tcPr>
            <w:tcW w:w="1417" w:type="dxa"/>
            <w:tcBorders>
              <w:top w:val="single" w:sz="4" w:space="0" w:color="000000"/>
              <w:left w:val="single" w:sz="4" w:space="0" w:color="000000"/>
              <w:right w:val="single" w:sz="4" w:space="0" w:color="000000"/>
            </w:tcBorders>
          </w:tcPr>
          <w:p w14:paraId="7CB5980D" w14:textId="77777777" w:rsidR="006119A7" w:rsidRDefault="006119A7">
            <w:pPr>
              <w:keepNext/>
              <w:suppressAutoHyphens/>
              <w:snapToGrid w:val="0"/>
              <w:spacing w:after="0"/>
              <w:jc w:val="left"/>
              <w:rPr>
                <w:rFonts w:ascii="Arial" w:eastAsia="Times New Roman" w:hAnsi="Arial" w:cs="Arial"/>
                <w:sz w:val="20"/>
                <w:szCs w:val="20"/>
              </w:rPr>
            </w:pPr>
          </w:p>
        </w:tc>
        <w:tc>
          <w:tcPr>
            <w:tcW w:w="992" w:type="dxa"/>
            <w:tcBorders>
              <w:top w:val="single" w:sz="4" w:space="0" w:color="000000"/>
              <w:left w:val="single" w:sz="4" w:space="0" w:color="000000"/>
              <w:right w:val="single" w:sz="4" w:space="0" w:color="000000"/>
            </w:tcBorders>
          </w:tcPr>
          <w:p w14:paraId="5D9715F2" w14:textId="77777777" w:rsidR="006119A7" w:rsidRDefault="006119A7">
            <w:pPr>
              <w:keepNext/>
              <w:suppressAutoHyphens/>
              <w:snapToGrid w:val="0"/>
              <w:spacing w:after="0"/>
              <w:jc w:val="left"/>
              <w:rPr>
                <w:rFonts w:ascii="Arial" w:eastAsia="Times New Roman" w:hAnsi="Arial" w:cs="Arial"/>
                <w:sz w:val="20"/>
                <w:szCs w:val="20"/>
              </w:rPr>
            </w:pPr>
          </w:p>
        </w:tc>
        <w:tc>
          <w:tcPr>
            <w:tcW w:w="993" w:type="dxa"/>
            <w:tcBorders>
              <w:top w:val="single" w:sz="4" w:space="0" w:color="000000"/>
              <w:left w:val="single" w:sz="4" w:space="0" w:color="000000"/>
              <w:right w:val="single" w:sz="4" w:space="0" w:color="000000"/>
            </w:tcBorders>
          </w:tcPr>
          <w:p w14:paraId="0831BC0F" w14:textId="77777777" w:rsidR="006119A7" w:rsidRDefault="006119A7">
            <w:pPr>
              <w:keepNext/>
              <w:suppressAutoHyphens/>
              <w:snapToGrid w:val="0"/>
              <w:spacing w:after="0"/>
              <w:jc w:val="left"/>
              <w:rPr>
                <w:rFonts w:ascii="Arial" w:eastAsia="Times New Roman" w:hAnsi="Arial" w:cs="Arial"/>
                <w:sz w:val="20"/>
                <w:szCs w:val="20"/>
              </w:rPr>
            </w:pPr>
          </w:p>
        </w:tc>
      </w:tr>
      <w:tr w:rsidR="006119A7" w14:paraId="379A6DBE" w14:textId="77777777">
        <w:tc>
          <w:tcPr>
            <w:tcW w:w="6167" w:type="dxa"/>
            <w:tcBorders>
              <w:top w:val="single" w:sz="4" w:space="0" w:color="000000"/>
              <w:left w:val="single" w:sz="4" w:space="0" w:color="000000"/>
            </w:tcBorders>
            <w:shd w:val="clear" w:color="auto" w:fill="auto"/>
          </w:tcPr>
          <w:p w14:paraId="13CFEB59" w14:textId="77777777" w:rsidR="006119A7" w:rsidRDefault="008B5543">
            <w:pPr>
              <w:suppressAutoHyphens/>
              <w:spacing w:after="0"/>
              <w:jc w:val="left"/>
              <w:rPr>
                <w:rFonts w:ascii="Arial" w:eastAsia="Times New Roman" w:hAnsi="Arial" w:cs="Arial"/>
                <w:sz w:val="20"/>
                <w:szCs w:val="20"/>
              </w:rPr>
            </w:pPr>
            <w:r>
              <w:rPr>
                <w:rFonts w:ascii="Arial" w:eastAsia="Times New Roman" w:hAnsi="Arial" w:cs="Arial"/>
                <w:sz w:val="20"/>
                <w:szCs w:val="20"/>
              </w:rPr>
              <w:t xml:space="preserve">6.2 </w:t>
            </w:r>
            <w:proofErr w:type="spellStart"/>
            <w:r>
              <w:rPr>
                <w:rFonts w:ascii="Arial" w:eastAsia="Times New Roman" w:hAnsi="Arial" w:cs="Arial"/>
                <w:sz w:val="20"/>
                <w:szCs w:val="20"/>
              </w:rPr>
              <w:t>Fonctionnement</w:t>
            </w:r>
            <w:proofErr w:type="spellEnd"/>
            <w:r>
              <w:rPr>
                <w:rFonts w:ascii="Arial" w:eastAsia="Times New Roman" w:hAnsi="Arial" w:cs="Arial"/>
                <w:sz w:val="20"/>
                <w:szCs w:val="20"/>
              </w:rPr>
              <w:t xml:space="preserve"> du </w:t>
            </w:r>
            <w:proofErr w:type="spellStart"/>
            <w:r>
              <w:rPr>
                <w:rFonts w:ascii="Arial" w:eastAsia="Times New Roman" w:hAnsi="Arial" w:cs="Arial"/>
                <w:sz w:val="20"/>
                <w:szCs w:val="20"/>
              </w:rPr>
              <w:t>bureau</w:t>
            </w:r>
            <w:proofErr w:type="spellEnd"/>
            <w:r>
              <w:rPr>
                <w:rFonts w:ascii="Arial" w:eastAsia="Times New Roman" w:hAnsi="Arial" w:cs="Arial"/>
                <w:sz w:val="20"/>
                <w:szCs w:val="20"/>
              </w:rPr>
              <w:t xml:space="preserve"> </w:t>
            </w:r>
          </w:p>
        </w:tc>
        <w:tc>
          <w:tcPr>
            <w:tcW w:w="1138" w:type="dxa"/>
            <w:tcBorders>
              <w:top w:val="single" w:sz="4" w:space="0" w:color="000000"/>
              <w:left w:val="single" w:sz="4" w:space="0" w:color="000000"/>
            </w:tcBorders>
            <w:shd w:val="clear" w:color="auto" w:fill="auto"/>
          </w:tcPr>
          <w:p w14:paraId="2A847626" w14:textId="77777777" w:rsidR="006119A7" w:rsidRDefault="008B5543">
            <w:pPr>
              <w:suppressAutoHyphens/>
              <w:spacing w:after="0"/>
              <w:jc w:val="left"/>
              <w:rPr>
                <w:rFonts w:ascii="Arial" w:eastAsia="Times New Roman" w:hAnsi="Arial" w:cs="Arial"/>
                <w:sz w:val="20"/>
                <w:szCs w:val="20"/>
              </w:rPr>
            </w:pPr>
            <w:proofErr w:type="spellStart"/>
            <w:r>
              <w:rPr>
                <w:rFonts w:ascii="Arial" w:eastAsia="Times New Roman" w:hAnsi="Arial" w:cs="Arial"/>
                <w:sz w:val="20"/>
                <w:szCs w:val="20"/>
              </w:rPr>
              <w:t>mois</w:t>
            </w:r>
            <w:proofErr w:type="spellEnd"/>
          </w:p>
        </w:tc>
        <w:tc>
          <w:tcPr>
            <w:tcW w:w="850" w:type="dxa"/>
            <w:tcBorders>
              <w:top w:val="single" w:sz="4" w:space="0" w:color="000000"/>
              <w:left w:val="single" w:sz="4" w:space="0" w:color="000000"/>
            </w:tcBorders>
            <w:shd w:val="clear" w:color="auto" w:fill="auto"/>
          </w:tcPr>
          <w:p w14:paraId="36B547DA" w14:textId="77777777" w:rsidR="006119A7" w:rsidRDefault="008B5543">
            <w:pPr>
              <w:suppressAutoHyphens/>
              <w:spacing w:after="0"/>
              <w:jc w:val="left"/>
              <w:rPr>
                <w:rFonts w:ascii="Arial" w:eastAsia="Times New Roman" w:hAnsi="Arial" w:cs="Arial"/>
                <w:sz w:val="20"/>
                <w:szCs w:val="20"/>
              </w:rPr>
            </w:pPr>
            <w:r>
              <w:rPr>
                <w:rFonts w:ascii="Arial" w:eastAsia="Times New Roman" w:hAnsi="Arial" w:cs="Arial"/>
                <w:sz w:val="20"/>
                <w:szCs w:val="20"/>
              </w:rPr>
              <w:t>...</w:t>
            </w:r>
          </w:p>
        </w:tc>
        <w:tc>
          <w:tcPr>
            <w:tcW w:w="992" w:type="dxa"/>
            <w:tcBorders>
              <w:top w:val="single" w:sz="4" w:space="0" w:color="000000"/>
              <w:left w:val="single" w:sz="4" w:space="0" w:color="000000"/>
            </w:tcBorders>
            <w:shd w:val="clear" w:color="auto" w:fill="auto"/>
          </w:tcPr>
          <w:p w14:paraId="63924AF0" w14:textId="77777777" w:rsidR="006119A7" w:rsidRDefault="006119A7">
            <w:pPr>
              <w:suppressAutoHyphens/>
              <w:snapToGrid w:val="0"/>
              <w:spacing w:after="0"/>
              <w:jc w:val="left"/>
              <w:rPr>
                <w:rFonts w:ascii="Arial" w:eastAsia="Times New Roman" w:hAnsi="Arial" w:cs="Arial"/>
                <w:sz w:val="20"/>
                <w:szCs w:val="20"/>
              </w:rPr>
            </w:pPr>
          </w:p>
        </w:tc>
        <w:tc>
          <w:tcPr>
            <w:tcW w:w="993" w:type="dxa"/>
            <w:tcBorders>
              <w:top w:val="single" w:sz="4" w:space="0" w:color="000000"/>
              <w:left w:val="single" w:sz="4" w:space="0" w:color="000000"/>
              <w:right w:val="single" w:sz="4" w:space="0" w:color="auto"/>
            </w:tcBorders>
            <w:shd w:val="clear" w:color="auto" w:fill="auto"/>
          </w:tcPr>
          <w:p w14:paraId="7E51C3BB" w14:textId="77777777" w:rsidR="006119A7" w:rsidRDefault="006119A7">
            <w:pPr>
              <w:suppressAutoHyphens/>
              <w:snapToGrid w:val="0"/>
              <w:spacing w:after="0"/>
              <w:jc w:val="left"/>
              <w:rPr>
                <w:rFonts w:ascii="Arial" w:eastAsia="Times New Roman" w:hAnsi="Arial" w:cs="Arial"/>
                <w:sz w:val="20"/>
                <w:szCs w:val="20"/>
              </w:rPr>
            </w:pPr>
          </w:p>
        </w:tc>
        <w:tc>
          <w:tcPr>
            <w:tcW w:w="283" w:type="dxa"/>
            <w:tcBorders>
              <w:left w:val="single" w:sz="4" w:space="0" w:color="auto"/>
              <w:right w:val="single" w:sz="4" w:space="0" w:color="auto"/>
            </w:tcBorders>
            <w:shd w:val="clear" w:color="auto" w:fill="auto"/>
          </w:tcPr>
          <w:p w14:paraId="21CEE861" w14:textId="77777777" w:rsidR="006119A7" w:rsidRDefault="006119A7">
            <w:pPr>
              <w:suppressAutoHyphens/>
              <w:snapToGrid w:val="0"/>
              <w:spacing w:after="0"/>
              <w:jc w:val="left"/>
              <w:rPr>
                <w:rFonts w:ascii="Arial" w:eastAsia="Times New Roman" w:hAnsi="Arial" w:cs="Arial"/>
                <w:sz w:val="20"/>
                <w:szCs w:val="20"/>
              </w:rPr>
            </w:pPr>
          </w:p>
        </w:tc>
        <w:tc>
          <w:tcPr>
            <w:tcW w:w="1418" w:type="dxa"/>
            <w:tcBorders>
              <w:top w:val="single" w:sz="4" w:space="0" w:color="000000"/>
              <w:left w:val="single" w:sz="4" w:space="0" w:color="auto"/>
              <w:right w:val="single" w:sz="4" w:space="0" w:color="000000"/>
            </w:tcBorders>
          </w:tcPr>
          <w:p w14:paraId="19B58611" w14:textId="77777777" w:rsidR="006119A7" w:rsidRDefault="006119A7">
            <w:pPr>
              <w:suppressAutoHyphens/>
              <w:snapToGrid w:val="0"/>
              <w:spacing w:after="0"/>
              <w:jc w:val="left"/>
              <w:rPr>
                <w:rFonts w:ascii="Arial" w:eastAsia="Times New Roman" w:hAnsi="Arial" w:cs="Arial"/>
                <w:sz w:val="20"/>
                <w:szCs w:val="20"/>
              </w:rPr>
            </w:pPr>
          </w:p>
        </w:tc>
        <w:tc>
          <w:tcPr>
            <w:tcW w:w="1417" w:type="dxa"/>
            <w:tcBorders>
              <w:top w:val="single" w:sz="4" w:space="0" w:color="000000"/>
              <w:left w:val="single" w:sz="4" w:space="0" w:color="000000"/>
              <w:right w:val="single" w:sz="4" w:space="0" w:color="000000"/>
            </w:tcBorders>
          </w:tcPr>
          <w:p w14:paraId="63E4EFD3" w14:textId="77777777" w:rsidR="006119A7" w:rsidRDefault="006119A7">
            <w:pPr>
              <w:suppressAutoHyphens/>
              <w:snapToGrid w:val="0"/>
              <w:spacing w:after="0"/>
              <w:jc w:val="left"/>
              <w:rPr>
                <w:rFonts w:ascii="Arial" w:eastAsia="Times New Roman" w:hAnsi="Arial" w:cs="Arial"/>
                <w:sz w:val="20"/>
                <w:szCs w:val="20"/>
              </w:rPr>
            </w:pPr>
          </w:p>
        </w:tc>
        <w:tc>
          <w:tcPr>
            <w:tcW w:w="992" w:type="dxa"/>
            <w:tcBorders>
              <w:top w:val="single" w:sz="4" w:space="0" w:color="000000"/>
              <w:left w:val="single" w:sz="4" w:space="0" w:color="000000"/>
              <w:right w:val="single" w:sz="4" w:space="0" w:color="000000"/>
            </w:tcBorders>
          </w:tcPr>
          <w:p w14:paraId="60D14D96" w14:textId="77777777" w:rsidR="006119A7" w:rsidRDefault="006119A7">
            <w:pPr>
              <w:suppressAutoHyphens/>
              <w:snapToGrid w:val="0"/>
              <w:spacing w:after="0"/>
              <w:jc w:val="left"/>
              <w:rPr>
                <w:rFonts w:ascii="Arial" w:eastAsia="Times New Roman" w:hAnsi="Arial" w:cs="Arial"/>
                <w:sz w:val="20"/>
                <w:szCs w:val="20"/>
              </w:rPr>
            </w:pPr>
          </w:p>
        </w:tc>
        <w:tc>
          <w:tcPr>
            <w:tcW w:w="993" w:type="dxa"/>
            <w:tcBorders>
              <w:top w:val="single" w:sz="4" w:space="0" w:color="000000"/>
              <w:left w:val="single" w:sz="4" w:space="0" w:color="000000"/>
              <w:right w:val="single" w:sz="4" w:space="0" w:color="000000"/>
            </w:tcBorders>
          </w:tcPr>
          <w:p w14:paraId="589A6ED3" w14:textId="77777777" w:rsidR="006119A7" w:rsidRDefault="006119A7">
            <w:pPr>
              <w:suppressAutoHyphens/>
              <w:snapToGrid w:val="0"/>
              <w:spacing w:after="0"/>
              <w:jc w:val="left"/>
              <w:rPr>
                <w:rFonts w:ascii="Arial" w:eastAsia="Times New Roman" w:hAnsi="Arial" w:cs="Arial"/>
                <w:sz w:val="20"/>
                <w:szCs w:val="20"/>
              </w:rPr>
            </w:pPr>
          </w:p>
        </w:tc>
      </w:tr>
      <w:tr w:rsidR="006119A7" w:rsidRPr="00871B1F" w14:paraId="6EDDE7E3" w14:textId="77777777">
        <w:tc>
          <w:tcPr>
            <w:tcW w:w="9147" w:type="dxa"/>
            <w:gridSpan w:val="4"/>
            <w:tcBorders>
              <w:top w:val="single" w:sz="4" w:space="0" w:color="000000"/>
              <w:left w:val="single" w:sz="4" w:space="0" w:color="000000"/>
              <w:bottom w:val="single" w:sz="2" w:space="0" w:color="000000"/>
            </w:tcBorders>
            <w:shd w:val="clear" w:color="auto" w:fill="auto"/>
          </w:tcPr>
          <w:p w14:paraId="3A70EABD" w14:textId="77777777" w:rsidR="006119A7" w:rsidRDefault="008B5543">
            <w:pPr>
              <w:suppressAutoHyphens/>
              <w:spacing w:after="0"/>
              <w:jc w:val="right"/>
              <w:rPr>
                <w:rFonts w:ascii="Arial" w:eastAsia="Times New Roman" w:hAnsi="Arial" w:cs="Arial"/>
                <w:b/>
                <w:sz w:val="20"/>
                <w:szCs w:val="20"/>
                <w:lang w:val="fr-FR"/>
              </w:rPr>
            </w:pPr>
            <w:r>
              <w:rPr>
                <w:rFonts w:ascii="Arial" w:eastAsia="Times New Roman" w:hAnsi="Arial" w:cs="Arial"/>
                <w:b/>
                <w:sz w:val="20"/>
                <w:szCs w:val="20"/>
                <w:lang w:val="fr-FR"/>
              </w:rPr>
              <w:lastRenderedPageBreak/>
              <w:t xml:space="preserve">Sous total Bureau du </w:t>
            </w:r>
            <w:r w:rsidR="00B61AA4">
              <w:rPr>
                <w:rFonts w:ascii="Arial" w:eastAsia="Times New Roman" w:hAnsi="Arial" w:cs="Arial"/>
                <w:b/>
                <w:sz w:val="20"/>
                <w:szCs w:val="20"/>
                <w:lang w:val="fr-FR"/>
              </w:rPr>
              <w:t>P</w:t>
            </w:r>
            <w:r>
              <w:rPr>
                <w:rFonts w:ascii="Arial" w:eastAsia="Times New Roman" w:hAnsi="Arial" w:cs="Arial"/>
                <w:b/>
                <w:sz w:val="20"/>
                <w:szCs w:val="20"/>
                <w:lang w:val="fr-FR"/>
              </w:rPr>
              <w:t xml:space="preserve">rojet </w:t>
            </w:r>
          </w:p>
        </w:tc>
        <w:tc>
          <w:tcPr>
            <w:tcW w:w="993" w:type="dxa"/>
            <w:tcBorders>
              <w:top w:val="single" w:sz="2" w:space="0" w:color="000000"/>
              <w:left w:val="single" w:sz="2" w:space="0" w:color="000000"/>
              <w:bottom w:val="single" w:sz="2" w:space="0" w:color="000000"/>
              <w:right w:val="single" w:sz="4" w:space="0" w:color="auto"/>
            </w:tcBorders>
            <w:shd w:val="clear" w:color="auto" w:fill="D8D8D8"/>
          </w:tcPr>
          <w:p w14:paraId="18EA30E6" w14:textId="77777777" w:rsidR="006119A7" w:rsidRDefault="006119A7">
            <w:pPr>
              <w:suppressAutoHyphens/>
              <w:snapToGrid w:val="0"/>
              <w:spacing w:after="0"/>
              <w:jc w:val="right"/>
              <w:rPr>
                <w:rFonts w:ascii="Arial" w:eastAsia="Times New Roman" w:hAnsi="Arial" w:cs="Arial"/>
                <w:b/>
                <w:sz w:val="20"/>
                <w:szCs w:val="20"/>
                <w:lang w:val="fr-FR"/>
              </w:rPr>
            </w:pPr>
          </w:p>
        </w:tc>
        <w:tc>
          <w:tcPr>
            <w:tcW w:w="283" w:type="dxa"/>
            <w:tcBorders>
              <w:left w:val="single" w:sz="4" w:space="0" w:color="auto"/>
              <w:right w:val="single" w:sz="4" w:space="0" w:color="auto"/>
            </w:tcBorders>
            <w:shd w:val="clear" w:color="auto" w:fill="auto"/>
          </w:tcPr>
          <w:p w14:paraId="6B62B208" w14:textId="77777777" w:rsidR="006119A7" w:rsidRDefault="006119A7">
            <w:pPr>
              <w:suppressAutoHyphens/>
              <w:snapToGrid w:val="0"/>
              <w:spacing w:after="0"/>
              <w:jc w:val="right"/>
              <w:rPr>
                <w:rFonts w:ascii="Arial" w:eastAsia="Times New Roman" w:hAnsi="Arial" w:cs="Arial"/>
                <w:b/>
                <w:sz w:val="20"/>
                <w:szCs w:val="20"/>
                <w:lang w:val="fr-FR"/>
              </w:rPr>
            </w:pPr>
          </w:p>
        </w:tc>
        <w:tc>
          <w:tcPr>
            <w:tcW w:w="1418" w:type="dxa"/>
            <w:tcBorders>
              <w:top w:val="single" w:sz="2" w:space="0" w:color="000000"/>
              <w:left w:val="single" w:sz="4" w:space="0" w:color="auto"/>
              <w:bottom w:val="single" w:sz="2" w:space="0" w:color="000000"/>
              <w:right w:val="single" w:sz="2" w:space="0" w:color="000000"/>
            </w:tcBorders>
            <w:shd w:val="clear" w:color="auto" w:fill="D8D8D8"/>
          </w:tcPr>
          <w:p w14:paraId="4454CBE0" w14:textId="77777777" w:rsidR="006119A7" w:rsidRDefault="006119A7">
            <w:pPr>
              <w:suppressAutoHyphens/>
              <w:snapToGrid w:val="0"/>
              <w:spacing w:after="0"/>
              <w:jc w:val="right"/>
              <w:rPr>
                <w:rFonts w:ascii="Arial" w:eastAsia="Times New Roman" w:hAnsi="Arial" w:cs="Arial"/>
                <w:b/>
                <w:sz w:val="20"/>
                <w:szCs w:val="20"/>
                <w:lang w:val="fr-FR"/>
              </w:rPr>
            </w:pPr>
          </w:p>
        </w:tc>
        <w:tc>
          <w:tcPr>
            <w:tcW w:w="1417" w:type="dxa"/>
            <w:tcBorders>
              <w:top w:val="single" w:sz="2" w:space="0" w:color="000000"/>
              <w:left w:val="single" w:sz="2" w:space="0" w:color="000000"/>
              <w:bottom w:val="single" w:sz="2" w:space="0" w:color="000000"/>
              <w:right w:val="single" w:sz="2" w:space="0" w:color="000000"/>
            </w:tcBorders>
            <w:shd w:val="clear" w:color="auto" w:fill="D8D8D8"/>
          </w:tcPr>
          <w:p w14:paraId="041E2AAB" w14:textId="77777777" w:rsidR="006119A7" w:rsidRDefault="006119A7">
            <w:pPr>
              <w:suppressAutoHyphens/>
              <w:snapToGrid w:val="0"/>
              <w:spacing w:after="0"/>
              <w:jc w:val="right"/>
              <w:rPr>
                <w:rFonts w:ascii="Arial" w:eastAsia="Times New Roman" w:hAnsi="Arial" w:cs="Arial"/>
                <w:b/>
                <w:sz w:val="20"/>
                <w:szCs w:val="20"/>
                <w:lang w:val="fr-FR"/>
              </w:rPr>
            </w:pPr>
          </w:p>
        </w:tc>
        <w:tc>
          <w:tcPr>
            <w:tcW w:w="992" w:type="dxa"/>
            <w:tcBorders>
              <w:top w:val="single" w:sz="2" w:space="0" w:color="000000"/>
              <w:left w:val="single" w:sz="2" w:space="0" w:color="000000"/>
              <w:bottom w:val="single" w:sz="2" w:space="0" w:color="000000"/>
              <w:right w:val="single" w:sz="2" w:space="0" w:color="000000"/>
            </w:tcBorders>
            <w:shd w:val="clear" w:color="auto" w:fill="D8D8D8"/>
          </w:tcPr>
          <w:p w14:paraId="145790E1" w14:textId="77777777" w:rsidR="006119A7" w:rsidRDefault="006119A7">
            <w:pPr>
              <w:suppressAutoHyphens/>
              <w:snapToGrid w:val="0"/>
              <w:spacing w:after="0"/>
              <w:jc w:val="right"/>
              <w:rPr>
                <w:rFonts w:ascii="Arial" w:eastAsia="Times New Roman" w:hAnsi="Arial" w:cs="Arial"/>
                <w:b/>
                <w:sz w:val="20"/>
                <w:szCs w:val="20"/>
                <w:lang w:val="fr-FR"/>
              </w:rPr>
            </w:pPr>
          </w:p>
        </w:tc>
        <w:tc>
          <w:tcPr>
            <w:tcW w:w="993" w:type="dxa"/>
            <w:tcBorders>
              <w:top w:val="single" w:sz="2" w:space="0" w:color="000000"/>
              <w:left w:val="single" w:sz="2" w:space="0" w:color="000000"/>
              <w:bottom w:val="single" w:sz="2" w:space="0" w:color="000000"/>
              <w:right w:val="single" w:sz="2" w:space="0" w:color="000000"/>
            </w:tcBorders>
            <w:shd w:val="clear" w:color="auto" w:fill="D8D8D8"/>
          </w:tcPr>
          <w:p w14:paraId="7E5DC866" w14:textId="77777777" w:rsidR="006119A7" w:rsidRDefault="006119A7">
            <w:pPr>
              <w:suppressAutoHyphens/>
              <w:snapToGrid w:val="0"/>
              <w:spacing w:after="0"/>
              <w:jc w:val="right"/>
              <w:rPr>
                <w:rFonts w:ascii="Arial" w:eastAsia="Times New Roman" w:hAnsi="Arial" w:cs="Arial"/>
                <w:b/>
                <w:sz w:val="20"/>
                <w:szCs w:val="20"/>
                <w:lang w:val="fr-FR"/>
              </w:rPr>
            </w:pPr>
          </w:p>
        </w:tc>
      </w:tr>
      <w:tr w:rsidR="006119A7" w14:paraId="3A80A9B9" w14:textId="77777777">
        <w:tc>
          <w:tcPr>
            <w:tcW w:w="10140" w:type="dxa"/>
            <w:gridSpan w:val="5"/>
            <w:tcBorders>
              <w:left w:val="single" w:sz="4" w:space="0" w:color="000000"/>
              <w:bottom w:val="single" w:sz="4" w:space="0" w:color="000000"/>
              <w:right w:val="single" w:sz="4" w:space="0" w:color="auto"/>
            </w:tcBorders>
            <w:shd w:val="clear" w:color="auto" w:fill="auto"/>
          </w:tcPr>
          <w:p w14:paraId="5215F2F7" w14:textId="77777777" w:rsidR="006119A7" w:rsidRDefault="008B5543">
            <w:pPr>
              <w:suppressAutoHyphens/>
              <w:spacing w:after="0"/>
              <w:jc w:val="left"/>
              <w:rPr>
                <w:rFonts w:ascii="Arial" w:eastAsia="Times New Roman" w:hAnsi="Arial" w:cs="Arial"/>
                <w:sz w:val="20"/>
                <w:szCs w:val="20"/>
              </w:rPr>
            </w:pPr>
            <w:r>
              <w:rPr>
                <w:rFonts w:ascii="Arial" w:eastAsia="Times New Roman" w:hAnsi="Arial" w:cs="Arial"/>
                <w:b/>
                <w:sz w:val="20"/>
                <w:szCs w:val="20"/>
              </w:rPr>
              <w:t xml:space="preserve">7. Rapports et </w:t>
            </w:r>
            <w:proofErr w:type="spellStart"/>
            <w:r w:rsidR="00B61AA4">
              <w:rPr>
                <w:rFonts w:ascii="Arial" w:eastAsia="Times New Roman" w:hAnsi="Arial" w:cs="Arial"/>
                <w:b/>
                <w:sz w:val="20"/>
                <w:szCs w:val="20"/>
              </w:rPr>
              <w:t>D</w:t>
            </w:r>
            <w:r>
              <w:rPr>
                <w:rFonts w:ascii="Arial" w:eastAsia="Times New Roman" w:hAnsi="Arial" w:cs="Arial"/>
                <w:b/>
                <w:sz w:val="20"/>
                <w:szCs w:val="20"/>
              </w:rPr>
              <w:t>ocuments</w:t>
            </w:r>
            <w:proofErr w:type="spellEnd"/>
          </w:p>
        </w:tc>
        <w:tc>
          <w:tcPr>
            <w:tcW w:w="283" w:type="dxa"/>
            <w:tcBorders>
              <w:left w:val="single" w:sz="4" w:space="0" w:color="auto"/>
              <w:right w:val="single" w:sz="4" w:space="0" w:color="auto"/>
            </w:tcBorders>
            <w:shd w:val="clear" w:color="auto" w:fill="auto"/>
          </w:tcPr>
          <w:p w14:paraId="2F16BF2E" w14:textId="77777777" w:rsidR="006119A7" w:rsidRDefault="006119A7">
            <w:pPr>
              <w:suppressAutoHyphens/>
              <w:spacing w:after="0"/>
              <w:jc w:val="left"/>
              <w:rPr>
                <w:rFonts w:ascii="Arial" w:eastAsia="Times New Roman" w:hAnsi="Arial" w:cs="Arial"/>
                <w:b/>
                <w:sz w:val="20"/>
                <w:szCs w:val="20"/>
              </w:rPr>
            </w:pPr>
          </w:p>
        </w:tc>
        <w:tc>
          <w:tcPr>
            <w:tcW w:w="1418" w:type="dxa"/>
            <w:tcBorders>
              <w:left w:val="single" w:sz="4" w:space="0" w:color="auto"/>
              <w:bottom w:val="single" w:sz="4" w:space="0" w:color="000000"/>
              <w:right w:val="single" w:sz="4" w:space="0" w:color="000000"/>
            </w:tcBorders>
          </w:tcPr>
          <w:p w14:paraId="16B10C33" w14:textId="77777777" w:rsidR="006119A7" w:rsidRDefault="006119A7">
            <w:pPr>
              <w:suppressAutoHyphens/>
              <w:spacing w:after="0"/>
              <w:jc w:val="left"/>
              <w:rPr>
                <w:rFonts w:ascii="Arial" w:eastAsia="Times New Roman" w:hAnsi="Arial" w:cs="Arial"/>
                <w:b/>
                <w:sz w:val="20"/>
                <w:szCs w:val="20"/>
              </w:rPr>
            </w:pPr>
          </w:p>
        </w:tc>
        <w:tc>
          <w:tcPr>
            <w:tcW w:w="1417" w:type="dxa"/>
            <w:tcBorders>
              <w:left w:val="single" w:sz="4" w:space="0" w:color="000000"/>
              <w:bottom w:val="single" w:sz="4" w:space="0" w:color="000000"/>
              <w:right w:val="single" w:sz="4" w:space="0" w:color="000000"/>
            </w:tcBorders>
          </w:tcPr>
          <w:p w14:paraId="212DB4C1" w14:textId="77777777" w:rsidR="006119A7" w:rsidRDefault="006119A7">
            <w:pPr>
              <w:suppressAutoHyphens/>
              <w:spacing w:after="0"/>
              <w:jc w:val="left"/>
              <w:rPr>
                <w:rFonts w:ascii="Arial" w:eastAsia="Times New Roman" w:hAnsi="Arial" w:cs="Arial"/>
                <w:b/>
                <w:sz w:val="20"/>
                <w:szCs w:val="20"/>
              </w:rPr>
            </w:pPr>
          </w:p>
        </w:tc>
        <w:tc>
          <w:tcPr>
            <w:tcW w:w="992" w:type="dxa"/>
            <w:tcBorders>
              <w:left w:val="single" w:sz="4" w:space="0" w:color="000000"/>
              <w:bottom w:val="single" w:sz="4" w:space="0" w:color="000000"/>
              <w:right w:val="single" w:sz="4" w:space="0" w:color="000000"/>
            </w:tcBorders>
          </w:tcPr>
          <w:p w14:paraId="717C1ABD" w14:textId="77777777" w:rsidR="006119A7" w:rsidRDefault="006119A7">
            <w:pPr>
              <w:suppressAutoHyphens/>
              <w:spacing w:after="0"/>
              <w:jc w:val="left"/>
              <w:rPr>
                <w:rFonts w:ascii="Arial" w:eastAsia="Times New Roman" w:hAnsi="Arial" w:cs="Arial"/>
                <w:b/>
                <w:sz w:val="20"/>
                <w:szCs w:val="20"/>
              </w:rPr>
            </w:pPr>
          </w:p>
        </w:tc>
        <w:tc>
          <w:tcPr>
            <w:tcW w:w="993" w:type="dxa"/>
            <w:tcBorders>
              <w:left w:val="single" w:sz="4" w:space="0" w:color="000000"/>
              <w:bottom w:val="single" w:sz="4" w:space="0" w:color="000000"/>
              <w:right w:val="single" w:sz="4" w:space="0" w:color="000000"/>
            </w:tcBorders>
          </w:tcPr>
          <w:p w14:paraId="411AC191" w14:textId="77777777" w:rsidR="006119A7" w:rsidRDefault="006119A7">
            <w:pPr>
              <w:suppressAutoHyphens/>
              <w:spacing w:after="0"/>
              <w:jc w:val="left"/>
              <w:rPr>
                <w:rFonts w:ascii="Arial" w:eastAsia="Times New Roman" w:hAnsi="Arial" w:cs="Arial"/>
                <w:b/>
                <w:sz w:val="20"/>
                <w:szCs w:val="20"/>
              </w:rPr>
            </w:pPr>
          </w:p>
        </w:tc>
      </w:tr>
      <w:tr w:rsidR="006119A7" w14:paraId="4B6F3D8B" w14:textId="77777777">
        <w:tc>
          <w:tcPr>
            <w:tcW w:w="6171" w:type="dxa"/>
            <w:tcBorders>
              <w:top w:val="single" w:sz="4" w:space="0" w:color="000000"/>
              <w:left w:val="single" w:sz="4" w:space="0" w:color="000000"/>
              <w:bottom w:val="single" w:sz="4" w:space="0" w:color="000000"/>
            </w:tcBorders>
            <w:shd w:val="clear" w:color="auto" w:fill="auto"/>
          </w:tcPr>
          <w:p w14:paraId="74FBF412" w14:textId="77777777" w:rsidR="006119A7" w:rsidRDefault="008B5543">
            <w:pPr>
              <w:suppressAutoHyphens/>
              <w:spacing w:after="0"/>
              <w:jc w:val="left"/>
              <w:rPr>
                <w:rFonts w:ascii="Arial" w:eastAsia="Times New Roman" w:hAnsi="Arial" w:cs="Arial"/>
                <w:sz w:val="20"/>
                <w:szCs w:val="20"/>
                <w:lang w:val="fr-FR"/>
              </w:rPr>
            </w:pPr>
            <w:r>
              <w:rPr>
                <w:rFonts w:ascii="Arial" w:eastAsia="Times New Roman" w:hAnsi="Arial" w:cs="Arial"/>
                <w:sz w:val="20"/>
                <w:szCs w:val="20"/>
                <w:lang w:val="fr-FR"/>
              </w:rPr>
              <w:t>7.1 ... (Type de rapports/documents à indiquer)</w:t>
            </w:r>
          </w:p>
        </w:tc>
        <w:tc>
          <w:tcPr>
            <w:tcW w:w="1134" w:type="dxa"/>
            <w:tcBorders>
              <w:top w:val="single" w:sz="4" w:space="0" w:color="000000"/>
              <w:left w:val="single" w:sz="4" w:space="0" w:color="000000"/>
              <w:bottom w:val="single" w:sz="4" w:space="0" w:color="000000"/>
            </w:tcBorders>
            <w:shd w:val="clear" w:color="auto" w:fill="auto"/>
          </w:tcPr>
          <w:p w14:paraId="00CF5CE4" w14:textId="77777777" w:rsidR="006119A7" w:rsidRDefault="008B5543">
            <w:pPr>
              <w:suppressAutoHyphens/>
              <w:spacing w:after="0"/>
              <w:jc w:val="left"/>
              <w:rPr>
                <w:rFonts w:ascii="Arial" w:eastAsia="Times New Roman" w:hAnsi="Arial" w:cs="Arial"/>
                <w:sz w:val="20"/>
                <w:szCs w:val="20"/>
              </w:rPr>
            </w:pPr>
            <w:r>
              <w:rPr>
                <w:rFonts w:ascii="Arial" w:eastAsia="Times New Roman" w:hAnsi="Arial" w:cs="Arial"/>
                <w:sz w:val="20"/>
                <w:szCs w:val="20"/>
              </w:rPr>
              <w:t>/</w:t>
            </w:r>
            <w:proofErr w:type="spellStart"/>
            <w:r>
              <w:rPr>
                <w:rFonts w:ascii="Arial" w:eastAsia="Times New Roman" w:hAnsi="Arial" w:cs="Arial"/>
                <w:sz w:val="20"/>
                <w:szCs w:val="20"/>
              </w:rPr>
              <w:t>doc</w:t>
            </w:r>
            <w:proofErr w:type="spellEnd"/>
          </w:p>
        </w:tc>
        <w:tc>
          <w:tcPr>
            <w:tcW w:w="850" w:type="dxa"/>
            <w:tcBorders>
              <w:top w:val="single" w:sz="4" w:space="0" w:color="000000"/>
              <w:left w:val="single" w:sz="4" w:space="0" w:color="000000"/>
              <w:bottom w:val="single" w:sz="4" w:space="0" w:color="000000"/>
            </w:tcBorders>
            <w:shd w:val="clear" w:color="auto" w:fill="auto"/>
          </w:tcPr>
          <w:p w14:paraId="2E2B3E2B" w14:textId="77777777" w:rsidR="006119A7" w:rsidRDefault="008B5543">
            <w:pPr>
              <w:suppressAutoHyphens/>
              <w:spacing w:after="0"/>
              <w:jc w:val="left"/>
              <w:rPr>
                <w:rFonts w:ascii="Arial" w:eastAsia="Times New Roman" w:hAnsi="Arial" w:cs="Arial"/>
                <w:sz w:val="20"/>
                <w:szCs w:val="20"/>
              </w:rPr>
            </w:pPr>
            <w:r>
              <w:rPr>
                <w:rFonts w:ascii="Arial" w:eastAsia="Times New Roman" w:hAnsi="Arial" w:cs="Arial"/>
                <w:sz w:val="20"/>
                <w:szCs w:val="20"/>
              </w:rPr>
              <w:t>...</w:t>
            </w:r>
          </w:p>
        </w:tc>
        <w:tc>
          <w:tcPr>
            <w:tcW w:w="992" w:type="dxa"/>
            <w:tcBorders>
              <w:top w:val="single" w:sz="4" w:space="0" w:color="000000"/>
              <w:left w:val="single" w:sz="4" w:space="0" w:color="000000"/>
              <w:bottom w:val="single" w:sz="4" w:space="0" w:color="000000"/>
            </w:tcBorders>
            <w:shd w:val="clear" w:color="auto" w:fill="auto"/>
          </w:tcPr>
          <w:p w14:paraId="4BFCB8F6" w14:textId="77777777" w:rsidR="006119A7" w:rsidRDefault="006119A7">
            <w:pPr>
              <w:suppressAutoHyphens/>
              <w:snapToGrid w:val="0"/>
              <w:spacing w:after="0"/>
              <w:jc w:val="left"/>
              <w:rPr>
                <w:rFonts w:ascii="Arial" w:eastAsia="Times New Roman" w:hAnsi="Arial" w:cs="Arial"/>
                <w:sz w:val="20"/>
                <w:szCs w:val="20"/>
              </w:rPr>
            </w:pPr>
          </w:p>
        </w:tc>
        <w:tc>
          <w:tcPr>
            <w:tcW w:w="993" w:type="dxa"/>
            <w:tcBorders>
              <w:top w:val="single" w:sz="4" w:space="0" w:color="000000"/>
              <w:left w:val="single" w:sz="4" w:space="0" w:color="000000"/>
              <w:right w:val="single" w:sz="4" w:space="0" w:color="auto"/>
            </w:tcBorders>
            <w:shd w:val="clear" w:color="auto" w:fill="auto"/>
          </w:tcPr>
          <w:p w14:paraId="39508355" w14:textId="77777777" w:rsidR="006119A7" w:rsidRDefault="006119A7">
            <w:pPr>
              <w:suppressAutoHyphens/>
              <w:snapToGrid w:val="0"/>
              <w:spacing w:after="0"/>
              <w:jc w:val="left"/>
              <w:rPr>
                <w:rFonts w:ascii="Arial" w:eastAsia="Times New Roman" w:hAnsi="Arial" w:cs="Arial"/>
                <w:sz w:val="20"/>
                <w:szCs w:val="20"/>
              </w:rPr>
            </w:pPr>
          </w:p>
        </w:tc>
        <w:tc>
          <w:tcPr>
            <w:tcW w:w="283" w:type="dxa"/>
            <w:tcBorders>
              <w:left w:val="single" w:sz="4" w:space="0" w:color="auto"/>
              <w:right w:val="single" w:sz="4" w:space="0" w:color="auto"/>
            </w:tcBorders>
            <w:shd w:val="clear" w:color="auto" w:fill="auto"/>
          </w:tcPr>
          <w:p w14:paraId="60CB1A76" w14:textId="77777777" w:rsidR="006119A7" w:rsidRDefault="006119A7">
            <w:pPr>
              <w:suppressAutoHyphens/>
              <w:snapToGrid w:val="0"/>
              <w:spacing w:after="0"/>
              <w:jc w:val="left"/>
              <w:rPr>
                <w:rFonts w:ascii="Arial" w:eastAsia="Times New Roman" w:hAnsi="Arial" w:cs="Arial"/>
                <w:sz w:val="20"/>
                <w:szCs w:val="20"/>
              </w:rPr>
            </w:pPr>
          </w:p>
        </w:tc>
        <w:tc>
          <w:tcPr>
            <w:tcW w:w="1418" w:type="dxa"/>
            <w:tcBorders>
              <w:top w:val="single" w:sz="4" w:space="0" w:color="000000"/>
              <w:left w:val="single" w:sz="4" w:space="0" w:color="auto"/>
              <w:right w:val="single" w:sz="4" w:space="0" w:color="000000"/>
            </w:tcBorders>
          </w:tcPr>
          <w:p w14:paraId="6AC2FEC0" w14:textId="77777777" w:rsidR="006119A7" w:rsidRDefault="006119A7">
            <w:pPr>
              <w:suppressAutoHyphens/>
              <w:snapToGrid w:val="0"/>
              <w:spacing w:after="0"/>
              <w:jc w:val="left"/>
              <w:rPr>
                <w:rFonts w:ascii="Arial" w:eastAsia="Times New Roman" w:hAnsi="Arial" w:cs="Arial"/>
                <w:sz w:val="20"/>
                <w:szCs w:val="20"/>
              </w:rPr>
            </w:pPr>
          </w:p>
        </w:tc>
        <w:tc>
          <w:tcPr>
            <w:tcW w:w="1417" w:type="dxa"/>
            <w:tcBorders>
              <w:top w:val="single" w:sz="4" w:space="0" w:color="000000"/>
              <w:left w:val="single" w:sz="4" w:space="0" w:color="000000"/>
              <w:right w:val="single" w:sz="4" w:space="0" w:color="000000"/>
            </w:tcBorders>
          </w:tcPr>
          <w:p w14:paraId="55B3FC71" w14:textId="77777777" w:rsidR="006119A7" w:rsidRDefault="006119A7">
            <w:pPr>
              <w:suppressAutoHyphens/>
              <w:snapToGrid w:val="0"/>
              <w:spacing w:after="0"/>
              <w:jc w:val="left"/>
              <w:rPr>
                <w:rFonts w:ascii="Arial" w:eastAsia="Times New Roman" w:hAnsi="Arial" w:cs="Arial"/>
                <w:sz w:val="20"/>
                <w:szCs w:val="20"/>
              </w:rPr>
            </w:pPr>
          </w:p>
        </w:tc>
        <w:tc>
          <w:tcPr>
            <w:tcW w:w="992" w:type="dxa"/>
            <w:tcBorders>
              <w:top w:val="single" w:sz="4" w:space="0" w:color="000000"/>
              <w:left w:val="single" w:sz="4" w:space="0" w:color="000000"/>
              <w:right w:val="single" w:sz="4" w:space="0" w:color="000000"/>
            </w:tcBorders>
          </w:tcPr>
          <w:p w14:paraId="74E85C14" w14:textId="77777777" w:rsidR="006119A7" w:rsidRDefault="006119A7">
            <w:pPr>
              <w:suppressAutoHyphens/>
              <w:snapToGrid w:val="0"/>
              <w:spacing w:after="0"/>
              <w:jc w:val="left"/>
              <w:rPr>
                <w:rFonts w:ascii="Arial" w:eastAsia="Times New Roman" w:hAnsi="Arial" w:cs="Arial"/>
                <w:sz w:val="20"/>
                <w:szCs w:val="20"/>
              </w:rPr>
            </w:pPr>
          </w:p>
        </w:tc>
        <w:tc>
          <w:tcPr>
            <w:tcW w:w="993" w:type="dxa"/>
            <w:tcBorders>
              <w:top w:val="single" w:sz="4" w:space="0" w:color="000000"/>
              <w:left w:val="single" w:sz="4" w:space="0" w:color="000000"/>
              <w:right w:val="single" w:sz="4" w:space="0" w:color="000000"/>
            </w:tcBorders>
          </w:tcPr>
          <w:p w14:paraId="11217416" w14:textId="77777777" w:rsidR="006119A7" w:rsidRDefault="006119A7">
            <w:pPr>
              <w:suppressAutoHyphens/>
              <w:snapToGrid w:val="0"/>
              <w:spacing w:after="0"/>
              <w:jc w:val="left"/>
              <w:rPr>
                <w:rFonts w:ascii="Arial" w:eastAsia="Times New Roman" w:hAnsi="Arial" w:cs="Arial"/>
                <w:sz w:val="20"/>
                <w:szCs w:val="20"/>
              </w:rPr>
            </w:pPr>
          </w:p>
        </w:tc>
      </w:tr>
      <w:tr w:rsidR="006119A7" w14:paraId="65ABA642" w14:textId="77777777">
        <w:tc>
          <w:tcPr>
            <w:tcW w:w="6167" w:type="dxa"/>
            <w:tcBorders>
              <w:top w:val="single" w:sz="4" w:space="0" w:color="000000"/>
              <w:left w:val="single" w:sz="4" w:space="0" w:color="000000"/>
              <w:bottom w:val="single" w:sz="4" w:space="0" w:color="000000"/>
            </w:tcBorders>
            <w:shd w:val="clear" w:color="auto" w:fill="auto"/>
          </w:tcPr>
          <w:p w14:paraId="0598D744" w14:textId="77777777" w:rsidR="006119A7" w:rsidRDefault="008B5543">
            <w:pPr>
              <w:suppressAutoHyphens/>
              <w:spacing w:after="0"/>
              <w:jc w:val="left"/>
              <w:rPr>
                <w:rFonts w:ascii="Arial" w:eastAsia="Times New Roman" w:hAnsi="Arial" w:cs="Arial"/>
                <w:sz w:val="20"/>
                <w:szCs w:val="20"/>
              </w:rPr>
            </w:pPr>
            <w:r>
              <w:rPr>
                <w:rFonts w:ascii="Arial" w:eastAsia="Times New Roman" w:hAnsi="Arial" w:cs="Arial"/>
                <w:sz w:val="20"/>
                <w:szCs w:val="20"/>
              </w:rPr>
              <w:t>7.2 ...</w:t>
            </w:r>
          </w:p>
        </w:tc>
        <w:tc>
          <w:tcPr>
            <w:tcW w:w="1138" w:type="dxa"/>
            <w:tcBorders>
              <w:top w:val="single" w:sz="4" w:space="0" w:color="000000"/>
              <w:left w:val="single" w:sz="4" w:space="0" w:color="000000"/>
              <w:bottom w:val="single" w:sz="4" w:space="0" w:color="000000"/>
            </w:tcBorders>
            <w:shd w:val="clear" w:color="auto" w:fill="auto"/>
          </w:tcPr>
          <w:p w14:paraId="5386F00B" w14:textId="77777777" w:rsidR="006119A7" w:rsidRDefault="008B5543">
            <w:pPr>
              <w:suppressAutoHyphens/>
              <w:spacing w:after="0"/>
              <w:jc w:val="left"/>
              <w:rPr>
                <w:rFonts w:ascii="Arial" w:eastAsia="Times New Roman" w:hAnsi="Arial" w:cs="Arial"/>
                <w:sz w:val="20"/>
                <w:szCs w:val="20"/>
              </w:rPr>
            </w:pPr>
            <w:r>
              <w:rPr>
                <w:rFonts w:ascii="Arial" w:eastAsia="Times New Roman" w:hAnsi="Arial" w:cs="Arial"/>
                <w:sz w:val="20"/>
                <w:szCs w:val="20"/>
              </w:rPr>
              <w:t>...</w:t>
            </w:r>
          </w:p>
        </w:tc>
        <w:tc>
          <w:tcPr>
            <w:tcW w:w="850" w:type="dxa"/>
            <w:tcBorders>
              <w:top w:val="single" w:sz="4" w:space="0" w:color="000000"/>
              <w:left w:val="single" w:sz="4" w:space="0" w:color="000000"/>
              <w:bottom w:val="single" w:sz="4" w:space="0" w:color="000000"/>
            </w:tcBorders>
            <w:shd w:val="clear" w:color="auto" w:fill="auto"/>
          </w:tcPr>
          <w:p w14:paraId="7AB3B381" w14:textId="77777777" w:rsidR="006119A7" w:rsidRDefault="008B5543">
            <w:pPr>
              <w:suppressAutoHyphens/>
              <w:spacing w:after="0"/>
              <w:jc w:val="left"/>
              <w:rPr>
                <w:rFonts w:ascii="Arial" w:eastAsia="Times New Roman" w:hAnsi="Arial" w:cs="Arial"/>
                <w:sz w:val="20"/>
                <w:szCs w:val="20"/>
              </w:rPr>
            </w:pPr>
            <w:r>
              <w:rPr>
                <w:rFonts w:ascii="Arial" w:eastAsia="Times New Roman" w:hAnsi="Arial" w:cs="Arial"/>
                <w:sz w:val="20"/>
                <w:szCs w:val="20"/>
              </w:rPr>
              <w:t>...</w:t>
            </w:r>
          </w:p>
        </w:tc>
        <w:tc>
          <w:tcPr>
            <w:tcW w:w="992" w:type="dxa"/>
            <w:tcBorders>
              <w:top w:val="single" w:sz="4" w:space="0" w:color="000000"/>
              <w:left w:val="single" w:sz="4" w:space="0" w:color="000000"/>
              <w:bottom w:val="single" w:sz="4" w:space="0" w:color="000000"/>
            </w:tcBorders>
            <w:shd w:val="clear" w:color="auto" w:fill="auto"/>
          </w:tcPr>
          <w:p w14:paraId="5AFA5013" w14:textId="77777777" w:rsidR="006119A7" w:rsidRDefault="006119A7">
            <w:pPr>
              <w:suppressAutoHyphens/>
              <w:snapToGrid w:val="0"/>
              <w:spacing w:after="0"/>
              <w:jc w:val="left"/>
              <w:rPr>
                <w:rFonts w:ascii="Arial" w:eastAsia="Times New Roman" w:hAnsi="Arial" w:cs="Arial"/>
                <w:sz w:val="20"/>
                <w:szCs w:val="20"/>
              </w:rPr>
            </w:pPr>
          </w:p>
        </w:tc>
        <w:tc>
          <w:tcPr>
            <w:tcW w:w="993" w:type="dxa"/>
            <w:tcBorders>
              <w:top w:val="single" w:sz="4" w:space="0" w:color="000000"/>
              <w:left w:val="single" w:sz="4" w:space="0" w:color="000000"/>
              <w:right w:val="single" w:sz="4" w:space="0" w:color="auto"/>
            </w:tcBorders>
            <w:shd w:val="clear" w:color="auto" w:fill="auto"/>
          </w:tcPr>
          <w:p w14:paraId="4FDEDE9D" w14:textId="77777777" w:rsidR="006119A7" w:rsidRDefault="006119A7">
            <w:pPr>
              <w:suppressAutoHyphens/>
              <w:snapToGrid w:val="0"/>
              <w:spacing w:after="0"/>
              <w:jc w:val="left"/>
              <w:rPr>
                <w:rFonts w:ascii="Arial" w:eastAsia="Times New Roman" w:hAnsi="Arial" w:cs="Arial"/>
                <w:sz w:val="20"/>
                <w:szCs w:val="20"/>
              </w:rPr>
            </w:pPr>
          </w:p>
        </w:tc>
        <w:tc>
          <w:tcPr>
            <w:tcW w:w="283" w:type="dxa"/>
            <w:tcBorders>
              <w:left w:val="single" w:sz="4" w:space="0" w:color="auto"/>
              <w:right w:val="single" w:sz="4" w:space="0" w:color="auto"/>
            </w:tcBorders>
            <w:shd w:val="clear" w:color="auto" w:fill="auto"/>
          </w:tcPr>
          <w:p w14:paraId="340F1496" w14:textId="77777777" w:rsidR="006119A7" w:rsidRDefault="006119A7">
            <w:pPr>
              <w:suppressAutoHyphens/>
              <w:snapToGrid w:val="0"/>
              <w:spacing w:after="0"/>
              <w:jc w:val="left"/>
              <w:rPr>
                <w:rFonts w:ascii="Arial" w:eastAsia="Times New Roman" w:hAnsi="Arial" w:cs="Arial"/>
                <w:sz w:val="20"/>
                <w:szCs w:val="20"/>
              </w:rPr>
            </w:pPr>
          </w:p>
        </w:tc>
        <w:tc>
          <w:tcPr>
            <w:tcW w:w="1418" w:type="dxa"/>
            <w:tcBorders>
              <w:top w:val="single" w:sz="4" w:space="0" w:color="000000"/>
              <w:left w:val="single" w:sz="4" w:space="0" w:color="auto"/>
              <w:right w:val="single" w:sz="4" w:space="0" w:color="000000"/>
            </w:tcBorders>
          </w:tcPr>
          <w:p w14:paraId="41959961" w14:textId="77777777" w:rsidR="006119A7" w:rsidRDefault="006119A7">
            <w:pPr>
              <w:suppressAutoHyphens/>
              <w:snapToGrid w:val="0"/>
              <w:spacing w:after="0"/>
              <w:jc w:val="left"/>
              <w:rPr>
                <w:rFonts w:ascii="Arial" w:eastAsia="Times New Roman" w:hAnsi="Arial" w:cs="Arial"/>
                <w:sz w:val="20"/>
                <w:szCs w:val="20"/>
              </w:rPr>
            </w:pPr>
          </w:p>
        </w:tc>
        <w:tc>
          <w:tcPr>
            <w:tcW w:w="1417" w:type="dxa"/>
            <w:tcBorders>
              <w:top w:val="single" w:sz="4" w:space="0" w:color="000000"/>
              <w:left w:val="single" w:sz="4" w:space="0" w:color="000000"/>
              <w:right w:val="single" w:sz="4" w:space="0" w:color="000000"/>
            </w:tcBorders>
          </w:tcPr>
          <w:p w14:paraId="232A04BE" w14:textId="77777777" w:rsidR="006119A7" w:rsidRDefault="006119A7">
            <w:pPr>
              <w:suppressAutoHyphens/>
              <w:snapToGrid w:val="0"/>
              <w:spacing w:after="0"/>
              <w:jc w:val="left"/>
              <w:rPr>
                <w:rFonts w:ascii="Arial" w:eastAsia="Times New Roman" w:hAnsi="Arial" w:cs="Arial"/>
                <w:sz w:val="20"/>
                <w:szCs w:val="20"/>
              </w:rPr>
            </w:pPr>
          </w:p>
        </w:tc>
        <w:tc>
          <w:tcPr>
            <w:tcW w:w="992" w:type="dxa"/>
            <w:tcBorders>
              <w:top w:val="single" w:sz="4" w:space="0" w:color="000000"/>
              <w:left w:val="single" w:sz="4" w:space="0" w:color="000000"/>
              <w:right w:val="single" w:sz="4" w:space="0" w:color="000000"/>
            </w:tcBorders>
          </w:tcPr>
          <w:p w14:paraId="1E04B315" w14:textId="77777777" w:rsidR="006119A7" w:rsidRDefault="006119A7">
            <w:pPr>
              <w:suppressAutoHyphens/>
              <w:snapToGrid w:val="0"/>
              <w:spacing w:after="0"/>
              <w:jc w:val="left"/>
              <w:rPr>
                <w:rFonts w:ascii="Arial" w:eastAsia="Times New Roman" w:hAnsi="Arial" w:cs="Arial"/>
                <w:sz w:val="20"/>
                <w:szCs w:val="20"/>
              </w:rPr>
            </w:pPr>
          </w:p>
        </w:tc>
        <w:tc>
          <w:tcPr>
            <w:tcW w:w="993" w:type="dxa"/>
            <w:tcBorders>
              <w:top w:val="single" w:sz="4" w:space="0" w:color="000000"/>
              <w:left w:val="single" w:sz="4" w:space="0" w:color="000000"/>
              <w:right w:val="single" w:sz="4" w:space="0" w:color="000000"/>
            </w:tcBorders>
          </w:tcPr>
          <w:p w14:paraId="3557001A" w14:textId="77777777" w:rsidR="006119A7" w:rsidRDefault="006119A7">
            <w:pPr>
              <w:suppressAutoHyphens/>
              <w:snapToGrid w:val="0"/>
              <w:spacing w:after="0"/>
              <w:jc w:val="left"/>
              <w:rPr>
                <w:rFonts w:ascii="Arial" w:eastAsia="Times New Roman" w:hAnsi="Arial" w:cs="Arial"/>
                <w:sz w:val="20"/>
                <w:szCs w:val="20"/>
              </w:rPr>
            </w:pPr>
          </w:p>
        </w:tc>
      </w:tr>
      <w:tr w:rsidR="006119A7" w:rsidRPr="00871B1F" w14:paraId="56A0D8DC" w14:textId="77777777">
        <w:tc>
          <w:tcPr>
            <w:tcW w:w="9147" w:type="dxa"/>
            <w:gridSpan w:val="4"/>
            <w:tcBorders>
              <w:top w:val="single" w:sz="4" w:space="0" w:color="000000"/>
              <w:left w:val="single" w:sz="4" w:space="0" w:color="000000"/>
              <w:bottom w:val="single" w:sz="4" w:space="0" w:color="000000"/>
            </w:tcBorders>
            <w:shd w:val="clear" w:color="auto" w:fill="auto"/>
          </w:tcPr>
          <w:p w14:paraId="05161064" w14:textId="77777777" w:rsidR="006119A7" w:rsidRDefault="008B5543">
            <w:pPr>
              <w:suppressAutoHyphens/>
              <w:spacing w:after="0"/>
              <w:jc w:val="right"/>
              <w:rPr>
                <w:rFonts w:ascii="Arial" w:eastAsia="Times New Roman" w:hAnsi="Arial" w:cs="Arial"/>
                <w:b/>
                <w:sz w:val="20"/>
                <w:szCs w:val="20"/>
                <w:lang w:val="fr-FR"/>
              </w:rPr>
            </w:pPr>
            <w:r>
              <w:rPr>
                <w:rFonts w:ascii="Arial" w:eastAsia="Times New Roman" w:hAnsi="Arial" w:cs="Arial"/>
                <w:b/>
                <w:sz w:val="20"/>
                <w:szCs w:val="20"/>
                <w:lang w:val="fr-FR"/>
              </w:rPr>
              <w:t xml:space="preserve">Sous total Rapports et </w:t>
            </w:r>
            <w:r w:rsidR="00B61AA4">
              <w:rPr>
                <w:rFonts w:ascii="Arial" w:eastAsia="Times New Roman" w:hAnsi="Arial" w:cs="Arial"/>
                <w:b/>
                <w:sz w:val="20"/>
                <w:szCs w:val="20"/>
                <w:lang w:val="fr-FR"/>
              </w:rPr>
              <w:t>D</w:t>
            </w:r>
            <w:r>
              <w:rPr>
                <w:rFonts w:ascii="Arial" w:eastAsia="Times New Roman" w:hAnsi="Arial" w:cs="Arial"/>
                <w:b/>
                <w:sz w:val="20"/>
                <w:szCs w:val="20"/>
                <w:lang w:val="fr-FR"/>
              </w:rPr>
              <w:t>ocuments</w:t>
            </w:r>
          </w:p>
        </w:tc>
        <w:tc>
          <w:tcPr>
            <w:tcW w:w="993" w:type="dxa"/>
            <w:tcBorders>
              <w:top w:val="single" w:sz="2" w:space="0" w:color="000000"/>
              <w:left w:val="single" w:sz="2" w:space="0" w:color="000000"/>
              <w:bottom w:val="single" w:sz="2" w:space="0" w:color="000000"/>
              <w:right w:val="single" w:sz="4" w:space="0" w:color="auto"/>
            </w:tcBorders>
            <w:shd w:val="clear" w:color="auto" w:fill="D8D8D8"/>
          </w:tcPr>
          <w:p w14:paraId="3A7F7AB6" w14:textId="77777777" w:rsidR="006119A7" w:rsidRDefault="006119A7">
            <w:pPr>
              <w:suppressAutoHyphens/>
              <w:snapToGrid w:val="0"/>
              <w:spacing w:after="0"/>
              <w:jc w:val="right"/>
              <w:rPr>
                <w:rFonts w:ascii="Arial" w:eastAsia="Times New Roman" w:hAnsi="Arial" w:cs="Arial"/>
                <w:b/>
                <w:sz w:val="20"/>
                <w:szCs w:val="20"/>
                <w:lang w:val="fr-FR"/>
              </w:rPr>
            </w:pPr>
          </w:p>
        </w:tc>
        <w:tc>
          <w:tcPr>
            <w:tcW w:w="283" w:type="dxa"/>
            <w:tcBorders>
              <w:left w:val="single" w:sz="4" w:space="0" w:color="auto"/>
              <w:right w:val="single" w:sz="4" w:space="0" w:color="auto"/>
            </w:tcBorders>
            <w:shd w:val="clear" w:color="auto" w:fill="auto"/>
          </w:tcPr>
          <w:p w14:paraId="47935C4D" w14:textId="77777777" w:rsidR="006119A7" w:rsidRDefault="006119A7">
            <w:pPr>
              <w:suppressAutoHyphens/>
              <w:snapToGrid w:val="0"/>
              <w:spacing w:after="0"/>
              <w:jc w:val="right"/>
              <w:rPr>
                <w:rFonts w:ascii="Arial" w:eastAsia="Times New Roman" w:hAnsi="Arial" w:cs="Arial"/>
                <w:b/>
                <w:sz w:val="20"/>
                <w:szCs w:val="20"/>
                <w:lang w:val="fr-FR"/>
              </w:rPr>
            </w:pPr>
          </w:p>
        </w:tc>
        <w:tc>
          <w:tcPr>
            <w:tcW w:w="1418" w:type="dxa"/>
            <w:tcBorders>
              <w:top w:val="single" w:sz="2" w:space="0" w:color="000000"/>
              <w:left w:val="single" w:sz="4" w:space="0" w:color="auto"/>
              <w:bottom w:val="single" w:sz="2" w:space="0" w:color="000000"/>
              <w:right w:val="single" w:sz="2" w:space="0" w:color="000000"/>
            </w:tcBorders>
            <w:shd w:val="clear" w:color="auto" w:fill="D8D8D8"/>
          </w:tcPr>
          <w:p w14:paraId="7B48DB0C" w14:textId="77777777" w:rsidR="006119A7" w:rsidRDefault="006119A7">
            <w:pPr>
              <w:suppressAutoHyphens/>
              <w:snapToGrid w:val="0"/>
              <w:spacing w:after="0"/>
              <w:jc w:val="right"/>
              <w:rPr>
                <w:rFonts w:ascii="Arial" w:eastAsia="Times New Roman" w:hAnsi="Arial" w:cs="Arial"/>
                <w:b/>
                <w:sz w:val="20"/>
                <w:szCs w:val="20"/>
                <w:lang w:val="fr-FR"/>
              </w:rPr>
            </w:pPr>
          </w:p>
        </w:tc>
        <w:tc>
          <w:tcPr>
            <w:tcW w:w="1417" w:type="dxa"/>
            <w:tcBorders>
              <w:top w:val="single" w:sz="2" w:space="0" w:color="000000"/>
              <w:left w:val="single" w:sz="2" w:space="0" w:color="000000"/>
              <w:bottom w:val="single" w:sz="2" w:space="0" w:color="000000"/>
              <w:right w:val="single" w:sz="2" w:space="0" w:color="000000"/>
            </w:tcBorders>
            <w:shd w:val="clear" w:color="auto" w:fill="D8D8D8"/>
          </w:tcPr>
          <w:p w14:paraId="35085CD6" w14:textId="77777777" w:rsidR="006119A7" w:rsidRDefault="006119A7">
            <w:pPr>
              <w:suppressAutoHyphens/>
              <w:snapToGrid w:val="0"/>
              <w:spacing w:after="0"/>
              <w:jc w:val="right"/>
              <w:rPr>
                <w:rFonts w:ascii="Arial" w:eastAsia="Times New Roman" w:hAnsi="Arial" w:cs="Arial"/>
                <w:b/>
                <w:sz w:val="20"/>
                <w:szCs w:val="20"/>
                <w:lang w:val="fr-FR"/>
              </w:rPr>
            </w:pPr>
          </w:p>
        </w:tc>
        <w:tc>
          <w:tcPr>
            <w:tcW w:w="992" w:type="dxa"/>
            <w:tcBorders>
              <w:top w:val="single" w:sz="2" w:space="0" w:color="000000"/>
              <w:left w:val="single" w:sz="2" w:space="0" w:color="000000"/>
              <w:bottom w:val="single" w:sz="2" w:space="0" w:color="000000"/>
              <w:right w:val="single" w:sz="2" w:space="0" w:color="000000"/>
            </w:tcBorders>
            <w:shd w:val="clear" w:color="auto" w:fill="D8D8D8"/>
          </w:tcPr>
          <w:p w14:paraId="1CDE52CA" w14:textId="77777777" w:rsidR="006119A7" w:rsidRDefault="006119A7">
            <w:pPr>
              <w:suppressAutoHyphens/>
              <w:snapToGrid w:val="0"/>
              <w:spacing w:after="0"/>
              <w:jc w:val="right"/>
              <w:rPr>
                <w:rFonts w:ascii="Arial" w:eastAsia="Times New Roman" w:hAnsi="Arial" w:cs="Arial"/>
                <w:b/>
                <w:sz w:val="20"/>
                <w:szCs w:val="20"/>
                <w:lang w:val="fr-FR"/>
              </w:rPr>
            </w:pPr>
          </w:p>
        </w:tc>
        <w:tc>
          <w:tcPr>
            <w:tcW w:w="993" w:type="dxa"/>
            <w:tcBorders>
              <w:top w:val="single" w:sz="2" w:space="0" w:color="000000"/>
              <w:left w:val="single" w:sz="2" w:space="0" w:color="000000"/>
              <w:bottom w:val="single" w:sz="2" w:space="0" w:color="000000"/>
              <w:right w:val="single" w:sz="2" w:space="0" w:color="000000"/>
            </w:tcBorders>
            <w:shd w:val="clear" w:color="auto" w:fill="D8D8D8"/>
          </w:tcPr>
          <w:p w14:paraId="181AC915" w14:textId="77777777" w:rsidR="006119A7" w:rsidRDefault="006119A7">
            <w:pPr>
              <w:suppressAutoHyphens/>
              <w:snapToGrid w:val="0"/>
              <w:spacing w:after="0"/>
              <w:jc w:val="right"/>
              <w:rPr>
                <w:rFonts w:ascii="Arial" w:eastAsia="Times New Roman" w:hAnsi="Arial" w:cs="Arial"/>
                <w:b/>
                <w:sz w:val="20"/>
                <w:szCs w:val="20"/>
                <w:lang w:val="fr-FR"/>
              </w:rPr>
            </w:pPr>
          </w:p>
        </w:tc>
      </w:tr>
      <w:tr w:rsidR="006119A7" w14:paraId="3FFFA877" w14:textId="77777777">
        <w:tc>
          <w:tcPr>
            <w:tcW w:w="9147" w:type="dxa"/>
            <w:gridSpan w:val="4"/>
            <w:tcBorders>
              <w:top w:val="single" w:sz="4" w:space="0" w:color="000000"/>
              <w:left w:val="single" w:sz="4" w:space="0" w:color="000000"/>
              <w:bottom w:val="single" w:sz="4" w:space="0" w:color="000000"/>
            </w:tcBorders>
            <w:shd w:val="clear" w:color="auto" w:fill="auto"/>
          </w:tcPr>
          <w:p w14:paraId="73AC4C88" w14:textId="77777777" w:rsidR="006119A7" w:rsidRDefault="008B5543">
            <w:pPr>
              <w:suppressAutoHyphens/>
              <w:spacing w:after="0"/>
              <w:jc w:val="left"/>
              <w:rPr>
                <w:rFonts w:ascii="Arial" w:eastAsia="Times New Roman" w:hAnsi="Arial" w:cs="Arial"/>
                <w:b/>
                <w:sz w:val="20"/>
                <w:szCs w:val="20"/>
                <w:lang w:val="en-US"/>
              </w:rPr>
            </w:pPr>
            <w:r>
              <w:rPr>
                <w:rFonts w:ascii="Arial" w:eastAsia="Times New Roman" w:hAnsi="Arial" w:cs="Arial"/>
                <w:b/>
                <w:sz w:val="20"/>
                <w:szCs w:val="20"/>
              </w:rPr>
              <w:t xml:space="preserve">8. </w:t>
            </w:r>
            <w:proofErr w:type="spellStart"/>
            <w:r>
              <w:rPr>
                <w:rFonts w:ascii="Arial" w:eastAsia="Times New Roman" w:hAnsi="Arial" w:cs="Arial"/>
                <w:b/>
                <w:sz w:val="20"/>
                <w:szCs w:val="20"/>
              </w:rPr>
              <w:t>Coûts</w:t>
            </w:r>
            <w:proofErr w:type="spellEnd"/>
            <w:r>
              <w:rPr>
                <w:rFonts w:ascii="Arial" w:eastAsia="Times New Roman" w:hAnsi="Arial" w:cs="Arial"/>
                <w:b/>
                <w:sz w:val="20"/>
                <w:szCs w:val="20"/>
              </w:rPr>
              <w:t xml:space="preserve"> </w:t>
            </w:r>
            <w:proofErr w:type="spellStart"/>
            <w:r>
              <w:rPr>
                <w:rFonts w:ascii="Arial" w:eastAsia="Times New Roman" w:hAnsi="Arial" w:cs="Arial"/>
                <w:b/>
                <w:sz w:val="20"/>
                <w:szCs w:val="20"/>
              </w:rPr>
              <w:t>d'</w:t>
            </w:r>
            <w:r w:rsidR="00B61AA4">
              <w:rPr>
                <w:rFonts w:ascii="Arial" w:eastAsia="Times New Roman" w:hAnsi="Arial" w:cs="Arial"/>
                <w:b/>
                <w:sz w:val="20"/>
                <w:szCs w:val="20"/>
              </w:rPr>
              <w:t>É</w:t>
            </w:r>
            <w:r>
              <w:rPr>
                <w:rFonts w:ascii="Arial" w:eastAsia="Times New Roman" w:hAnsi="Arial" w:cs="Arial"/>
                <w:b/>
                <w:sz w:val="20"/>
                <w:szCs w:val="20"/>
              </w:rPr>
              <w:t>quipement</w:t>
            </w:r>
            <w:proofErr w:type="spellEnd"/>
          </w:p>
        </w:tc>
        <w:tc>
          <w:tcPr>
            <w:tcW w:w="993" w:type="dxa"/>
            <w:tcBorders>
              <w:top w:val="single" w:sz="2" w:space="0" w:color="000000"/>
              <w:left w:val="single" w:sz="2" w:space="0" w:color="000000"/>
              <w:bottom w:val="single" w:sz="2" w:space="0" w:color="000000"/>
              <w:right w:val="single" w:sz="4" w:space="0" w:color="auto"/>
            </w:tcBorders>
            <w:shd w:val="clear" w:color="auto" w:fill="auto"/>
          </w:tcPr>
          <w:p w14:paraId="3400EABA" w14:textId="77777777" w:rsidR="006119A7" w:rsidRDefault="006119A7">
            <w:pPr>
              <w:suppressAutoHyphens/>
              <w:snapToGrid w:val="0"/>
              <w:spacing w:after="0"/>
              <w:jc w:val="right"/>
              <w:rPr>
                <w:rFonts w:ascii="Arial" w:eastAsia="Times New Roman" w:hAnsi="Arial" w:cs="Arial"/>
                <w:b/>
                <w:sz w:val="20"/>
                <w:szCs w:val="20"/>
                <w:lang w:val="en-US"/>
              </w:rPr>
            </w:pPr>
          </w:p>
        </w:tc>
        <w:tc>
          <w:tcPr>
            <w:tcW w:w="283" w:type="dxa"/>
            <w:tcBorders>
              <w:left w:val="single" w:sz="4" w:space="0" w:color="auto"/>
              <w:right w:val="single" w:sz="4" w:space="0" w:color="auto"/>
            </w:tcBorders>
            <w:shd w:val="clear" w:color="auto" w:fill="auto"/>
          </w:tcPr>
          <w:p w14:paraId="2239BC03" w14:textId="77777777" w:rsidR="006119A7" w:rsidRDefault="006119A7">
            <w:pPr>
              <w:suppressAutoHyphens/>
              <w:snapToGrid w:val="0"/>
              <w:spacing w:after="0"/>
              <w:jc w:val="right"/>
              <w:rPr>
                <w:rFonts w:ascii="Arial" w:eastAsia="Times New Roman" w:hAnsi="Arial" w:cs="Arial"/>
                <w:b/>
                <w:sz w:val="20"/>
                <w:szCs w:val="20"/>
                <w:lang w:val="en-US"/>
              </w:rPr>
            </w:pPr>
          </w:p>
        </w:tc>
        <w:tc>
          <w:tcPr>
            <w:tcW w:w="1418" w:type="dxa"/>
            <w:tcBorders>
              <w:top w:val="single" w:sz="2" w:space="0" w:color="000000"/>
              <w:left w:val="single" w:sz="4" w:space="0" w:color="auto"/>
              <w:bottom w:val="single" w:sz="2" w:space="0" w:color="000000"/>
              <w:right w:val="single" w:sz="2" w:space="0" w:color="000000"/>
            </w:tcBorders>
            <w:shd w:val="clear" w:color="auto" w:fill="auto"/>
          </w:tcPr>
          <w:p w14:paraId="1BEE7BC9" w14:textId="77777777" w:rsidR="006119A7" w:rsidRDefault="006119A7">
            <w:pPr>
              <w:suppressAutoHyphens/>
              <w:snapToGrid w:val="0"/>
              <w:spacing w:after="0"/>
              <w:jc w:val="right"/>
              <w:rPr>
                <w:rFonts w:ascii="Arial" w:eastAsia="Times New Roman" w:hAnsi="Arial" w:cs="Arial"/>
                <w:b/>
                <w:sz w:val="20"/>
                <w:szCs w:val="20"/>
                <w:lang w:val="en-US"/>
              </w:rPr>
            </w:pPr>
          </w:p>
        </w:tc>
        <w:tc>
          <w:tcPr>
            <w:tcW w:w="1417" w:type="dxa"/>
            <w:tcBorders>
              <w:top w:val="single" w:sz="2" w:space="0" w:color="000000"/>
              <w:left w:val="single" w:sz="2" w:space="0" w:color="000000"/>
              <w:bottom w:val="single" w:sz="2" w:space="0" w:color="000000"/>
              <w:right w:val="single" w:sz="2" w:space="0" w:color="000000"/>
            </w:tcBorders>
            <w:shd w:val="clear" w:color="auto" w:fill="auto"/>
          </w:tcPr>
          <w:p w14:paraId="270F8671" w14:textId="77777777" w:rsidR="006119A7" w:rsidRDefault="006119A7">
            <w:pPr>
              <w:suppressAutoHyphens/>
              <w:snapToGrid w:val="0"/>
              <w:spacing w:after="0"/>
              <w:jc w:val="right"/>
              <w:rPr>
                <w:rFonts w:ascii="Arial" w:eastAsia="Times New Roman" w:hAnsi="Arial" w:cs="Arial"/>
                <w:b/>
                <w:sz w:val="20"/>
                <w:szCs w:val="20"/>
                <w:lang w:val="en-US"/>
              </w:rPr>
            </w:pPr>
          </w:p>
        </w:tc>
        <w:tc>
          <w:tcPr>
            <w:tcW w:w="992" w:type="dxa"/>
            <w:tcBorders>
              <w:top w:val="single" w:sz="2" w:space="0" w:color="000000"/>
              <w:left w:val="single" w:sz="2" w:space="0" w:color="000000"/>
              <w:bottom w:val="single" w:sz="2" w:space="0" w:color="000000"/>
              <w:right w:val="single" w:sz="2" w:space="0" w:color="000000"/>
            </w:tcBorders>
            <w:shd w:val="clear" w:color="auto" w:fill="auto"/>
          </w:tcPr>
          <w:p w14:paraId="19A56E47" w14:textId="77777777" w:rsidR="006119A7" w:rsidRDefault="006119A7">
            <w:pPr>
              <w:suppressAutoHyphens/>
              <w:snapToGrid w:val="0"/>
              <w:spacing w:after="0"/>
              <w:jc w:val="right"/>
              <w:rPr>
                <w:rFonts w:ascii="Arial" w:eastAsia="Times New Roman" w:hAnsi="Arial" w:cs="Arial"/>
                <w:b/>
                <w:sz w:val="20"/>
                <w:szCs w:val="20"/>
                <w:lang w:val="en-US"/>
              </w:rPr>
            </w:pPr>
          </w:p>
        </w:tc>
        <w:tc>
          <w:tcPr>
            <w:tcW w:w="993" w:type="dxa"/>
            <w:tcBorders>
              <w:top w:val="single" w:sz="2" w:space="0" w:color="000000"/>
              <w:left w:val="single" w:sz="2" w:space="0" w:color="000000"/>
              <w:bottom w:val="single" w:sz="2" w:space="0" w:color="000000"/>
              <w:right w:val="single" w:sz="2" w:space="0" w:color="000000"/>
            </w:tcBorders>
            <w:shd w:val="clear" w:color="auto" w:fill="auto"/>
          </w:tcPr>
          <w:p w14:paraId="7A84495F" w14:textId="77777777" w:rsidR="006119A7" w:rsidRDefault="006119A7">
            <w:pPr>
              <w:suppressAutoHyphens/>
              <w:snapToGrid w:val="0"/>
              <w:spacing w:after="0"/>
              <w:jc w:val="right"/>
              <w:rPr>
                <w:rFonts w:ascii="Arial" w:eastAsia="Times New Roman" w:hAnsi="Arial" w:cs="Arial"/>
                <w:b/>
                <w:sz w:val="20"/>
                <w:szCs w:val="20"/>
                <w:lang w:val="en-US"/>
              </w:rPr>
            </w:pPr>
          </w:p>
        </w:tc>
      </w:tr>
      <w:tr w:rsidR="006119A7" w14:paraId="7EC9D87D" w14:textId="77777777">
        <w:tc>
          <w:tcPr>
            <w:tcW w:w="9147" w:type="dxa"/>
            <w:gridSpan w:val="4"/>
            <w:tcBorders>
              <w:top w:val="single" w:sz="4" w:space="0" w:color="000000"/>
              <w:left w:val="single" w:sz="4" w:space="0" w:color="000000"/>
              <w:bottom w:val="single" w:sz="4" w:space="0" w:color="000000"/>
            </w:tcBorders>
            <w:shd w:val="clear" w:color="auto" w:fill="auto"/>
          </w:tcPr>
          <w:p w14:paraId="4DEEA6E2" w14:textId="77777777" w:rsidR="006119A7" w:rsidRDefault="008B5543">
            <w:pPr>
              <w:suppressAutoHyphens/>
              <w:spacing w:after="0"/>
              <w:jc w:val="left"/>
              <w:rPr>
                <w:rFonts w:ascii="Arial" w:eastAsia="Times New Roman" w:hAnsi="Arial" w:cs="Arial"/>
                <w:b/>
                <w:sz w:val="20"/>
                <w:szCs w:val="20"/>
                <w:lang w:val="en-US"/>
              </w:rPr>
            </w:pPr>
            <w:r>
              <w:rPr>
                <w:rFonts w:ascii="Arial" w:eastAsia="Times New Roman" w:hAnsi="Arial" w:cs="Arial"/>
                <w:sz w:val="20"/>
                <w:szCs w:val="20"/>
              </w:rPr>
              <w:t xml:space="preserve">8.1 </w:t>
            </w:r>
            <w:proofErr w:type="spellStart"/>
            <w:r>
              <w:rPr>
                <w:rFonts w:ascii="Arial" w:eastAsia="Times New Roman" w:hAnsi="Arial" w:cs="Arial"/>
                <w:sz w:val="20"/>
                <w:szCs w:val="20"/>
              </w:rPr>
              <w:t>Équipements</w:t>
            </w:r>
            <w:proofErr w:type="spellEnd"/>
            <w:r>
              <w:rPr>
                <w:rFonts w:ascii="Arial" w:eastAsia="Times New Roman" w:hAnsi="Arial" w:cs="Arial"/>
                <w:sz w:val="20"/>
                <w:szCs w:val="20"/>
              </w:rPr>
              <w:t xml:space="preserve"> d</w:t>
            </w:r>
            <w:r w:rsidR="00B61AA4">
              <w:rPr>
                <w:rFonts w:ascii="Arial" w:eastAsia="Times New Roman" w:hAnsi="Arial" w:cs="Arial"/>
                <w:sz w:val="20"/>
                <w:szCs w:val="20"/>
              </w:rPr>
              <w:t>e</w:t>
            </w:r>
            <w:r>
              <w:rPr>
                <w:rFonts w:ascii="Arial" w:eastAsia="Times New Roman" w:hAnsi="Arial" w:cs="Arial"/>
                <w:sz w:val="20"/>
                <w:szCs w:val="20"/>
              </w:rPr>
              <w:t xml:space="preserve"> </w:t>
            </w:r>
            <w:proofErr w:type="spellStart"/>
            <w:r>
              <w:rPr>
                <w:rFonts w:ascii="Arial" w:eastAsia="Times New Roman" w:hAnsi="Arial" w:cs="Arial"/>
                <w:sz w:val="20"/>
                <w:szCs w:val="20"/>
              </w:rPr>
              <w:t>bureau</w:t>
            </w:r>
            <w:proofErr w:type="spellEnd"/>
          </w:p>
        </w:tc>
        <w:tc>
          <w:tcPr>
            <w:tcW w:w="993" w:type="dxa"/>
            <w:tcBorders>
              <w:top w:val="single" w:sz="2" w:space="0" w:color="000000"/>
              <w:left w:val="single" w:sz="2" w:space="0" w:color="000000"/>
              <w:bottom w:val="single" w:sz="2" w:space="0" w:color="000000"/>
              <w:right w:val="single" w:sz="4" w:space="0" w:color="auto"/>
            </w:tcBorders>
            <w:shd w:val="clear" w:color="auto" w:fill="auto"/>
          </w:tcPr>
          <w:p w14:paraId="57851B25" w14:textId="77777777" w:rsidR="006119A7" w:rsidRDefault="006119A7">
            <w:pPr>
              <w:suppressAutoHyphens/>
              <w:snapToGrid w:val="0"/>
              <w:spacing w:after="0"/>
              <w:jc w:val="right"/>
              <w:rPr>
                <w:rFonts w:ascii="Arial" w:eastAsia="Times New Roman" w:hAnsi="Arial" w:cs="Arial"/>
                <w:b/>
                <w:sz w:val="20"/>
                <w:szCs w:val="20"/>
                <w:lang w:val="en-US"/>
              </w:rPr>
            </w:pPr>
          </w:p>
        </w:tc>
        <w:tc>
          <w:tcPr>
            <w:tcW w:w="283" w:type="dxa"/>
            <w:tcBorders>
              <w:left w:val="single" w:sz="4" w:space="0" w:color="auto"/>
              <w:right w:val="single" w:sz="4" w:space="0" w:color="auto"/>
            </w:tcBorders>
            <w:shd w:val="clear" w:color="auto" w:fill="auto"/>
          </w:tcPr>
          <w:p w14:paraId="286F3BA0" w14:textId="77777777" w:rsidR="006119A7" w:rsidRDefault="006119A7">
            <w:pPr>
              <w:suppressAutoHyphens/>
              <w:snapToGrid w:val="0"/>
              <w:spacing w:after="0"/>
              <w:jc w:val="right"/>
              <w:rPr>
                <w:rFonts w:ascii="Arial" w:eastAsia="Times New Roman" w:hAnsi="Arial" w:cs="Arial"/>
                <w:b/>
                <w:sz w:val="20"/>
                <w:szCs w:val="20"/>
                <w:lang w:val="en-US"/>
              </w:rPr>
            </w:pPr>
          </w:p>
        </w:tc>
        <w:tc>
          <w:tcPr>
            <w:tcW w:w="1418" w:type="dxa"/>
            <w:tcBorders>
              <w:top w:val="single" w:sz="2" w:space="0" w:color="000000"/>
              <w:left w:val="single" w:sz="4" w:space="0" w:color="auto"/>
              <w:bottom w:val="single" w:sz="2" w:space="0" w:color="000000"/>
              <w:right w:val="single" w:sz="2" w:space="0" w:color="000000"/>
            </w:tcBorders>
            <w:shd w:val="clear" w:color="auto" w:fill="auto"/>
          </w:tcPr>
          <w:p w14:paraId="4E4F3327" w14:textId="77777777" w:rsidR="006119A7" w:rsidRDefault="006119A7">
            <w:pPr>
              <w:suppressAutoHyphens/>
              <w:snapToGrid w:val="0"/>
              <w:spacing w:after="0"/>
              <w:jc w:val="right"/>
              <w:rPr>
                <w:rFonts w:ascii="Arial" w:eastAsia="Times New Roman" w:hAnsi="Arial" w:cs="Arial"/>
                <w:b/>
                <w:sz w:val="20"/>
                <w:szCs w:val="20"/>
                <w:lang w:val="en-US"/>
              </w:rPr>
            </w:pPr>
          </w:p>
        </w:tc>
        <w:tc>
          <w:tcPr>
            <w:tcW w:w="1417" w:type="dxa"/>
            <w:tcBorders>
              <w:top w:val="single" w:sz="2" w:space="0" w:color="000000"/>
              <w:left w:val="single" w:sz="2" w:space="0" w:color="000000"/>
              <w:bottom w:val="single" w:sz="2" w:space="0" w:color="000000"/>
              <w:right w:val="single" w:sz="2" w:space="0" w:color="000000"/>
            </w:tcBorders>
            <w:shd w:val="clear" w:color="auto" w:fill="auto"/>
          </w:tcPr>
          <w:p w14:paraId="4F6A4AB0" w14:textId="77777777" w:rsidR="006119A7" w:rsidRDefault="006119A7">
            <w:pPr>
              <w:suppressAutoHyphens/>
              <w:snapToGrid w:val="0"/>
              <w:spacing w:after="0"/>
              <w:jc w:val="right"/>
              <w:rPr>
                <w:rFonts w:ascii="Arial" w:eastAsia="Times New Roman" w:hAnsi="Arial" w:cs="Arial"/>
                <w:b/>
                <w:sz w:val="20"/>
                <w:szCs w:val="20"/>
                <w:lang w:val="en-US"/>
              </w:rPr>
            </w:pPr>
          </w:p>
        </w:tc>
        <w:tc>
          <w:tcPr>
            <w:tcW w:w="992" w:type="dxa"/>
            <w:tcBorders>
              <w:top w:val="single" w:sz="2" w:space="0" w:color="000000"/>
              <w:left w:val="single" w:sz="2" w:space="0" w:color="000000"/>
              <w:bottom w:val="single" w:sz="2" w:space="0" w:color="000000"/>
              <w:right w:val="single" w:sz="2" w:space="0" w:color="000000"/>
            </w:tcBorders>
            <w:shd w:val="clear" w:color="auto" w:fill="auto"/>
          </w:tcPr>
          <w:p w14:paraId="3BC034E1" w14:textId="77777777" w:rsidR="006119A7" w:rsidRDefault="006119A7">
            <w:pPr>
              <w:suppressAutoHyphens/>
              <w:snapToGrid w:val="0"/>
              <w:spacing w:after="0"/>
              <w:jc w:val="right"/>
              <w:rPr>
                <w:rFonts w:ascii="Arial" w:eastAsia="Times New Roman" w:hAnsi="Arial" w:cs="Arial"/>
                <w:b/>
                <w:sz w:val="20"/>
                <w:szCs w:val="20"/>
                <w:lang w:val="en-US"/>
              </w:rPr>
            </w:pPr>
          </w:p>
        </w:tc>
        <w:tc>
          <w:tcPr>
            <w:tcW w:w="993" w:type="dxa"/>
            <w:tcBorders>
              <w:top w:val="single" w:sz="2" w:space="0" w:color="000000"/>
              <w:left w:val="single" w:sz="2" w:space="0" w:color="000000"/>
              <w:bottom w:val="single" w:sz="2" w:space="0" w:color="000000"/>
              <w:right w:val="single" w:sz="2" w:space="0" w:color="000000"/>
            </w:tcBorders>
            <w:shd w:val="clear" w:color="auto" w:fill="auto"/>
          </w:tcPr>
          <w:p w14:paraId="57B967A4" w14:textId="77777777" w:rsidR="006119A7" w:rsidRDefault="006119A7">
            <w:pPr>
              <w:suppressAutoHyphens/>
              <w:snapToGrid w:val="0"/>
              <w:spacing w:after="0"/>
              <w:jc w:val="right"/>
              <w:rPr>
                <w:rFonts w:ascii="Arial" w:eastAsia="Times New Roman" w:hAnsi="Arial" w:cs="Arial"/>
                <w:b/>
                <w:sz w:val="20"/>
                <w:szCs w:val="20"/>
                <w:lang w:val="en-US"/>
              </w:rPr>
            </w:pPr>
          </w:p>
        </w:tc>
      </w:tr>
      <w:tr w:rsidR="006119A7" w14:paraId="3F3ACDAC" w14:textId="77777777">
        <w:tc>
          <w:tcPr>
            <w:tcW w:w="9147" w:type="dxa"/>
            <w:gridSpan w:val="4"/>
            <w:tcBorders>
              <w:top w:val="single" w:sz="4" w:space="0" w:color="000000"/>
              <w:left w:val="single" w:sz="4" w:space="0" w:color="000000"/>
              <w:bottom w:val="single" w:sz="4" w:space="0" w:color="000000"/>
            </w:tcBorders>
            <w:shd w:val="clear" w:color="auto" w:fill="auto"/>
          </w:tcPr>
          <w:p w14:paraId="2083326A" w14:textId="77777777" w:rsidR="006119A7" w:rsidRDefault="008B5543">
            <w:pPr>
              <w:suppressAutoHyphens/>
              <w:spacing w:after="0"/>
              <w:jc w:val="left"/>
              <w:rPr>
                <w:rFonts w:ascii="Arial" w:eastAsia="Times New Roman" w:hAnsi="Arial" w:cs="Arial"/>
                <w:b/>
                <w:sz w:val="20"/>
                <w:szCs w:val="20"/>
                <w:lang w:val="en-US"/>
              </w:rPr>
            </w:pPr>
            <w:r>
              <w:rPr>
                <w:rFonts w:ascii="Arial" w:eastAsia="Times New Roman" w:hAnsi="Arial" w:cs="Arial"/>
                <w:sz w:val="20"/>
                <w:szCs w:val="20"/>
              </w:rPr>
              <w:t xml:space="preserve">8.2 </w:t>
            </w:r>
            <w:proofErr w:type="spellStart"/>
            <w:r>
              <w:rPr>
                <w:rFonts w:ascii="Arial" w:eastAsia="Times New Roman" w:hAnsi="Arial" w:cs="Arial"/>
                <w:sz w:val="20"/>
                <w:szCs w:val="20"/>
              </w:rPr>
              <w:t>Véhicules</w:t>
            </w:r>
            <w:proofErr w:type="spellEnd"/>
            <w:r>
              <w:rPr>
                <w:rFonts w:ascii="Arial" w:eastAsia="Times New Roman" w:hAnsi="Arial" w:cs="Arial"/>
                <w:sz w:val="20"/>
                <w:szCs w:val="20"/>
              </w:rPr>
              <w:t xml:space="preserve"> du </w:t>
            </w:r>
            <w:proofErr w:type="spellStart"/>
            <w:r>
              <w:rPr>
                <w:rFonts w:ascii="Arial" w:eastAsia="Times New Roman" w:hAnsi="Arial" w:cs="Arial"/>
                <w:sz w:val="20"/>
                <w:szCs w:val="20"/>
              </w:rPr>
              <w:t>projet</w:t>
            </w:r>
            <w:proofErr w:type="spellEnd"/>
          </w:p>
        </w:tc>
        <w:tc>
          <w:tcPr>
            <w:tcW w:w="993" w:type="dxa"/>
            <w:tcBorders>
              <w:top w:val="single" w:sz="2" w:space="0" w:color="000000"/>
              <w:left w:val="single" w:sz="2" w:space="0" w:color="000000"/>
              <w:bottom w:val="single" w:sz="2" w:space="0" w:color="000000"/>
              <w:right w:val="single" w:sz="4" w:space="0" w:color="auto"/>
            </w:tcBorders>
            <w:shd w:val="clear" w:color="auto" w:fill="auto"/>
          </w:tcPr>
          <w:p w14:paraId="6431E1D9" w14:textId="77777777" w:rsidR="006119A7" w:rsidRDefault="006119A7">
            <w:pPr>
              <w:suppressAutoHyphens/>
              <w:snapToGrid w:val="0"/>
              <w:spacing w:after="0"/>
              <w:jc w:val="right"/>
              <w:rPr>
                <w:rFonts w:ascii="Arial" w:eastAsia="Times New Roman" w:hAnsi="Arial" w:cs="Arial"/>
                <w:b/>
                <w:sz w:val="20"/>
                <w:szCs w:val="20"/>
                <w:lang w:val="en-US"/>
              </w:rPr>
            </w:pPr>
          </w:p>
        </w:tc>
        <w:tc>
          <w:tcPr>
            <w:tcW w:w="283" w:type="dxa"/>
            <w:tcBorders>
              <w:left w:val="single" w:sz="4" w:space="0" w:color="auto"/>
              <w:right w:val="single" w:sz="4" w:space="0" w:color="auto"/>
            </w:tcBorders>
            <w:shd w:val="clear" w:color="auto" w:fill="auto"/>
          </w:tcPr>
          <w:p w14:paraId="68B23DC3" w14:textId="77777777" w:rsidR="006119A7" w:rsidRDefault="006119A7">
            <w:pPr>
              <w:suppressAutoHyphens/>
              <w:snapToGrid w:val="0"/>
              <w:spacing w:after="0"/>
              <w:jc w:val="right"/>
              <w:rPr>
                <w:rFonts w:ascii="Arial" w:eastAsia="Times New Roman" w:hAnsi="Arial" w:cs="Arial"/>
                <w:b/>
                <w:sz w:val="20"/>
                <w:szCs w:val="20"/>
                <w:lang w:val="en-US"/>
              </w:rPr>
            </w:pPr>
          </w:p>
        </w:tc>
        <w:tc>
          <w:tcPr>
            <w:tcW w:w="1418" w:type="dxa"/>
            <w:tcBorders>
              <w:top w:val="single" w:sz="2" w:space="0" w:color="000000"/>
              <w:left w:val="single" w:sz="4" w:space="0" w:color="auto"/>
              <w:bottom w:val="single" w:sz="2" w:space="0" w:color="000000"/>
              <w:right w:val="single" w:sz="2" w:space="0" w:color="000000"/>
            </w:tcBorders>
            <w:shd w:val="clear" w:color="auto" w:fill="auto"/>
          </w:tcPr>
          <w:p w14:paraId="18F84C51" w14:textId="77777777" w:rsidR="006119A7" w:rsidRDefault="006119A7">
            <w:pPr>
              <w:suppressAutoHyphens/>
              <w:snapToGrid w:val="0"/>
              <w:spacing w:after="0"/>
              <w:jc w:val="right"/>
              <w:rPr>
                <w:rFonts w:ascii="Arial" w:eastAsia="Times New Roman" w:hAnsi="Arial" w:cs="Arial"/>
                <w:b/>
                <w:sz w:val="20"/>
                <w:szCs w:val="20"/>
                <w:lang w:val="en-US"/>
              </w:rPr>
            </w:pPr>
          </w:p>
        </w:tc>
        <w:tc>
          <w:tcPr>
            <w:tcW w:w="1417" w:type="dxa"/>
            <w:tcBorders>
              <w:top w:val="single" w:sz="2" w:space="0" w:color="000000"/>
              <w:left w:val="single" w:sz="2" w:space="0" w:color="000000"/>
              <w:bottom w:val="single" w:sz="2" w:space="0" w:color="000000"/>
              <w:right w:val="single" w:sz="2" w:space="0" w:color="000000"/>
            </w:tcBorders>
            <w:shd w:val="clear" w:color="auto" w:fill="auto"/>
          </w:tcPr>
          <w:p w14:paraId="0894772D" w14:textId="77777777" w:rsidR="006119A7" w:rsidRDefault="006119A7">
            <w:pPr>
              <w:suppressAutoHyphens/>
              <w:snapToGrid w:val="0"/>
              <w:spacing w:after="0"/>
              <w:jc w:val="right"/>
              <w:rPr>
                <w:rFonts w:ascii="Arial" w:eastAsia="Times New Roman" w:hAnsi="Arial" w:cs="Arial"/>
                <w:b/>
                <w:sz w:val="20"/>
                <w:szCs w:val="20"/>
                <w:lang w:val="en-US"/>
              </w:rPr>
            </w:pPr>
          </w:p>
        </w:tc>
        <w:tc>
          <w:tcPr>
            <w:tcW w:w="992" w:type="dxa"/>
            <w:tcBorders>
              <w:top w:val="single" w:sz="2" w:space="0" w:color="000000"/>
              <w:left w:val="single" w:sz="2" w:space="0" w:color="000000"/>
              <w:bottom w:val="single" w:sz="2" w:space="0" w:color="000000"/>
              <w:right w:val="single" w:sz="2" w:space="0" w:color="000000"/>
            </w:tcBorders>
            <w:shd w:val="clear" w:color="auto" w:fill="auto"/>
          </w:tcPr>
          <w:p w14:paraId="42ACB238" w14:textId="77777777" w:rsidR="006119A7" w:rsidRDefault="006119A7">
            <w:pPr>
              <w:suppressAutoHyphens/>
              <w:snapToGrid w:val="0"/>
              <w:spacing w:after="0"/>
              <w:jc w:val="right"/>
              <w:rPr>
                <w:rFonts w:ascii="Arial" w:eastAsia="Times New Roman" w:hAnsi="Arial" w:cs="Arial"/>
                <w:b/>
                <w:sz w:val="20"/>
                <w:szCs w:val="20"/>
                <w:lang w:val="en-US"/>
              </w:rPr>
            </w:pPr>
          </w:p>
        </w:tc>
        <w:tc>
          <w:tcPr>
            <w:tcW w:w="993" w:type="dxa"/>
            <w:tcBorders>
              <w:top w:val="single" w:sz="2" w:space="0" w:color="000000"/>
              <w:left w:val="single" w:sz="2" w:space="0" w:color="000000"/>
              <w:bottom w:val="single" w:sz="2" w:space="0" w:color="000000"/>
              <w:right w:val="single" w:sz="2" w:space="0" w:color="000000"/>
            </w:tcBorders>
            <w:shd w:val="clear" w:color="auto" w:fill="auto"/>
          </w:tcPr>
          <w:p w14:paraId="763DE302" w14:textId="77777777" w:rsidR="006119A7" w:rsidRDefault="006119A7">
            <w:pPr>
              <w:suppressAutoHyphens/>
              <w:snapToGrid w:val="0"/>
              <w:spacing w:after="0"/>
              <w:jc w:val="right"/>
              <w:rPr>
                <w:rFonts w:ascii="Arial" w:eastAsia="Times New Roman" w:hAnsi="Arial" w:cs="Arial"/>
                <w:b/>
                <w:sz w:val="20"/>
                <w:szCs w:val="20"/>
                <w:lang w:val="en-US"/>
              </w:rPr>
            </w:pPr>
          </w:p>
        </w:tc>
      </w:tr>
      <w:tr w:rsidR="006119A7" w:rsidRPr="00871B1F" w14:paraId="614B2BBE" w14:textId="77777777">
        <w:tc>
          <w:tcPr>
            <w:tcW w:w="9147" w:type="dxa"/>
            <w:gridSpan w:val="4"/>
            <w:tcBorders>
              <w:top w:val="single" w:sz="4" w:space="0" w:color="000000"/>
              <w:left w:val="single" w:sz="4" w:space="0" w:color="000000"/>
              <w:bottom w:val="single" w:sz="4" w:space="0" w:color="000000"/>
            </w:tcBorders>
            <w:shd w:val="clear" w:color="auto" w:fill="auto"/>
          </w:tcPr>
          <w:p w14:paraId="4DF10265" w14:textId="77777777" w:rsidR="006119A7" w:rsidRDefault="008B5543">
            <w:pPr>
              <w:suppressAutoHyphens/>
              <w:spacing w:after="0"/>
              <w:jc w:val="left"/>
              <w:rPr>
                <w:rFonts w:ascii="Arial" w:eastAsia="Times New Roman" w:hAnsi="Arial" w:cs="Arial"/>
                <w:b/>
                <w:sz w:val="20"/>
                <w:szCs w:val="20"/>
                <w:lang w:val="fr-FR"/>
              </w:rPr>
            </w:pPr>
            <w:r>
              <w:rPr>
                <w:rFonts w:ascii="Arial" w:eastAsia="Times New Roman" w:hAnsi="Arial" w:cs="Arial"/>
                <w:sz w:val="20"/>
                <w:szCs w:val="20"/>
                <w:lang w:val="fr-FR"/>
              </w:rPr>
              <w:t>8.3 Autres équipements à remettre/consommer</w:t>
            </w:r>
          </w:p>
        </w:tc>
        <w:tc>
          <w:tcPr>
            <w:tcW w:w="993" w:type="dxa"/>
            <w:tcBorders>
              <w:top w:val="single" w:sz="2" w:space="0" w:color="000000"/>
              <w:left w:val="single" w:sz="2" w:space="0" w:color="000000"/>
              <w:bottom w:val="single" w:sz="2" w:space="0" w:color="000000"/>
              <w:right w:val="single" w:sz="4" w:space="0" w:color="auto"/>
            </w:tcBorders>
            <w:shd w:val="clear" w:color="auto" w:fill="auto"/>
          </w:tcPr>
          <w:p w14:paraId="31F5BE66" w14:textId="77777777" w:rsidR="006119A7" w:rsidRDefault="006119A7">
            <w:pPr>
              <w:suppressAutoHyphens/>
              <w:snapToGrid w:val="0"/>
              <w:spacing w:after="0"/>
              <w:jc w:val="right"/>
              <w:rPr>
                <w:rFonts w:ascii="Arial" w:eastAsia="Times New Roman" w:hAnsi="Arial" w:cs="Arial"/>
                <w:b/>
                <w:sz w:val="20"/>
                <w:szCs w:val="20"/>
                <w:lang w:val="fr-FR"/>
              </w:rPr>
            </w:pPr>
          </w:p>
        </w:tc>
        <w:tc>
          <w:tcPr>
            <w:tcW w:w="283" w:type="dxa"/>
            <w:tcBorders>
              <w:left w:val="single" w:sz="4" w:space="0" w:color="auto"/>
              <w:right w:val="single" w:sz="4" w:space="0" w:color="auto"/>
            </w:tcBorders>
            <w:shd w:val="clear" w:color="auto" w:fill="auto"/>
          </w:tcPr>
          <w:p w14:paraId="3B962380" w14:textId="77777777" w:rsidR="006119A7" w:rsidRDefault="006119A7">
            <w:pPr>
              <w:suppressAutoHyphens/>
              <w:snapToGrid w:val="0"/>
              <w:spacing w:after="0"/>
              <w:jc w:val="right"/>
              <w:rPr>
                <w:rFonts w:ascii="Arial" w:eastAsia="Times New Roman" w:hAnsi="Arial" w:cs="Arial"/>
                <w:b/>
                <w:sz w:val="20"/>
                <w:szCs w:val="20"/>
                <w:lang w:val="fr-FR"/>
              </w:rPr>
            </w:pPr>
          </w:p>
        </w:tc>
        <w:tc>
          <w:tcPr>
            <w:tcW w:w="1418" w:type="dxa"/>
            <w:tcBorders>
              <w:top w:val="single" w:sz="2" w:space="0" w:color="000000"/>
              <w:left w:val="single" w:sz="4" w:space="0" w:color="auto"/>
              <w:bottom w:val="single" w:sz="2" w:space="0" w:color="000000"/>
              <w:right w:val="single" w:sz="2" w:space="0" w:color="000000"/>
            </w:tcBorders>
            <w:shd w:val="clear" w:color="auto" w:fill="auto"/>
          </w:tcPr>
          <w:p w14:paraId="09DCB42E" w14:textId="77777777" w:rsidR="006119A7" w:rsidRDefault="006119A7">
            <w:pPr>
              <w:suppressAutoHyphens/>
              <w:snapToGrid w:val="0"/>
              <w:spacing w:after="0"/>
              <w:jc w:val="right"/>
              <w:rPr>
                <w:rFonts w:ascii="Arial" w:eastAsia="Times New Roman" w:hAnsi="Arial" w:cs="Arial"/>
                <w:b/>
                <w:sz w:val="20"/>
                <w:szCs w:val="20"/>
                <w:lang w:val="fr-FR"/>
              </w:rPr>
            </w:pPr>
          </w:p>
        </w:tc>
        <w:tc>
          <w:tcPr>
            <w:tcW w:w="1417" w:type="dxa"/>
            <w:tcBorders>
              <w:top w:val="single" w:sz="2" w:space="0" w:color="000000"/>
              <w:left w:val="single" w:sz="2" w:space="0" w:color="000000"/>
              <w:bottom w:val="single" w:sz="2" w:space="0" w:color="000000"/>
              <w:right w:val="single" w:sz="2" w:space="0" w:color="000000"/>
            </w:tcBorders>
            <w:shd w:val="clear" w:color="auto" w:fill="auto"/>
          </w:tcPr>
          <w:p w14:paraId="72F8F18B" w14:textId="77777777" w:rsidR="006119A7" w:rsidRDefault="006119A7">
            <w:pPr>
              <w:suppressAutoHyphens/>
              <w:snapToGrid w:val="0"/>
              <w:spacing w:after="0"/>
              <w:jc w:val="right"/>
              <w:rPr>
                <w:rFonts w:ascii="Arial" w:eastAsia="Times New Roman" w:hAnsi="Arial" w:cs="Arial"/>
                <w:b/>
                <w:sz w:val="20"/>
                <w:szCs w:val="20"/>
                <w:lang w:val="fr-FR"/>
              </w:rPr>
            </w:pPr>
          </w:p>
        </w:tc>
        <w:tc>
          <w:tcPr>
            <w:tcW w:w="992" w:type="dxa"/>
            <w:tcBorders>
              <w:top w:val="single" w:sz="2" w:space="0" w:color="000000"/>
              <w:left w:val="single" w:sz="2" w:space="0" w:color="000000"/>
              <w:bottom w:val="single" w:sz="2" w:space="0" w:color="000000"/>
              <w:right w:val="single" w:sz="2" w:space="0" w:color="000000"/>
            </w:tcBorders>
            <w:shd w:val="clear" w:color="auto" w:fill="auto"/>
          </w:tcPr>
          <w:p w14:paraId="53576179" w14:textId="77777777" w:rsidR="006119A7" w:rsidRDefault="006119A7">
            <w:pPr>
              <w:suppressAutoHyphens/>
              <w:snapToGrid w:val="0"/>
              <w:spacing w:after="0"/>
              <w:jc w:val="right"/>
              <w:rPr>
                <w:rFonts w:ascii="Arial" w:eastAsia="Times New Roman" w:hAnsi="Arial" w:cs="Arial"/>
                <w:b/>
                <w:sz w:val="20"/>
                <w:szCs w:val="20"/>
                <w:lang w:val="fr-FR"/>
              </w:rPr>
            </w:pPr>
          </w:p>
        </w:tc>
        <w:tc>
          <w:tcPr>
            <w:tcW w:w="993" w:type="dxa"/>
            <w:tcBorders>
              <w:top w:val="single" w:sz="2" w:space="0" w:color="000000"/>
              <w:left w:val="single" w:sz="2" w:space="0" w:color="000000"/>
              <w:bottom w:val="single" w:sz="2" w:space="0" w:color="000000"/>
              <w:right w:val="single" w:sz="2" w:space="0" w:color="000000"/>
            </w:tcBorders>
            <w:shd w:val="clear" w:color="auto" w:fill="auto"/>
          </w:tcPr>
          <w:p w14:paraId="5A434216" w14:textId="77777777" w:rsidR="006119A7" w:rsidRDefault="006119A7">
            <w:pPr>
              <w:suppressAutoHyphens/>
              <w:snapToGrid w:val="0"/>
              <w:spacing w:after="0"/>
              <w:jc w:val="right"/>
              <w:rPr>
                <w:rFonts w:ascii="Arial" w:eastAsia="Times New Roman" w:hAnsi="Arial" w:cs="Arial"/>
                <w:b/>
                <w:sz w:val="20"/>
                <w:szCs w:val="20"/>
                <w:lang w:val="fr-FR"/>
              </w:rPr>
            </w:pPr>
          </w:p>
        </w:tc>
      </w:tr>
      <w:tr w:rsidR="006119A7" w14:paraId="3900A3E1" w14:textId="77777777">
        <w:tc>
          <w:tcPr>
            <w:tcW w:w="9147" w:type="dxa"/>
            <w:gridSpan w:val="4"/>
            <w:tcBorders>
              <w:top w:val="single" w:sz="4" w:space="0" w:color="000000"/>
              <w:left w:val="single" w:sz="4" w:space="0" w:color="000000"/>
              <w:bottom w:val="single" w:sz="4" w:space="0" w:color="000000"/>
            </w:tcBorders>
            <w:shd w:val="clear" w:color="auto" w:fill="auto"/>
          </w:tcPr>
          <w:tbl>
            <w:tblPr>
              <w:tblW w:w="15243" w:type="dxa"/>
              <w:tblLayout w:type="fixed"/>
              <w:tblCellMar>
                <w:left w:w="70" w:type="dxa"/>
                <w:right w:w="70" w:type="dxa"/>
              </w:tblCellMar>
              <w:tblLook w:val="0000" w:firstRow="0" w:lastRow="0" w:firstColumn="0" w:lastColumn="0" w:noHBand="0" w:noVBand="0"/>
            </w:tblPr>
            <w:tblGrid>
              <w:gridCol w:w="9147"/>
              <w:gridCol w:w="993"/>
              <w:gridCol w:w="283"/>
              <w:gridCol w:w="1418"/>
              <w:gridCol w:w="1417"/>
              <w:gridCol w:w="992"/>
              <w:gridCol w:w="993"/>
            </w:tblGrid>
            <w:tr w:rsidR="006119A7" w14:paraId="7EE53B4F" w14:textId="77777777">
              <w:tc>
                <w:tcPr>
                  <w:tcW w:w="9147" w:type="dxa"/>
                  <w:tcBorders>
                    <w:top w:val="single" w:sz="4" w:space="0" w:color="000000"/>
                    <w:left w:val="single" w:sz="4" w:space="0" w:color="000000"/>
                    <w:bottom w:val="single" w:sz="4" w:space="0" w:color="000000"/>
                  </w:tcBorders>
                  <w:shd w:val="clear" w:color="auto" w:fill="auto"/>
                </w:tcPr>
                <w:p w14:paraId="1BDA0B7E" w14:textId="77777777" w:rsidR="006119A7" w:rsidRDefault="008B5543">
                  <w:pPr>
                    <w:suppressAutoHyphens/>
                    <w:spacing w:after="0"/>
                    <w:jc w:val="right"/>
                    <w:rPr>
                      <w:rFonts w:ascii="Arial" w:eastAsia="Times New Roman" w:hAnsi="Arial" w:cs="Arial"/>
                      <w:b/>
                      <w:sz w:val="20"/>
                      <w:szCs w:val="20"/>
                    </w:rPr>
                  </w:pPr>
                  <w:r>
                    <w:rPr>
                      <w:rFonts w:ascii="Arial" w:eastAsia="Times New Roman" w:hAnsi="Arial" w:cs="Arial"/>
                      <w:b/>
                      <w:sz w:val="20"/>
                      <w:szCs w:val="20"/>
                    </w:rPr>
                    <w:t xml:space="preserve">Sous total </w:t>
                  </w:r>
                  <w:proofErr w:type="spellStart"/>
                  <w:r>
                    <w:rPr>
                      <w:rFonts w:ascii="Arial" w:eastAsia="Times New Roman" w:hAnsi="Arial" w:cs="Arial"/>
                      <w:b/>
                      <w:sz w:val="20"/>
                      <w:szCs w:val="20"/>
                    </w:rPr>
                    <w:t>Coûts</w:t>
                  </w:r>
                  <w:proofErr w:type="spellEnd"/>
                  <w:r>
                    <w:rPr>
                      <w:rFonts w:ascii="Arial" w:eastAsia="Times New Roman" w:hAnsi="Arial" w:cs="Arial"/>
                      <w:b/>
                      <w:sz w:val="20"/>
                      <w:szCs w:val="20"/>
                    </w:rPr>
                    <w:t xml:space="preserve"> </w:t>
                  </w:r>
                  <w:proofErr w:type="spellStart"/>
                  <w:r>
                    <w:rPr>
                      <w:rFonts w:ascii="Arial" w:eastAsia="Times New Roman" w:hAnsi="Arial" w:cs="Arial"/>
                      <w:b/>
                      <w:sz w:val="20"/>
                      <w:szCs w:val="20"/>
                    </w:rPr>
                    <w:t>d'</w:t>
                  </w:r>
                  <w:r w:rsidR="00B61AA4">
                    <w:rPr>
                      <w:rFonts w:ascii="Arial" w:eastAsia="Times New Roman" w:hAnsi="Arial" w:cs="Arial"/>
                      <w:b/>
                      <w:sz w:val="20"/>
                      <w:szCs w:val="20"/>
                    </w:rPr>
                    <w:t>É</w:t>
                  </w:r>
                  <w:r>
                    <w:rPr>
                      <w:rFonts w:ascii="Arial" w:eastAsia="Times New Roman" w:hAnsi="Arial" w:cs="Arial"/>
                      <w:b/>
                      <w:sz w:val="20"/>
                      <w:szCs w:val="20"/>
                    </w:rPr>
                    <w:t>quipement</w:t>
                  </w:r>
                  <w:proofErr w:type="spellEnd"/>
                </w:p>
              </w:tc>
              <w:tc>
                <w:tcPr>
                  <w:tcW w:w="993" w:type="dxa"/>
                  <w:tcBorders>
                    <w:top w:val="single" w:sz="2" w:space="0" w:color="000000"/>
                    <w:left w:val="single" w:sz="2" w:space="0" w:color="000000"/>
                    <w:bottom w:val="single" w:sz="4" w:space="0" w:color="000000"/>
                    <w:right w:val="single" w:sz="4" w:space="0" w:color="auto"/>
                  </w:tcBorders>
                  <w:shd w:val="clear" w:color="auto" w:fill="D8D8D8"/>
                </w:tcPr>
                <w:p w14:paraId="16F790BB" w14:textId="77777777" w:rsidR="006119A7" w:rsidRDefault="006119A7">
                  <w:pPr>
                    <w:suppressAutoHyphens/>
                    <w:snapToGrid w:val="0"/>
                    <w:spacing w:after="0"/>
                    <w:jc w:val="right"/>
                    <w:rPr>
                      <w:rFonts w:ascii="Arial" w:eastAsia="Times New Roman" w:hAnsi="Arial" w:cs="Arial"/>
                      <w:b/>
                      <w:sz w:val="20"/>
                      <w:szCs w:val="20"/>
                    </w:rPr>
                  </w:pPr>
                </w:p>
              </w:tc>
              <w:tc>
                <w:tcPr>
                  <w:tcW w:w="283" w:type="dxa"/>
                  <w:tcBorders>
                    <w:left w:val="single" w:sz="4" w:space="0" w:color="auto"/>
                    <w:right w:val="single" w:sz="4" w:space="0" w:color="auto"/>
                  </w:tcBorders>
                  <w:shd w:val="clear" w:color="auto" w:fill="auto"/>
                </w:tcPr>
                <w:p w14:paraId="32781300" w14:textId="77777777" w:rsidR="006119A7" w:rsidRDefault="006119A7">
                  <w:pPr>
                    <w:suppressAutoHyphens/>
                    <w:snapToGrid w:val="0"/>
                    <w:spacing w:after="0"/>
                    <w:jc w:val="right"/>
                    <w:rPr>
                      <w:rFonts w:ascii="Arial" w:eastAsia="Times New Roman" w:hAnsi="Arial" w:cs="Arial"/>
                      <w:b/>
                      <w:sz w:val="20"/>
                      <w:szCs w:val="20"/>
                    </w:rPr>
                  </w:pPr>
                </w:p>
              </w:tc>
              <w:tc>
                <w:tcPr>
                  <w:tcW w:w="1418" w:type="dxa"/>
                  <w:tcBorders>
                    <w:top w:val="single" w:sz="2" w:space="0" w:color="000000"/>
                    <w:left w:val="single" w:sz="4" w:space="0" w:color="auto"/>
                    <w:bottom w:val="single" w:sz="4" w:space="0" w:color="000000"/>
                    <w:right w:val="single" w:sz="2" w:space="0" w:color="000000"/>
                  </w:tcBorders>
                  <w:shd w:val="clear" w:color="auto" w:fill="D8D8D8"/>
                </w:tcPr>
                <w:p w14:paraId="437DC243" w14:textId="77777777" w:rsidR="006119A7" w:rsidRDefault="006119A7">
                  <w:pPr>
                    <w:suppressAutoHyphens/>
                    <w:snapToGrid w:val="0"/>
                    <w:spacing w:after="0"/>
                    <w:jc w:val="right"/>
                    <w:rPr>
                      <w:rFonts w:ascii="Arial" w:eastAsia="Times New Roman" w:hAnsi="Arial" w:cs="Arial"/>
                      <w:b/>
                      <w:sz w:val="20"/>
                      <w:szCs w:val="20"/>
                    </w:rPr>
                  </w:pPr>
                </w:p>
              </w:tc>
              <w:tc>
                <w:tcPr>
                  <w:tcW w:w="1417" w:type="dxa"/>
                  <w:tcBorders>
                    <w:top w:val="single" w:sz="2" w:space="0" w:color="000000"/>
                    <w:left w:val="single" w:sz="2" w:space="0" w:color="000000"/>
                    <w:bottom w:val="single" w:sz="4" w:space="0" w:color="000000"/>
                    <w:right w:val="single" w:sz="2" w:space="0" w:color="000000"/>
                  </w:tcBorders>
                  <w:shd w:val="clear" w:color="auto" w:fill="D8D8D8"/>
                </w:tcPr>
                <w:p w14:paraId="4A926752" w14:textId="77777777" w:rsidR="006119A7" w:rsidRDefault="006119A7">
                  <w:pPr>
                    <w:suppressAutoHyphens/>
                    <w:snapToGrid w:val="0"/>
                    <w:spacing w:after="0"/>
                    <w:jc w:val="right"/>
                    <w:rPr>
                      <w:rFonts w:ascii="Arial" w:eastAsia="Times New Roman" w:hAnsi="Arial" w:cs="Arial"/>
                      <w:b/>
                      <w:sz w:val="20"/>
                      <w:szCs w:val="20"/>
                    </w:rPr>
                  </w:pPr>
                </w:p>
              </w:tc>
              <w:tc>
                <w:tcPr>
                  <w:tcW w:w="992" w:type="dxa"/>
                  <w:tcBorders>
                    <w:top w:val="single" w:sz="2" w:space="0" w:color="000000"/>
                    <w:left w:val="single" w:sz="2" w:space="0" w:color="000000"/>
                    <w:bottom w:val="single" w:sz="4" w:space="0" w:color="000000"/>
                    <w:right w:val="single" w:sz="2" w:space="0" w:color="000000"/>
                  </w:tcBorders>
                  <w:shd w:val="clear" w:color="auto" w:fill="D8D8D8"/>
                </w:tcPr>
                <w:p w14:paraId="6D928C9A" w14:textId="77777777" w:rsidR="006119A7" w:rsidRDefault="006119A7">
                  <w:pPr>
                    <w:suppressAutoHyphens/>
                    <w:snapToGrid w:val="0"/>
                    <w:spacing w:after="0"/>
                    <w:jc w:val="right"/>
                    <w:rPr>
                      <w:rFonts w:ascii="Arial" w:eastAsia="Times New Roman" w:hAnsi="Arial" w:cs="Arial"/>
                      <w:b/>
                      <w:sz w:val="20"/>
                      <w:szCs w:val="20"/>
                    </w:rPr>
                  </w:pPr>
                </w:p>
              </w:tc>
              <w:tc>
                <w:tcPr>
                  <w:tcW w:w="993" w:type="dxa"/>
                  <w:tcBorders>
                    <w:top w:val="single" w:sz="2" w:space="0" w:color="000000"/>
                    <w:left w:val="single" w:sz="2" w:space="0" w:color="000000"/>
                    <w:bottom w:val="single" w:sz="4" w:space="0" w:color="000000"/>
                    <w:right w:val="single" w:sz="2" w:space="0" w:color="000000"/>
                  </w:tcBorders>
                  <w:shd w:val="clear" w:color="auto" w:fill="D8D8D8"/>
                </w:tcPr>
                <w:p w14:paraId="2A28EBA7" w14:textId="77777777" w:rsidR="006119A7" w:rsidRDefault="006119A7">
                  <w:pPr>
                    <w:suppressAutoHyphens/>
                    <w:snapToGrid w:val="0"/>
                    <w:spacing w:after="0"/>
                    <w:jc w:val="right"/>
                    <w:rPr>
                      <w:rFonts w:ascii="Arial" w:eastAsia="Times New Roman" w:hAnsi="Arial" w:cs="Arial"/>
                      <w:b/>
                      <w:sz w:val="20"/>
                      <w:szCs w:val="20"/>
                    </w:rPr>
                  </w:pPr>
                </w:p>
              </w:tc>
            </w:tr>
          </w:tbl>
          <w:p w14:paraId="3B213724" w14:textId="77777777" w:rsidR="006119A7" w:rsidRDefault="006119A7">
            <w:pPr>
              <w:suppressAutoHyphens/>
              <w:spacing w:after="0"/>
              <w:jc w:val="right"/>
              <w:rPr>
                <w:rFonts w:ascii="Arial" w:eastAsia="Times New Roman" w:hAnsi="Arial" w:cs="Arial"/>
                <w:b/>
                <w:sz w:val="20"/>
                <w:szCs w:val="20"/>
              </w:rPr>
            </w:pPr>
          </w:p>
        </w:tc>
        <w:tc>
          <w:tcPr>
            <w:tcW w:w="993" w:type="dxa"/>
            <w:tcBorders>
              <w:top w:val="single" w:sz="2" w:space="0" w:color="000000"/>
              <w:left w:val="single" w:sz="2" w:space="0" w:color="000000"/>
              <w:bottom w:val="single" w:sz="2" w:space="0" w:color="000000"/>
              <w:right w:val="single" w:sz="4" w:space="0" w:color="auto"/>
            </w:tcBorders>
            <w:shd w:val="clear" w:color="auto" w:fill="D8D8D8"/>
          </w:tcPr>
          <w:tbl>
            <w:tblPr>
              <w:tblW w:w="15318" w:type="dxa"/>
              <w:tblLayout w:type="fixed"/>
              <w:tblCellMar>
                <w:left w:w="70" w:type="dxa"/>
                <w:right w:w="70" w:type="dxa"/>
              </w:tblCellMar>
              <w:tblLook w:val="0000" w:firstRow="0" w:lastRow="0" w:firstColumn="0" w:lastColumn="0" w:noHBand="0" w:noVBand="0"/>
            </w:tblPr>
            <w:tblGrid>
              <w:gridCol w:w="9222"/>
              <w:gridCol w:w="993"/>
              <w:gridCol w:w="283"/>
              <w:gridCol w:w="1418"/>
              <w:gridCol w:w="1417"/>
              <w:gridCol w:w="992"/>
              <w:gridCol w:w="993"/>
            </w:tblGrid>
            <w:tr w:rsidR="006119A7" w14:paraId="4DE42660" w14:textId="77777777">
              <w:tc>
                <w:tcPr>
                  <w:tcW w:w="9222" w:type="dxa"/>
                  <w:tcBorders>
                    <w:top w:val="single" w:sz="4" w:space="0" w:color="000000"/>
                    <w:left w:val="single" w:sz="4" w:space="0" w:color="000000"/>
                    <w:bottom w:val="single" w:sz="4" w:space="0" w:color="000000"/>
                  </w:tcBorders>
                  <w:shd w:val="clear" w:color="auto" w:fill="auto"/>
                </w:tcPr>
                <w:p w14:paraId="044D3A39" w14:textId="77777777" w:rsidR="006119A7" w:rsidRDefault="008B5543">
                  <w:pPr>
                    <w:suppressAutoHyphens/>
                    <w:snapToGrid w:val="0"/>
                    <w:spacing w:after="0"/>
                    <w:jc w:val="right"/>
                    <w:rPr>
                      <w:rFonts w:ascii="Arial" w:eastAsia="Times New Roman" w:hAnsi="Arial" w:cs="Arial"/>
                      <w:b/>
                      <w:sz w:val="20"/>
                      <w:szCs w:val="20"/>
                      <w:lang w:val="en-US"/>
                    </w:rPr>
                  </w:pPr>
                  <w:r>
                    <w:rPr>
                      <w:rFonts w:ascii="Arial" w:eastAsia="Times New Roman" w:hAnsi="Arial" w:cs="Arial"/>
                      <w:b/>
                      <w:sz w:val="20"/>
                      <w:szCs w:val="20"/>
                    </w:rPr>
                    <w:t xml:space="preserve">Sous </w:t>
                  </w:r>
                  <w:proofErr w:type="gramStart"/>
                  <w:r>
                    <w:rPr>
                      <w:rFonts w:ascii="Arial" w:eastAsia="Times New Roman" w:hAnsi="Arial" w:cs="Arial"/>
                      <w:b/>
                      <w:sz w:val="20"/>
                      <w:szCs w:val="20"/>
                    </w:rPr>
                    <w:t>total Transports</w:t>
                  </w:r>
                  <w:proofErr w:type="gramEnd"/>
                  <w:r>
                    <w:rPr>
                      <w:rFonts w:ascii="Arial" w:eastAsia="Times New Roman" w:hAnsi="Arial" w:cs="Arial"/>
                      <w:b/>
                      <w:sz w:val="20"/>
                      <w:szCs w:val="20"/>
                    </w:rPr>
                    <w:t xml:space="preserve"> </w:t>
                  </w:r>
                  <w:proofErr w:type="spellStart"/>
                  <w:r>
                    <w:rPr>
                      <w:rFonts w:ascii="Arial" w:eastAsia="Times New Roman" w:hAnsi="Arial" w:cs="Arial"/>
                      <w:b/>
                      <w:sz w:val="20"/>
                      <w:szCs w:val="20"/>
                    </w:rPr>
                    <w:t>locaux</w:t>
                  </w:r>
                  <w:proofErr w:type="spellEnd"/>
                </w:p>
              </w:tc>
              <w:tc>
                <w:tcPr>
                  <w:tcW w:w="993" w:type="dxa"/>
                  <w:tcBorders>
                    <w:top w:val="single" w:sz="2" w:space="0" w:color="000000"/>
                    <w:left w:val="single" w:sz="2" w:space="0" w:color="000000"/>
                    <w:bottom w:val="single" w:sz="4" w:space="0" w:color="000000"/>
                    <w:right w:val="single" w:sz="4" w:space="0" w:color="auto"/>
                  </w:tcBorders>
                  <w:shd w:val="clear" w:color="auto" w:fill="D8D8D8"/>
                </w:tcPr>
                <w:p w14:paraId="21BF3D87" w14:textId="77777777" w:rsidR="006119A7" w:rsidRDefault="006119A7">
                  <w:pPr>
                    <w:suppressAutoHyphens/>
                    <w:snapToGrid w:val="0"/>
                    <w:spacing w:after="0"/>
                    <w:jc w:val="right"/>
                    <w:rPr>
                      <w:rFonts w:ascii="Arial" w:eastAsia="Times New Roman" w:hAnsi="Arial" w:cs="Arial"/>
                      <w:b/>
                      <w:sz w:val="20"/>
                      <w:szCs w:val="20"/>
                    </w:rPr>
                  </w:pPr>
                </w:p>
              </w:tc>
              <w:tc>
                <w:tcPr>
                  <w:tcW w:w="283" w:type="dxa"/>
                  <w:tcBorders>
                    <w:left w:val="single" w:sz="4" w:space="0" w:color="auto"/>
                    <w:right w:val="single" w:sz="4" w:space="0" w:color="auto"/>
                  </w:tcBorders>
                  <w:shd w:val="clear" w:color="auto" w:fill="auto"/>
                </w:tcPr>
                <w:p w14:paraId="40A82CF3" w14:textId="77777777" w:rsidR="006119A7" w:rsidRDefault="006119A7">
                  <w:pPr>
                    <w:suppressAutoHyphens/>
                    <w:snapToGrid w:val="0"/>
                    <w:spacing w:after="0"/>
                    <w:jc w:val="right"/>
                    <w:rPr>
                      <w:rFonts w:ascii="Arial" w:eastAsia="Times New Roman" w:hAnsi="Arial" w:cs="Arial"/>
                      <w:b/>
                      <w:sz w:val="20"/>
                      <w:szCs w:val="20"/>
                    </w:rPr>
                  </w:pPr>
                </w:p>
              </w:tc>
              <w:tc>
                <w:tcPr>
                  <w:tcW w:w="1418" w:type="dxa"/>
                  <w:tcBorders>
                    <w:top w:val="single" w:sz="2" w:space="0" w:color="000000"/>
                    <w:left w:val="single" w:sz="4" w:space="0" w:color="auto"/>
                    <w:bottom w:val="single" w:sz="4" w:space="0" w:color="000000"/>
                    <w:right w:val="single" w:sz="2" w:space="0" w:color="000000"/>
                  </w:tcBorders>
                  <w:shd w:val="clear" w:color="auto" w:fill="D8D8D8"/>
                </w:tcPr>
                <w:p w14:paraId="0ED13601" w14:textId="77777777" w:rsidR="006119A7" w:rsidRDefault="006119A7">
                  <w:pPr>
                    <w:suppressAutoHyphens/>
                    <w:snapToGrid w:val="0"/>
                    <w:spacing w:after="0"/>
                    <w:jc w:val="right"/>
                    <w:rPr>
                      <w:rFonts w:ascii="Arial" w:eastAsia="Times New Roman" w:hAnsi="Arial" w:cs="Arial"/>
                      <w:b/>
                      <w:sz w:val="20"/>
                      <w:szCs w:val="20"/>
                    </w:rPr>
                  </w:pPr>
                </w:p>
              </w:tc>
              <w:tc>
                <w:tcPr>
                  <w:tcW w:w="1417" w:type="dxa"/>
                  <w:tcBorders>
                    <w:top w:val="single" w:sz="2" w:space="0" w:color="000000"/>
                    <w:left w:val="single" w:sz="2" w:space="0" w:color="000000"/>
                    <w:bottom w:val="single" w:sz="4" w:space="0" w:color="000000"/>
                    <w:right w:val="single" w:sz="2" w:space="0" w:color="000000"/>
                  </w:tcBorders>
                  <w:shd w:val="clear" w:color="auto" w:fill="D8D8D8"/>
                </w:tcPr>
                <w:p w14:paraId="0B118208" w14:textId="77777777" w:rsidR="006119A7" w:rsidRDefault="006119A7">
                  <w:pPr>
                    <w:suppressAutoHyphens/>
                    <w:snapToGrid w:val="0"/>
                    <w:spacing w:after="0"/>
                    <w:jc w:val="right"/>
                    <w:rPr>
                      <w:rFonts w:ascii="Arial" w:eastAsia="Times New Roman" w:hAnsi="Arial" w:cs="Arial"/>
                      <w:b/>
                      <w:sz w:val="20"/>
                      <w:szCs w:val="20"/>
                    </w:rPr>
                  </w:pPr>
                </w:p>
              </w:tc>
              <w:tc>
                <w:tcPr>
                  <w:tcW w:w="992" w:type="dxa"/>
                  <w:tcBorders>
                    <w:top w:val="single" w:sz="2" w:space="0" w:color="000000"/>
                    <w:left w:val="single" w:sz="2" w:space="0" w:color="000000"/>
                    <w:bottom w:val="single" w:sz="4" w:space="0" w:color="000000"/>
                    <w:right w:val="single" w:sz="2" w:space="0" w:color="000000"/>
                  </w:tcBorders>
                  <w:shd w:val="clear" w:color="auto" w:fill="D8D8D8"/>
                </w:tcPr>
                <w:p w14:paraId="39B63331" w14:textId="77777777" w:rsidR="006119A7" w:rsidRDefault="006119A7">
                  <w:pPr>
                    <w:suppressAutoHyphens/>
                    <w:snapToGrid w:val="0"/>
                    <w:spacing w:after="0"/>
                    <w:jc w:val="right"/>
                    <w:rPr>
                      <w:rFonts w:ascii="Arial" w:eastAsia="Times New Roman" w:hAnsi="Arial" w:cs="Arial"/>
                      <w:b/>
                      <w:sz w:val="20"/>
                      <w:szCs w:val="20"/>
                    </w:rPr>
                  </w:pPr>
                </w:p>
              </w:tc>
              <w:tc>
                <w:tcPr>
                  <w:tcW w:w="993" w:type="dxa"/>
                  <w:tcBorders>
                    <w:top w:val="single" w:sz="2" w:space="0" w:color="000000"/>
                    <w:left w:val="single" w:sz="2" w:space="0" w:color="000000"/>
                    <w:bottom w:val="single" w:sz="4" w:space="0" w:color="000000"/>
                    <w:right w:val="single" w:sz="2" w:space="0" w:color="000000"/>
                  </w:tcBorders>
                  <w:shd w:val="clear" w:color="auto" w:fill="D8D8D8"/>
                </w:tcPr>
                <w:p w14:paraId="1DD6A0D1" w14:textId="77777777" w:rsidR="006119A7" w:rsidRDefault="006119A7">
                  <w:pPr>
                    <w:suppressAutoHyphens/>
                    <w:snapToGrid w:val="0"/>
                    <w:spacing w:after="0"/>
                    <w:jc w:val="right"/>
                    <w:rPr>
                      <w:rFonts w:ascii="Arial" w:eastAsia="Times New Roman" w:hAnsi="Arial" w:cs="Arial"/>
                      <w:b/>
                      <w:sz w:val="20"/>
                      <w:szCs w:val="20"/>
                    </w:rPr>
                  </w:pPr>
                </w:p>
              </w:tc>
            </w:tr>
          </w:tbl>
          <w:p w14:paraId="44A11069" w14:textId="77777777" w:rsidR="006119A7" w:rsidRDefault="006119A7">
            <w:pPr>
              <w:suppressAutoHyphens/>
              <w:snapToGrid w:val="0"/>
              <w:spacing w:after="0"/>
              <w:jc w:val="right"/>
              <w:rPr>
                <w:rFonts w:ascii="Arial" w:eastAsia="Times New Roman" w:hAnsi="Arial" w:cs="Arial"/>
                <w:b/>
                <w:sz w:val="20"/>
                <w:szCs w:val="20"/>
              </w:rPr>
            </w:pPr>
          </w:p>
        </w:tc>
        <w:tc>
          <w:tcPr>
            <w:tcW w:w="283" w:type="dxa"/>
            <w:tcBorders>
              <w:left w:val="single" w:sz="4" w:space="0" w:color="auto"/>
              <w:right w:val="single" w:sz="4" w:space="0" w:color="auto"/>
            </w:tcBorders>
            <w:shd w:val="clear" w:color="auto" w:fill="auto"/>
          </w:tcPr>
          <w:tbl>
            <w:tblPr>
              <w:tblW w:w="15243" w:type="dxa"/>
              <w:tblLayout w:type="fixed"/>
              <w:tblCellMar>
                <w:left w:w="70" w:type="dxa"/>
                <w:right w:w="70" w:type="dxa"/>
              </w:tblCellMar>
              <w:tblLook w:val="0000" w:firstRow="0" w:lastRow="0" w:firstColumn="0" w:lastColumn="0" w:noHBand="0" w:noVBand="0"/>
            </w:tblPr>
            <w:tblGrid>
              <w:gridCol w:w="9147"/>
              <w:gridCol w:w="993"/>
              <w:gridCol w:w="283"/>
              <w:gridCol w:w="1418"/>
              <w:gridCol w:w="1417"/>
              <w:gridCol w:w="992"/>
              <w:gridCol w:w="993"/>
            </w:tblGrid>
            <w:tr w:rsidR="006119A7" w14:paraId="65973C6C" w14:textId="77777777">
              <w:tc>
                <w:tcPr>
                  <w:tcW w:w="9147" w:type="dxa"/>
                  <w:tcBorders>
                    <w:top w:val="single" w:sz="4" w:space="0" w:color="000000"/>
                    <w:left w:val="single" w:sz="4" w:space="0" w:color="000000"/>
                    <w:bottom w:val="single" w:sz="4" w:space="0" w:color="000000"/>
                  </w:tcBorders>
                  <w:shd w:val="clear" w:color="auto" w:fill="auto"/>
                </w:tcPr>
                <w:p w14:paraId="71FF5652" w14:textId="77777777" w:rsidR="006119A7" w:rsidRDefault="008B5543">
                  <w:pPr>
                    <w:suppressAutoHyphens/>
                    <w:snapToGrid w:val="0"/>
                    <w:spacing w:after="0"/>
                    <w:jc w:val="right"/>
                    <w:rPr>
                      <w:rFonts w:ascii="Arial" w:eastAsia="Times New Roman" w:hAnsi="Arial" w:cs="Arial"/>
                      <w:b/>
                      <w:sz w:val="20"/>
                      <w:szCs w:val="20"/>
                      <w:lang w:val="en-US"/>
                    </w:rPr>
                  </w:pPr>
                  <w:r>
                    <w:rPr>
                      <w:rFonts w:ascii="Arial" w:eastAsia="Times New Roman" w:hAnsi="Arial" w:cs="Arial"/>
                      <w:b/>
                      <w:sz w:val="20"/>
                      <w:szCs w:val="20"/>
                    </w:rPr>
                    <w:t xml:space="preserve">Sous </w:t>
                  </w:r>
                  <w:proofErr w:type="gramStart"/>
                  <w:r>
                    <w:rPr>
                      <w:rFonts w:ascii="Arial" w:eastAsia="Times New Roman" w:hAnsi="Arial" w:cs="Arial"/>
                      <w:b/>
                      <w:sz w:val="20"/>
                      <w:szCs w:val="20"/>
                    </w:rPr>
                    <w:t>total Transports</w:t>
                  </w:r>
                  <w:proofErr w:type="gramEnd"/>
                  <w:r>
                    <w:rPr>
                      <w:rFonts w:ascii="Arial" w:eastAsia="Times New Roman" w:hAnsi="Arial" w:cs="Arial"/>
                      <w:b/>
                      <w:sz w:val="20"/>
                      <w:szCs w:val="20"/>
                    </w:rPr>
                    <w:t xml:space="preserve"> </w:t>
                  </w:r>
                  <w:proofErr w:type="spellStart"/>
                  <w:r>
                    <w:rPr>
                      <w:rFonts w:ascii="Arial" w:eastAsia="Times New Roman" w:hAnsi="Arial" w:cs="Arial"/>
                      <w:b/>
                      <w:sz w:val="20"/>
                      <w:szCs w:val="20"/>
                    </w:rPr>
                    <w:t>locaux</w:t>
                  </w:r>
                  <w:proofErr w:type="spellEnd"/>
                </w:p>
              </w:tc>
              <w:tc>
                <w:tcPr>
                  <w:tcW w:w="993" w:type="dxa"/>
                  <w:tcBorders>
                    <w:top w:val="single" w:sz="2" w:space="0" w:color="000000"/>
                    <w:left w:val="single" w:sz="2" w:space="0" w:color="000000"/>
                    <w:bottom w:val="single" w:sz="4" w:space="0" w:color="000000"/>
                    <w:right w:val="single" w:sz="4" w:space="0" w:color="auto"/>
                  </w:tcBorders>
                  <w:shd w:val="clear" w:color="auto" w:fill="D8D8D8"/>
                </w:tcPr>
                <w:p w14:paraId="6B9F813F" w14:textId="77777777" w:rsidR="006119A7" w:rsidRDefault="006119A7">
                  <w:pPr>
                    <w:suppressAutoHyphens/>
                    <w:snapToGrid w:val="0"/>
                    <w:spacing w:after="0"/>
                    <w:jc w:val="right"/>
                    <w:rPr>
                      <w:rFonts w:ascii="Arial" w:eastAsia="Times New Roman" w:hAnsi="Arial" w:cs="Arial"/>
                      <w:b/>
                      <w:sz w:val="20"/>
                      <w:szCs w:val="20"/>
                    </w:rPr>
                  </w:pPr>
                </w:p>
              </w:tc>
              <w:tc>
                <w:tcPr>
                  <w:tcW w:w="283" w:type="dxa"/>
                  <w:tcBorders>
                    <w:left w:val="single" w:sz="4" w:space="0" w:color="auto"/>
                    <w:right w:val="single" w:sz="4" w:space="0" w:color="auto"/>
                  </w:tcBorders>
                  <w:shd w:val="clear" w:color="auto" w:fill="auto"/>
                </w:tcPr>
                <w:p w14:paraId="612E38A8" w14:textId="77777777" w:rsidR="006119A7" w:rsidRDefault="006119A7">
                  <w:pPr>
                    <w:suppressAutoHyphens/>
                    <w:snapToGrid w:val="0"/>
                    <w:spacing w:after="0"/>
                    <w:jc w:val="right"/>
                    <w:rPr>
                      <w:rFonts w:ascii="Arial" w:eastAsia="Times New Roman" w:hAnsi="Arial" w:cs="Arial"/>
                      <w:b/>
                      <w:sz w:val="20"/>
                      <w:szCs w:val="20"/>
                    </w:rPr>
                  </w:pPr>
                </w:p>
              </w:tc>
              <w:tc>
                <w:tcPr>
                  <w:tcW w:w="1418" w:type="dxa"/>
                  <w:tcBorders>
                    <w:top w:val="single" w:sz="2" w:space="0" w:color="000000"/>
                    <w:left w:val="single" w:sz="4" w:space="0" w:color="auto"/>
                    <w:bottom w:val="single" w:sz="4" w:space="0" w:color="000000"/>
                    <w:right w:val="single" w:sz="2" w:space="0" w:color="000000"/>
                  </w:tcBorders>
                  <w:shd w:val="clear" w:color="auto" w:fill="D8D8D8"/>
                </w:tcPr>
                <w:p w14:paraId="45407F17" w14:textId="77777777" w:rsidR="006119A7" w:rsidRDefault="006119A7">
                  <w:pPr>
                    <w:suppressAutoHyphens/>
                    <w:snapToGrid w:val="0"/>
                    <w:spacing w:after="0"/>
                    <w:jc w:val="right"/>
                    <w:rPr>
                      <w:rFonts w:ascii="Arial" w:eastAsia="Times New Roman" w:hAnsi="Arial" w:cs="Arial"/>
                      <w:b/>
                      <w:sz w:val="20"/>
                      <w:szCs w:val="20"/>
                    </w:rPr>
                  </w:pPr>
                </w:p>
              </w:tc>
              <w:tc>
                <w:tcPr>
                  <w:tcW w:w="1417" w:type="dxa"/>
                  <w:tcBorders>
                    <w:top w:val="single" w:sz="2" w:space="0" w:color="000000"/>
                    <w:left w:val="single" w:sz="2" w:space="0" w:color="000000"/>
                    <w:bottom w:val="single" w:sz="4" w:space="0" w:color="000000"/>
                    <w:right w:val="single" w:sz="2" w:space="0" w:color="000000"/>
                  </w:tcBorders>
                  <w:shd w:val="clear" w:color="auto" w:fill="D8D8D8"/>
                </w:tcPr>
                <w:p w14:paraId="56586B13" w14:textId="77777777" w:rsidR="006119A7" w:rsidRDefault="006119A7">
                  <w:pPr>
                    <w:suppressAutoHyphens/>
                    <w:snapToGrid w:val="0"/>
                    <w:spacing w:after="0"/>
                    <w:jc w:val="right"/>
                    <w:rPr>
                      <w:rFonts w:ascii="Arial" w:eastAsia="Times New Roman" w:hAnsi="Arial" w:cs="Arial"/>
                      <w:b/>
                      <w:sz w:val="20"/>
                      <w:szCs w:val="20"/>
                    </w:rPr>
                  </w:pPr>
                </w:p>
              </w:tc>
              <w:tc>
                <w:tcPr>
                  <w:tcW w:w="992" w:type="dxa"/>
                  <w:tcBorders>
                    <w:top w:val="single" w:sz="2" w:space="0" w:color="000000"/>
                    <w:left w:val="single" w:sz="2" w:space="0" w:color="000000"/>
                    <w:bottom w:val="single" w:sz="4" w:space="0" w:color="000000"/>
                    <w:right w:val="single" w:sz="2" w:space="0" w:color="000000"/>
                  </w:tcBorders>
                  <w:shd w:val="clear" w:color="auto" w:fill="D8D8D8"/>
                </w:tcPr>
                <w:p w14:paraId="191089F4" w14:textId="77777777" w:rsidR="006119A7" w:rsidRDefault="006119A7">
                  <w:pPr>
                    <w:suppressAutoHyphens/>
                    <w:snapToGrid w:val="0"/>
                    <w:spacing w:after="0"/>
                    <w:jc w:val="right"/>
                    <w:rPr>
                      <w:rFonts w:ascii="Arial" w:eastAsia="Times New Roman" w:hAnsi="Arial" w:cs="Arial"/>
                      <w:b/>
                      <w:sz w:val="20"/>
                      <w:szCs w:val="20"/>
                    </w:rPr>
                  </w:pPr>
                </w:p>
              </w:tc>
              <w:tc>
                <w:tcPr>
                  <w:tcW w:w="993" w:type="dxa"/>
                  <w:tcBorders>
                    <w:top w:val="single" w:sz="2" w:space="0" w:color="000000"/>
                    <w:left w:val="single" w:sz="2" w:space="0" w:color="000000"/>
                    <w:bottom w:val="single" w:sz="4" w:space="0" w:color="000000"/>
                    <w:right w:val="single" w:sz="2" w:space="0" w:color="000000"/>
                  </w:tcBorders>
                  <w:shd w:val="clear" w:color="auto" w:fill="D8D8D8"/>
                </w:tcPr>
                <w:p w14:paraId="2A890526" w14:textId="77777777" w:rsidR="006119A7" w:rsidRDefault="006119A7">
                  <w:pPr>
                    <w:suppressAutoHyphens/>
                    <w:snapToGrid w:val="0"/>
                    <w:spacing w:after="0"/>
                    <w:jc w:val="right"/>
                    <w:rPr>
                      <w:rFonts w:ascii="Arial" w:eastAsia="Times New Roman" w:hAnsi="Arial" w:cs="Arial"/>
                      <w:b/>
                      <w:sz w:val="20"/>
                      <w:szCs w:val="20"/>
                    </w:rPr>
                  </w:pPr>
                </w:p>
              </w:tc>
            </w:tr>
          </w:tbl>
          <w:p w14:paraId="75F5EF38" w14:textId="77777777" w:rsidR="006119A7" w:rsidRDefault="006119A7">
            <w:pPr>
              <w:suppressAutoHyphens/>
              <w:snapToGrid w:val="0"/>
              <w:spacing w:after="0"/>
              <w:jc w:val="right"/>
              <w:rPr>
                <w:rFonts w:ascii="Arial" w:eastAsia="Times New Roman" w:hAnsi="Arial" w:cs="Arial"/>
                <w:b/>
                <w:sz w:val="20"/>
                <w:szCs w:val="20"/>
              </w:rPr>
            </w:pPr>
          </w:p>
        </w:tc>
        <w:tc>
          <w:tcPr>
            <w:tcW w:w="1418" w:type="dxa"/>
            <w:tcBorders>
              <w:top w:val="single" w:sz="2" w:space="0" w:color="000000"/>
              <w:left w:val="single" w:sz="4" w:space="0" w:color="auto"/>
              <w:bottom w:val="single" w:sz="2" w:space="0" w:color="000000"/>
              <w:right w:val="single" w:sz="2" w:space="0" w:color="000000"/>
            </w:tcBorders>
            <w:shd w:val="clear" w:color="auto" w:fill="D8D8D8"/>
          </w:tcPr>
          <w:tbl>
            <w:tblPr>
              <w:tblW w:w="15243" w:type="dxa"/>
              <w:tblLayout w:type="fixed"/>
              <w:tblCellMar>
                <w:left w:w="70" w:type="dxa"/>
                <w:right w:w="70" w:type="dxa"/>
              </w:tblCellMar>
              <w:tblLook w:val="0000" w:firstRow="0" w:lastRow="0" w:firstColumn="0" w:lastColumn="0" w:noHBand="0" w:noVBand="0"/>
            </w:tblPr>
            <w:tblGrid>
              <w:gridCol w:w="9147"/>
              <w:gridCol w:w="993"/>
              <w:gridCol w:w="283"/>
              <w:gridCol w:w="1418"/>
              <w:gridCol w:w="1417"/>
              <w:gridCol w:w="992"/>
              <w:gridCol w:w="993"/>
            </w:tblGrid>
            <w:tr w:rsidR="006119A7" w14:paraId="642917E0" w14:textId="77777777">
              <w:tc>
                <w:tcPr>
                  <w:tcW w:w="9147" w:type="dxa"/>
                  <w:tcBorders>
                    <w:top w:val="single" w:sz="4" w:space="0" w:color="000000"/>
                    <w:left w:val="single" w:sz="4" w:space="0" w:color="000000"/>
                    <w:bottom w:val="single" w:sz="4" w:space="0" w:color="000000"/>
                  </w:tcBorders>
                  <w:shd w:val="clear" w:color="auto" w:fill="auto"/>
                </w:tcPr>
                <w:p w14:paraId="76E73E70" w14:textId="77777777" w:rsidR="006119A7" w:rsidRDefault="008B5543">
                  <w:pPr>
                    <w:suppressAutoHyphens/>
                    <w:snapToGrid w:val="0"/>
                    <w:spacing w:after="0"/>
                    <w:jc w:val="right"/>
                    <w:rPr>
                      <w:rFonts w:ascii="Arial" w:eastAsia="Times New Roman" w:hAnsi="Arial" w:cs="Arial"/>
                      <w:b/>
                      <w:sz w:val="20"/>
                      <w:szCs w:val="20"/>
                      <w:lang w:val="en-US"/>
                    </w:rPr>
                  </w:pPr>
                  <w:r>
                    <w:rPr>
                      <w:rFonts w:ascii="Arial" w:eastAsia="Times New Roman" w:hAnsi="Arial" w:cs="Arial"/>
                      <w:b/>
                      <w:sz w:val="20"/>
                      <w:szCs w:val="20"/>
                    </w:rPr>
                    <w:t xml:space="preserve">Sous </w:t>
                  </w:r>
                  <w:proofErr w:type="gramStart"/>
                  <w:r>
                    <w:rPr>
                      <w:rFonts w:ascii="Arial" w:eastAsia="Times New Roman" w:hAnsi="Arial" w:cs="Arial"/>
                      <w:b/>
                      <w:sz w:val="20"/>
                      <w:szCs w:val="20"/>
                    </w:rPr>
                    <w:t>total Transports</w:t>
                  </w:r>
                  <w:proofErr w:type="gramEnd"/>
                  <w:r>
                    <w:rPr>
                      <w:rFonts w:ascii="Arial" w:eastAsia="Times New Roman" w:hAnsi="Arial" w:cs="Arial"/>
                      <w:b/>
                      <w:sz w:val="20"/>
                      <w:szCs w:val="20"/>
                    </w:rPr>
                    <w:t xml:space="preserve"> </w:t>
                  </w:r>
                  <w:proofErr w:type="spellStart"/>
                  <w:r>
                    <w:rPr>
                      <w:rFonts w:ascii="Arial" w:eastAsia="Times New Roman" w:hAnsi="Arial" w:cs="Arial"/>
                      <w:b/>
                      <w:sz w:val="20"/>
                      <w:szCs w:val="20"/>
                    </w:rPr>
                    <w:t>locaux</w:t>
                  </w:r>
                  <w:proofErr w:type="spellEnd"/>
                </w:p>
              </w:tc>
              <w:tc>
                <w:tcPr>
                  <w:tcW w:w="993" w:type="dxa"/>
                  <w:tcBorders>
                    <w:top w:val="single" w:sz="2" w:space="0" w:color="000000"/>
                    <w:left w:val="single" w:sz="2" w:space="0" w:color="000000"/>
                    <w:bottom w:val="single" w:sz="4" w:space="0" w:color="000000"/>
                    <w:right w:val="single" w:sz="4" w:space="0" w:color="auto"/>
                  </w:tcBorders>
                  <w:shd w:val="clear" w:color="auto" w:fill="D8D8D8"/>
                </w:tcPr>
                <w:p w14:paraId="20533BB6" w14:textId="77777777" w:rsidR="006119A7" w:rsidRDefault="006119A7">
                  <w:pPr>
                    <w:suppressAutoHyphens/>
                    <w:snapToGrid w:val="0"/>
                    <w:spacing w:after="0"/>
                    <w:jc w:val="right"/>
                    <w:rPr>
                      <w:rFonts w:ascii="Arial" w:eastAsia="Times New Roman" w:hAnsi="Arial" w:cs="Arial"/>
                      <w:b/>
                      <w:sz w:val="20"/>
                      <w:szCs w:val="20"/>
                    </w:rPr>
                  </w:pPr>
                </w:p>
              </w:tc>
              <w:tc>
                <w:tcPr>
                  <w:tcW w:w="283" w:type="dxa"/>
                  <w:tcBorders>
                    <w:left w:val="single" w:sz="4" w:space="0" w:color="auto"/>
                    <w:right w:val="single" w:sz="4" w:space="0" w:color="auto"/>
                  </w:tcBorders>
                  <w:shd w:val="clear" w:color="auto" w:fill="auto"/>
                </w:tcPr>
                <w:p w14:paraId="342673AF" w14:textId="77777777" w:rsidR="006119A7" w:rsidRDefault="006119A7">
                  <w:pPr>
                    <w:suppressAutoHyphens/>
                    <w:snapToGrid w:val="0"/>
                    <w:spacing w:after="0"/>
                    <w:jc w:val="right"/>
                    <w:rPr>
                      <w:rFonts w:ascii="Arial" w:eastAsia="Times New Roman" w:hAnsi="Arial" w:cs="Arial"/>
                      <w:b/>
                      <w:sz w:val="20"/>
                      <w:szCs w:val="20"/>
                    </w:rPr>
                  </w:pPr>
                </w:p>
              </w:tc>
              <w:tc>
                <w:tcPr>
                  <w:tcW w:w="1418" w:type="dxa"/>
                  <w:tcBorders>
                    <w:top w:val="single" w:sz="2" w:space="0" w:color="000000"/>
                    <w:left w:val="single" w:sz="4" w:space="0" w:color="auto"/>
                    <w:bottom w:val="single" w:sz="4" w:space="0" w:color="000000"/>
                    <w:right w:val="single" w:sz="2" w:space="0" w:color="000000"/>
                  </w:tcBorders>
                  <w:shd w:val="clear" w:color="auto" w:fill="D8D8D8"/>
                </w:tcPr>
                <w:p w14:paraId="4230CDC0" w14:textId="77777777" w:rsidR="006119A7" w:rsidRDefault="006119A7">
                  <w:pPr>
                    <w:suppressAutoHyphens/>
                    <w:snapToGrid w:val="0"/>
                    <w:spacing w:after="0"/>
                    <w:jc w:val="right"/>
                    <w:rPr>
                      <w:rFonts w:ascii="Arial" w:eastAsia="Times New Roman" w:hAnsi="Arial" w:cs="Arial"/>
                      <w:b/>
                      <w:sz w:val="20"/>
                      <w:szCs w:val="20"/>
                    </w:rPr>
                  </w:pPr>
                </w:p>
              </w:tc>
              <w:tc>
                <w:tcPr>
                  <w:tcW w:w="1417" w:type="dxa"/>
                  <w:tcBorders>
                    <w:top w:val="single" w:sz="2" w:space="0" w:color="000000"/>
                    <w:left w:val="single" w:sz="2" w:space="0" w:color="000000"/>
                    <w:bottom w:val="single" w:sz="4" w:space="0" w:color="000000"/>
                    <w:right w:val="single" w:sz="2" w:space="0" w:color="000000"/>
                  </w:tcBorders>
                  <w:shd w:val="clear" w:color="auto" w:fill="D8D8D8"/>
                </w:tcPr>
                <w:p w14:paraId="65521C09" w14:textId="77777777" w:rsidR="006119A7" w:rsidRDefault="006119A7">
                  <w:pPr>
                    <w:suppressAutoHyphens/>
                    <w:snapToGrid w:val="0"/>
                    <w:spacing w:after="0"/>
                    <w:jc w:val="right"/>
                    <w:rPr>
                      <w:rFonts w:ascii="Arial" w:eastAsia="Times New Roman" w:hAnsi="Arial" w:cs="Arial"/>
                      <w:b/>
                      <w:sz w:val="20"/>
                      <w:szCs w:val="20"/>
                    </w:rPr>
                  </w:pPr>
                </w:p>
              </w:tc>
              <w:tc>
                <w:tcPr>
                  <w:tcW w:w="992" w:type="dxa"/>
                  <w:tcBorders>
                    <w:top w:val="single" w:sz="2" w:space="0" w:color="000000"/>
                    <w:left w:val="single" w:sz="2" w:space="0" w:color="000000"/>
                    <w:bottom w:val="single" w:sz="4" w:space="0" w:color="000000"/>
                    <w:right w:val="single" w:sz="2" w:space="0" w:color="000000"/>
                  </w:tcBorders>
                  <w:shd w:val="clear" w:color="auto" w:fill="D8D8D8"/>
                </w:tcPr>
                <w:p w14:paraId="1A0A6495" w14:textId="77777777" w:rsidR="006119A7" w:rsidRDefault="006119A7">
                  <w:pPr>
                    <w:suppressAutoHyphens/>
                    <w:snapToGrid w:val="0"/>
                    <w:spacing w:after="0"/>
                    <w:jc w:val="right"/>
                    <w:rPr>
                      <w:rFonts w:ascii="Arial" w:eastAsia="Times New Roman" w:hAnsi="Arial" w:cs="Arial"/>
                      <w:b/>
                      <w:sz w:val="20"/>
                      <w:szCs w:val="20"/>
                    </w:rPr>
                  </w:pPr>
                </w:p>
              </w:tc>
              <w:tc>
                <w:tcPr>
                  <w:tcW w:w="993" w:type="dxa"/>
                  <w:tcBorders>
                    <w:top w:val="single" w:sz="2" w:space="0" w:color="000000"/>
                    <w:left w:val="single" w:sz="2" w:space="0" w:color="000000"/>
                    <w:bottom w:val="single" w:sz="4" w:space="0" w:color="000000"/>
                    <w:right w:val="single" w:sz="2" w:space="0" w:color="000000"/>
                  </w:tcBorders>
                  <w:shd w:val="clear" w:color="auto" w:fill="D8D8D8"/>
                </w:tcPr>
                <w:p w14:paraId="1BC15D68" w14:textId="77777777" w:rsidR="006119A7" w:rsidRDefault="006119A7">
                  <w:pPr>
                    <w:suppressAutoHyphens/>
                    <w:snapToGrid w:val="0"/>
                    <w:spacing w:after="0"/>
                    <w:jc w:val="right"/>
                    <w:rPr>
                      <w:rFonts w:ascii="Arial" w:eastAsia="Times New Roman" w:hAnsi="Arial" w:cs="Arial"/>
                      <w:b/>
                      <w:sz w:val="20"/>
                      <w:szCs w:val="20"/>
                    </w:rPr>
                  </w:pPr>
                </w:p>
              </w:tc>
            </w:tr>
          </w:tbl>
          <w:p w14:paraId="1785D5F4" w14:textId="77777777" w:rsidR="006119A7" w:rsidRDefault="006119A7">
            <w:pPr>
              <w:suppressAutoHyphens/>
              <w:snapToGrid w:val="0"/>
              <w:spacing w:after="0"/>
              <w:jc w:val="right"/>
              <w:rPr>
                <w:rFonts w:ascii="Arial" w:eastAsia="Times New Roman" w:hAnsi="Arial" w:cs="Arial"/>
                <w:b/>
                <w:sz w:val="20"/>
                <w:szCs w:val="20"/>
              </w:rPr>
            </w:pPr>
          </w:p>
        </w:tc>
        <w:tc>
          <w:tcPr>
            <w:tcW w:w="1417" w:type="dxa"/>
            <w:tcBorders>
              <w:top w:val="single" w:sz="2" w:space="0" w:color="000000"/>
              <w:left w:val="single" w:sz="2" w:space="0" w:color="000000"/>
              <w:bottom w:val="single" w:sz="2" w:space="0" w:color="000000"/>
              <w:right w:val="single" w:sz="2" w:space="0" w:color="000000"/>
            </w:tcBorders>
            <w:shd w:val="clear" w:color="auto" w:fill="D8D8D8"/>
          </w:tcPr>
          <w:tbl>
            <w:tblPr>
              <w:tblW w:w="15243" w:type="dxa"/>
              <w:tblLayout w:type="fixed"/>
              <w:tblCellMar>
                <w:left w:w="70" w:type="dxa"/>
                <w:right w:w="70" w:type="dxa"/>
              </w:tblCellMar>
              <w:tblLook w:val="0000" w:firstRow="0" w:lastRow="0" w:firstColumn="0" w:lastColumn="0" w:noHBand="0" w:noVBand="0"/>
            </w:tblPr>
            <w:tblGrid>
              <w:gridCol w:w="9147"/>
              <w:gridCol w:w="993"/>
              <w:gridCol w:w="283"/>
              <w:gridCol w:w="1418"/>
              <w:gridCol w:w="1417"/>
              <w:gridCol w:w="992"/>
              <w:gridCol w:w="993"/>
            </w:tblGrid>
            <w:tr w:rsidR="006119A7" w14:paraId="3752153E" w14:textId="77777777">
              <w:tc>
                <w:tcPr>
                  <w:tcW w:w="9147" w:type="dxa"/>
                  <w:tcBorders>
                    <w:top w:val="single" w:sz="4" w:space="0" w:color="000000"/>
                    <w:left w:val="single" w:sz="4" w:space="0" w:color="000000"/>
                    <w:bottom w:val="single" w:sz="4" w:space="0" w:color="000000"/>
                  </w:tcBorders>
                  <w:shd w:val="clear" w:color="auto" w:fill="auto"/>
                </w:tcPr>
                <w:p w14:paraId="046DA27F" w14:textId="77777777" w:rsidR="006119A7" w:rsidRDefault="008B5543">
                  <w:pPr>
                    <w:suppressAutoHyphens/>
                    <w:spacing w:after="0"/>
                    <w:jc w:val="right"/>
                    <w:rPr>
                      <w:rFonts w:ascii="Arial" w:eastAsia="Times New Roman" w:hAnsi="Arial" w:cs="Arial"/>
                      <w:b/>
                      <w:sz w:val="20"/>
                      <w:szCs w:val="20"/>
                    </w:rPr>
                  </w:pPr>
                  <w:r>
                    <w:rPr>
                      <w:rFonts w:ascii="Arial" w:eastAsia="Times New Roman" w:hAnsi="Arial" w:cs="Arial"/>
                      <w:b/>
                      <w:sz w:val="20"/>
                      <w:szCs w:val="20"/>
                    </w:rPr>
                    <w:t xml:space="preserve">Sous </w:t>
                  </w:r>
                  <w:proofErr w:type="gramStart"/>
                  <w:r>
                    <w:rPr>
                      <w:rFonts w:ascii="Arial" w:eastAsia="Times New Roman" w:hAnsi="Arial" w:cs="Arial"/>
                      <w:b/>
                      <w:sz w:val="20"/>
                      <w:szCs w:val="20"/>
                    </w:rPr>
                    <w:t>total Transports</w:t>
                  </w:r>
                  <w:proofErr w:type="gramEnd"/>
                  <w:r>
                    <w:rPr>
                      <w:rFonts w:ascii="Arial" w:eastAsia="Times New Roman" w:hAnsi="Arial" w:cs="Arial"/>
                      <w:b/>
                      <w:sz w:val="20"/>
                      <w:szCs w:val="20"/>
                    </w:rPr>
                    <w:t xml:space="preserve"> </w:t>
                  </w:r>
                  <w:proofErr w:type="spellStart"/>
                  <w:r>
                    <w:rPr>
                      <w:rFonts w:ascii="Arial" w:eastAsia="Times New Roman" w:hAnsi="Arial" w:cs="Arial"/>
                      <w:b/>
                      <w:sz w:val="20"/>
                      <w:szCs w:val="20"/>
                    </w:rPr>
                    <w:t>locaux</w:t>
                  </w:r>
                  <w:proofErr w:type="spellEnd"/>
                </w:p>
              </w:tc>
              <w:tc>
                <w:tcPr>
                  <w:tcW w:w="993" w:type="dxa"/>
                  <w:tcBorders>
                    <w:top w:val="single" w:sz="2" w:space="0" w:color="000000"/>
                    <w:left w:val="single" w:sz="2" w:space="0" w:color="000000"/>
                    <w:bottom w:val="single" w:sz="4" w:space="0" w:color="000000"/>
                    <w:right w:val="single" w:sz="4" w:space="0" w:color="auto"/>
                  </w:tcBorders>
                  <w:shd w:val="clear" w:color="auto" w:fill="D8D8D8"/>
                </w:tcPr>
                <w:p w14:paraId="7CFFA618" w14:textId="77777777" w:rsidR="006119A7" w:rsidRDefault="006119A7">
                  <w:pPr>
                    <w:suppressAutoHyphens/>
                    <w:snapToGrid w:val="0"/>
                    <w:spacing w:after="0"/>
                    <w:jc w:val="right"/>
                    <w:rPr>
                      <w:rFonts w:ascii="Arial" w:eastAsia="Times New Roman" w:hAnsi="Arial" w:cs="Arial"/>
                      <w:b/>
                      <w:sz w:val="20"/>
                      <w:szCs w:val="20"/>
                    </w:rPr>
                  </w:pPr>
                </w:p>
              </w:tc>
              <w:tc>
                <w:tcPr>
                  <w:tcW w:w="283" w:type="dxa"/>
                  <w:tcBorders>
                    <w:left w:val="single" w:sz="4" w:space="0" w:color="auto"/>
                    <w:right w:val="single" w:sz="4" w:space="0" w:color="auto"/>
                  </w:tcBorders>
                  <w:shd w:val="clear" w:color="auto" w:fill="auto"/>
                </w:tcPr>
                <w:p w14:paraId="7693DD41" w14:textId="77777777" w:rsidR="006119A7" w:rsidRDefault="006119A7">
                  <w:pPr>
                    <w:suppressAutoHyphens/>
                    <w:snapToGrid w:val="0"/>
                    <w:spacing w:after="0"/>
                    <w:jc w:val="right"/>
                    <w:rPr>
                      <w:rFonts w:ascii="Arial" w:eastAsia="Times New Roman" w:hAnsi="Arial" w:cs="Arial"/>
                      <w:b/>
                      <w:sz w:val="20"/>
                      <w:szCs w:val="20"/>
                    </w:rPr>
                  </w:pPr>
                </w:p>
              </w:tc>
              <w:tc>
                <w:tcPr>
                  <w:tcW w:w="1418" w:type="dxa"/>
                  <w:tcBorders>
                    <w:top w:val="single" w:sz="2" w:space="0" w:color="000000"/>
                    <w:left w:val="single" w:sz="4" w:space="0" w:color="auto"/>
                    <w:bottom w:val="single" w:sz="4" w:space="0" w:color="000000"/>
                    <w:right w:val="single" w:sz="2" w:space="0" w:color="000000"/>
                  </w:tcBorders>
                  <w:shd w:val="clear" w:color="auto" w:fill="D8D8D8"/>
                </w:tcPr>
                <w:p w14:paraId="219BEE3E" w14:textId="77777777" w:rsidR="006119A7" w:rsidRDefault="006119A7">
                  <w:pPr>
                    <w:suppressAutoHyphens/>
                    <w:snapToGrid w:val="0"/>
                    <w:spacing w:after="0"/>
                    <w:jc w:val="right"/>
                    <w:rPr>
                      <w:rFonts w:ascii="Arial" w:eastAsia="Times New Roman" w:hAnsi="Arial" w:cs="Arial"/>
                      <w:b/>
                      <w:sz w:val="20"/>
                      <w:szCs w:val="20"/>
                    </w:rPr>
                  </w:pPr>
                </w:p>
              </w:tc>
              <w:tc>
                <w:tcPr>
                  <w:tcW w:w="1417" w:type="dxa"/>
                  <w:tcBorders>
                    <w:top w:val="single" w:sz="2" w:space="0" w:color="000000"/>
                    <w:left w:val="single" w:sz="2" w:space="0" w:color="000000"/>
                    <w:bottom w:val="single" w:sz="4" w:space="0" w:color="000000"/>
                    <w:right w:val="single" w:sz="2" w:space="0" w:color="000000"/>
                  </w:tcBorders>
                  <w:shd w:val="clear" w:color="auto" w:fill="D8D8D8"/>
                </w:tcPr>
                <w:p w14:paraId="760F7C17" w14:textId="77777777" w:rsidR="006119A7" w:rsidRDefault="006119A7">
                  <w:pPr>
                    <w:suppressAutoHyphens/>
                    <w:snapToGrid w:val="0"/>
                    <w:spacing w:after="0"/>
                    <w:jc w:val="right"/>
                    <w:rPr>
                      <w:rFonts w:ascii="Arial" w:eastAsia="Times New Roman" w:hAnsi="Arial" w:cs="Arial"/>
                      <w:b/>
                      <w:sz w:val="20"/>
                      <w:szCs w:val="20"/>
                    </w:rPr>
                  </w:pPr>
                </w:p>
              </w:tc>
              <w:tc>
                <w:tcPr>
                  <w:tcW w:w="992" w:type="dxa"/>
                  <w:tcBorders>
                    <w:top w:val="single" w:sz="2" w:space="0" w:color="000000"/>
                    <w:left w:val="single" w:sz="2" w:space="0" w:color="000000"/>
                    <w:bottom w:val="single" w:sz="4" w:space="0" w:color="000000"/>
                    <w:right w:val="single" w:sz="2" w:space="0" w:color="000000"/>
                  </w:tcBorders>
                  <w:shd w:val="clear" w:color="auto" w:fill="D8D8D8"/>
                </w:tcPr>
                <w:p w14:paraId="4B1867B4" w14:textId="77777777" w:rsidR="006119A7" w:rsidRDefault="006119A7">
                  <w:pPr>
                    <w:suppressAutoHyphens/>
                    <w:snapToGrid w:val="0"/>
                    <w:spacing w:after="0"/>
                    <w:jc w:val="right"/>
                    <w:rPr>
                      <w:rFonts w:ascii="Arial" w:eastAsia="Times New Roman" w:hAnsi="Arial" w:cs="Arial"/>
                      <w:b/>
                      <w:sz w:val="20"/>
                      <w:szCs w:val="20"/>
                    </w:rPr>
                  </w:pPr>
                </w:p>
              </w:tc>
              <w:tc>
                <w:tcPr>
                  <w:tcW w:w="993" w:type="dxa"/>
                  <w:tcBorders>
                    <w:top w:val="single" w:sz="2" w:space="0" w:color="000000"/>
                    <w:left w:val="single" w:sz="2" w:space="0" w:color="000000"/>
                    <w:bottom w:val="single" w:sz="4" w:space="0" w:color="000000"/>
                    <w:right w:val="single" w:sz="2" w:space="0" w:color="000000"/>
                  </w:tcBorders>
                  <w:shd w:val="clear" w:color="auto" w:fill="D8D8D8"/>
                </w:tcPr>
                <w:p w14:paraId="024F4D38" w14:textId="77777777" w:rsidR="006119A7" w:rsidRDefault="006119A7">
                  <w:pPr>
                    <w:suppressAutoHyphens/>
                    <w:snapToGrid w:val="0"/>
                    <w:spacing w:after="0"/>
                    <w:jc w:val="right"/>
                    <w:rPr>
                      <w:rFonts w:ascii="Arial" w:eastAsia="Times New Roman" w:hAnsi="Arial" w:cs="Arial"/>
                      <w:b/>
                      <w:sz w:val="20"/>
                      <w:szCs w:val="20"/>
                    </w:rPr>
                  </w:pPr>
                </w:p>
              </w:tc>
            </w:tr>
          </w:tbl>
          <w:p w14:paraId="6305B255" w14:textId="77777777" w:rsidR="006119A7" w:rsidRDefault="006119A7">
            <w:pPr>
              <w:suppressAutoHyphens/>
              <w:snapToGrid w:val="0"/>
              <w:spacing w:after="0"/>
              <w:jc w:val="right"/>
              <w:rPr>
                <w:rFonts w:ascii="Arial" w:eastAsia="Times New Roman" w:hAnsi="Arial" w:cs="Arial"/>
                <w:b/>
                <w:sz w:val="20"/>
                <w:szCs w:val="20"/>
              </w:rPr>
            </w:pPr>
          </w:p>
        </w:tc>
        <w:tc>
          <w:tcPr>
            <w:tcW w:w="992" w:type="dxa"/>
            <w:tcBorders>
              <w:top w:val="single" w:sz="2" w:space="0" w:color="000000"/>
              <w:left w:val="single" w:sz="2" w:space="0" w:color="000000"/>
              <w:bottom w:val="single" w:sz="2" w:space="0" w:color="000000"/>
              <w:right w:val="single" w:sz="2" w:space="0" w:color="000000"/>
            </w:tcBorders>
            <w:shd w:val="clear" w:color="auto" w:fill="D8D8D8"/>
          </w:tcPr>
          <w:tbl>
            <w:tblPr>
              <w:tblW w:w="15243" w:type="dxa"/>
              <w:tblLayout w:type="fixed"/>
              <w:tblCellMar>
                <w:left w:w="70" w:type="dxa"/>
                <w:right w:w="70" w:type="dxa"/>
              </w:tblCellMar>
              <w:tblLook w:val="0000" w:firstRow="0" w:lastRow="0" w:firstColumn="0" w:lastColumn="0" w:noHBand="0" w:noVBand="0"/>
            </w:tblPr>
            <w:tblGrid>
              <w:gridCol w:w="9147"/>
              <w:gridCol w:w="993"/>
              <w:gridCol w:w="283"/>
              <w:gridCol w:w="1418"/>
              <w:gridCol w:w="1417"/>
              <w:gridCol w:w="992"/>
              <w:gridCol w:w="993"/>
            </w:tblGrid>
            <w:tr w:rsidR="006119A7" w14:paraId="507885CC" w14:textId="77777777">
              <w:tc>
                <w:tcPr>
                  <w:tcW w:w="9147" w:type="dxa"/>
                  <w:tcBorders>
                    <w:top w:val="single" w:sz="4" w:space="0" w:color="000000"/>
                    <w:left w:val="single" w:sz="4" w:space="0" w:color="000000"/>
                    <w:bottom w:val="single" w:sz="4" w:space="0" w:color="000000"/>
                  </w:tcBorders>
                  <w:shd w:val="clear" w:color="auto" w:fill="auto"/>
                </w:tcPr>
                <w:p w14:paraId="6C974A4E" w14:textId="77777777" w:rsidR="006119A7" w:rsidRDefault="008B5543">
                  <w:pPr>
                    <w:suppressAutoHyphens/>
                    <w:spacing w:after="0"/>
                    <w:jc w:val="right"/>
                    <w:rPr>
                      <w:rFonts w:ascii="Arial" w:eastAsia="Times New Roman" w:hAnsi="Arial" w:cs="Arial"/>
                      <w:b/>
                      <w:sz w:val="20"/>
                      <w:szCs w:val="20"/>
                    </w:rPr>
                  </w:pPr>
                  <w:r>
                    <w:rPr>
                      <w:rFonts w:ascii="Arial" w:eastAsia="Times New Roman" w:hAnsi="Arial" w:cs="Arial"/>
                      <w:b/>
                      <w:sz w:val="20"/>
                      <w:szCs w:val="20"/>
                    </w:rPr>
                    <w:t xml:space="preserve">Sous </w:t>
                  </w:r>
                  <w:proofErr w:type="gramStart"/>
                  <w:r>
                    <w:rPr>
                      <w:rFonts w:ascii="Arial" w:eastAsia="Times New Roman" w:hAnsi="Arial" w:cs="Arial"/>
                      <w:b/>
                      <w:sz w:val="20"/>
                      <w:szCs w:val="20"/>
                    </w:rPr>
                    <w:t>total Transports</w:t>
                  </w:r>
                  <w:proofErr w:type="gramEnd"/>
                  <w:r>
                    <w:rPr>
                      <w:rFonts w:ascii="Arial" w:eastAsia="Times New Roman" w:hAnsi="Arial" w:cs="Arial"/>
                      <w:b/>
                      <w:sz w:val="20"/>
                      <w:szCs w:val="20"/>
                    </w:rPr>
                    <w:t xml:space="preserve"> </w:t>
                  </w:r>
                  <w:proofErr w:type="spellStart"/>
                  <w:r>
                    <w:rPr>
                      <w:rFonts w:ascii="Arial" w:eastAsia="Times New Roman" w:hAnsi="Arial" w:cs="Arial"/>
                      <w:b/>
                      <w:sz w:val="20"/>
                      <w:szCs w:val="20"/>
                    </w:rPr>
                    <w:t>locaux</w:t>
                  </w:r>
                  <w:proofErr w:type="spellEnd"/>
                </w:p>
              </w:tc>
              <w:tc>
                <w:tcPr>
                  <w:tcW w:w="993" w:type="dxa"/>
                  <w:tcBorders>
                    <w:top w:val="single" w:sz="2" w:space="0" w:color="000000"/>
                    <w:left w:val="single" w:sz="2" w:space="0" w:color="000000"/>
                    <w:bottom w:val="single" w:sz="4" w:space="0" w:color="000000"/>
                    <w:right w:val="single" w:sz="4" w:space="0" w:color="auto"/>
                  </w:tcBorders>
                  <w:shd w:val="clear" w:color="auto" w:fill="D8D8D8"/>
                </w:tcPr>
                <w:p w14:paraId="030A93F7" w14:textId="77777777" w:rsidR="006119A7" w:rsidRDefault="006119A7">
                  <w:pPr>
                    <w:suppressAutoHyphens/>
                    <w:snapToGrid w:val="0"/>
                    <w:spacing w:after="0"/>
                    <w:jc w:val="right"/>
                    <w:rPr>
                      <w:rFonts w:ascii="Arial" w:eastAsia="Times New Roman" w:hAnsi="Arial" w:cs="Arial"/>
                      <w:b/>
                      <w:sz w:val="20"/>
                      <w:szCs w:val="20"/>
                    </w:rPr>
                  </w:pPr>
                </w:p>
              </w:tc>
              <w:tc>
                <w:tcPr>
                  <w:tcW w:w="283" w:type="dxa"/>
                  <w:tcBorders>
                    <w:left w:val="single" w:sz="4" w:space="0" w:color="auto"/>
                    <w:right w:val="single" w:sz="4" w:space="0" w:color="auto"/>
                  </w:tcBorders>
                  <w:shd w:val="clear" w:color="auto" w:fill="auto"/>
                </w:tcPr>
                <w:p w14:paraId="47DB277F" w14:textId="77777777" w:rsidR="006119A7" w:rsidRDefault="006119A7">
                  <w:pPr>
                    <w:suppressAutoHyphens/>
                    <w:snapToGrid w:val="0"/>
                    <w:spacing w:after="0"/>
                    <w:jc w:val="right"/>
                    <w:rPr>
                      <w:rFonts w:ascii="Arial" w:eastAsia="Times New Roman" w:hAnsi="Arial" w:cs="Arial"/>
                      <w:b/>
                      <w:sz w:val="20"/>
                      <w:szCs w:val="20"/>
                    </w:rPr>
                  </w:pPr>
                </w:p>
              </w:tc>
              <w:tc>
                <w:tcPr>
                  <w:tcW w:w="1418" w:type="dxa"/>
                  <w:tcBorders>
                    <w:top w:val="single" w:sz="2" w:space="0" w:color="000000"/>
                    <w:left w:val="single" w:sz="4" w:space="0" w:color="auto"/>
                    <w:bottom w:val="single" w:sz="4" w:space="0" w:color="000000"/>
                    <w:right w:val="single" w:sz="2" w:space="0" w:color="000000"/>
                  </w:tcBorders>
                  <w:shd w:val="clear" w:color="auto" w:fill="D8D8D8"/>
                </w:tcPr>
                <w:p w14:paraId="3D8718E4" w14:textId="77777777" w:rsidR="006119A7" w:rsidRDefault="006119A7">
                  <w:pPr>
                    <w:suppressAutoHyphens/>
                    <w:snapToGrid w:val="0"/>
                    <w:spacing w:after="0"/>
                    <w:jc w:val="right"/>
                    <w:rPr>
                      <w:rFonts w:ascii="Arial" w:eastAsia="Times New Roman" w:hAnsi="Arial" w:cs="Arial"/>
                      <w:b/>
                      <w:sz w:val="20"/>
                      <w:szCs w:val="20"/>
                    </w:rPr>
                  </w:pPr>
                </w:p>
              </w:tc>
              <w:tc>
                <w:tcPr>
                  <w:tcW w:w="1417" w:type="dxa"/>
                  <w:tcBorders>
                    <w:top w:val="single" w:sz="2" w:space="0" w:color="000000"/>
                    <w:left w:val="single" w:sz="2" w:space="0" w:color="000000"/>
                    <w:bottom w:val="single" w:sz="4" w:space="0" w:color="000000"/>
                    <w:right w:val="single" w:sz="2" w:space="0" w:color="000000"/>
                  </w:tcBorders>
                  <w:shd w:val="clear" w:color="auto" w:fill="D8D8D8"/>
                </w:tcPr>
                <w:p w14:paraId="02D2C6F0" w14:textId="77777777" w:rsidR="006119A7" w:rsidRDefault="006119A7">
                  <w:pPr>
                    <w:suppressAutoHyphens/>
                    <w:snapToGrid w:val="0"/>
                    <w:spacing w:after="0"/>
                    <w:jc w:val="right"/>
                    <w:rPr>
                      <w:rFonts w:ascii="Arial" w:eastAsia="Times New Roman" w:hAnsi="Arial" w:cs="Arial"/>
                      <w:b/>
                      <w:sz w:val="20"/>
                      <w:szCs w:val="20"/>
                    </w:rPr>
                  </w:pPr>
                </w:p>
              </w:tc>
              <w:tc>
                <w:tcPr>
                  <w:tcW w:w="992" w:type="dxa"/>
                  <w:tcBorders>
                    <w:top w:val="single" w:sz="2" w:space="0" w:color="000000"/>
                    <w:left w:val="single" w:sz="2" w:space="0" w:color="000000"/>
                    <w:bottom w:val="single" w:sz="4" w:space="0" w:color="000000"/>
                    <w:right w:val="single" w:sz="2" w:space="0" w:color="000000"/>
                  </w:tcBorders>
                  <w:shd w:val="clear" w:color="auto" w:fill="D8D8D8"/>
                </w:tcPr>
                <w:p w14:paraId="6B268C13" w14:textId="77777777" w:rsidR="006119A7" w:rsidRDefault="006119A7">
                  <w:pPr>
                    <w:suppressAutoHyphens/>
                    <w:snapToGrid w:val="0"/>
                    <w:spacing w:after="0"/>
                    <w:jc w:val="right"/>
                    <w:rPr>
                      <w:rFonts w:ascii="Arial" w:eastAsia="Times New Roman" w:hAnsi="Arial" w:cs="Arial"/>
                      <w:b/>
                      <w:sz w:val="20"/>
                      <w:szCs w:val="20"/>
                    </w:rPr>
                  </w:pPr>
                </w:p>
              </w:tc>
              <w:tc>
                <w:tcPr>
                  <w:tcW w:w="993" w:type="dxa"/>
                  <w:tcBorders>
                    <w:top w:val="single" w:sz="2" w:space="0" w:color="000000"/>
                    <w:left w:val="single" w:sz="2" w:space="0" w:color="000000"/>
                    <w:bottom w:val="single" w:sz="4" w:space="0" w:color="000000"/>
                    <w:right w:val="single" w:sz="2" w:space="0" w:color="000000"/>
                  </w:tcBorders>
                  <w:shd w:val="clear" w:color="auto" w:fill="D8D8D8"/>
                </w:tcPr>
                <w:p w14:paraId="40D89929" w14:textId="77777777" w:rsidR="006119A7" w:rsidRDefault="006119A7">
                  <w:pPr>
                    <w:suppressAutoHyphens/>
                    <w:snapToGrid w:val="0"/>
                    <w:spacing w:after="0"/>
                    <w:jc w:val="right"/>
                    <w:rPr>
                      <w:rFonts w:ascii="Arial" w:eastAsia="Times New Roman" w:hAnsi="Arial" w:cs="Arial"/>
                      <w:b/>
                      <w:sz w:val="20"/>
                      <w:szCs w:val="20"/>
                    </w:rPr>
                  </w:pPr>
                </w:p>
              </w:tc>
            </w:tr>
          </w:tbl>
          <w:p w14:paraId="3AB1BD06" w14:textId="77777777" w:rsidR="006119A7" w:rsidRDefault="006119A7">
            <w:pPr>
              <w:suppressAutoHyphens/>
              <w:snapToGrid w:val="0"/>
              <w:spacing w:after="0"/>
              <w:jc w:val="right"/>
              <w:rPr>
                <w:rFonts w:ascii="Arial" w:eastAsia="Times New Roman" w:hAnsi="Arial" w:cs="Arial"/>
                <w:b/>
                <w:sz w:val="20"/>
                <w:szCs w:val="20"/>
              </w:rPr>
            </w:pPr>
          </w:p>
        </w:tc>
        <w:tc>
          <w:tcPr>
            <w:tcW w:w="993" w:type="dxa"/>
            <w:tcBorders>
              <w:top w:val="single" w:sz="2" w:space="0" w:color="000000"/>
              <w:left w:val="single" w:sz="2" w:space="0" w:color="000000"/>
              <w:bottom w:val="single" w:sz="2" w:space="0" w:color="000000"/>
              <w:right w:val="single" w:sz="2" w:space="0" w:color="000000"/>
            </w:tcBorders>
            <w:shd w:val="clear" w:color="auto" w:fill="D8D8D8"/>
          </w:tcPr>
          <w:tbl>
            <w:tblPr>
              <w:tblW w:w="15243" w:type="dxa"/>
              <w:tblLayout w:type="fixed"/>
              <w:tblCellMar>
                <w:left w:w="70" w:type="dxa"/>
                <w:right w:w="70" w:type="dxa"/>
              </w:tblCellMar>
              <w:tblLook w:val="0000" w:firstRow="0" w:lastRow="0" w:firstColumn="0" w:lastColumn="0" w:noHBand="0" w:noVBand="0"/>
            </w:tblPr>
            <w:tblGrid>
              <w:gridCol w:w="9147"/>
              <w:gridCol w:w="993"/>
              <w:gridCol w:w="283"/>
              <w:gridCol w:w="1418"/>
              <w:gridCol w:w="1417"/>
              <w:gridCol w:w="992"/>
              <w:gridCol w:w="993"/>
            </w:tblGrid>
            <w:tr w:rsidR="006119A7" w14:paraId="735DF0EF" w14:textId="77777777">
              <w:tc>
                <w:tcPr>
                  <w:tcW w:w="9147" w:type="dxa"/>
                  <w:tcBorders>
                    <w:top w:val="single" w:sz="4" w:space="0" w:color="000000"/>
                    <w:left w:val="single" w:sz="4" w:space="0" w:color="000000"/>
                    <w:bottom w:val="single" w:sz="4" w:space="0" w:color="000000"/>
                  </w:tcBorders>
                  <w:shd w:val="clear" w:color="auto" w:fill="auto"/>
                </w:tcPr>
                <w:p w14:paraId="4FAD67D2" w14:textId="77777777" w:rsidR="006119A7" w:rsidRDefault="008B5543">
                  <w:pPr>
                    <w:suppressAutoHyphens/>
                    <w:spacing w:after="0"/>
                    <w:jc w:val="right"/>
                    <w:rPr>
                      <w:rFonts w:ascii="Arial" w:eastAsia="Times New Roman" w:hAnsi="Arial" w:cs="Arial"/>
                      <w:b/>
                      <w:sz w:val="20"/>
                      <w:szCs w:val="20"/>
                    </w:rPr>
                  </w:pPr>
                  <w:r>
                    <w:rPr>
                      <w:rFonts w:ascii="Arial" w:eastAsia="Times New Roman" w:hAnsi="Arial" w:cs="Arial"/>
                      <w:b/>
                      <w:sz w:val="20"/>
                      <w:szCs w:val="20"/>
                    </w:rPr>
                    <w:t xml:space="preserve">Sous </w:t>
                  </w:r>
                  <w:proofErr w:type="gramStart"/>
                  <w:r>
                    <w:rPr>
                      <w:rFonts w:ascii="Arial" w:eastAsia="Times New Roman" w:hAnsi="Arial" w:cs="Arial"/>
                      <w:b/>
                      <w:sz w:val="20"/>
                      <w:szCs w:val="20"/>
                    </w:rPr>
                    <w:t>total Transports</w:t>
                  </w:r>
                  <w:proofErr w:type="gramEnd"/>
                  <w:r>
                    <w:rPr>
                      <w:rFonts w:ascii="Arial" w:eastAsia="Times New Roman" w:hAnsi="Arial" w:cs="Arial"/>
                      <w:b/>
                      <w:sz w:val="20"/>
                      <w:szCs w:val="20"/>
                    </w:rPr>
                    <w:t xml:space="preserve"> </w:t>
                  </w:r>
                  <w:proofErr w:type="spellStart"/>
                  <w:r>
                    <w:rPr>
                      <w:rFonts w:ascii="Arial" w:eastAsia="Times New Roman" w:hAnsi="Arial" w:cs="Arial"/>
                      <w:b/>
                      <w:sz w:val="20"/>
                      <w:szCs w:val="20"/>
                    </w:rPr>
                    <w:t>locaux</w:t>
                  </w:r>
                  <w:proofErr w:type="spellEnd"/>
                </w:p>
              </w:tc>
              <w:tc>
                <w:tcPr>
                  <w:tcW w:w="993" w:type="dxa"/>
                  <w:tcBorders>
                    <w:top w:val="single" w:sz="2" w:space="0" w:color="000000"/>
                    <w:left w:val="single" w:sz="2" w:space="0" w:color="000000"/>
                    <w:bottom w:val="single" w:sz="4" w:space="0" w:color="000000"/>
                    <w:right w:val="single" w:sz="4" w:space="0" w:color="auto"/>
                  </w:tcBorders>
                  <w:shd w:val="clear" w:color="auto" w:fill="D8D8D8"/>
                </w:tcPr>
                <w:p w14:paraId="4A74B88F" w14:textId="77777777" w:rsidR="006119A7" w:rsidRDefault="006119A7">
                  <w:pPr>
                    <w:suppressAutoHyphens/>
                    <w:snapToGrid w:val="0"/>
                    <w:spacing w:after="0"/>
                    <w:jc w:val="right"/>
                    <w:rPr>
                      <w:rFonts w:ascii="Arial" w:eastAsia="Times New Roman" w:hAnsi="Arial" w:cs="Arial"/>
                      <w:b/>
                      <w:sz w:val="20"/>
                      <w:szCs w:val="20"/>
                    </w:rPr>
                  </w:pPr>
                </w:p>
              </w:tc>
              <w:tc>
                <w:tcPr>
                  <w:tcW w:w="283" w:type="dxa"/>
                  <w:tcBorders>
                    <w:left w:val="single" w:sz="4" w:space="0" w:color="auto"/>
                    <w:right w:val="single" w:sz="4" w:space="0" w:color="auto"/>
                  </w:tcBorders>
                  <w:shd w:val="clear" w:color="auto" w:fill="auto"/>
                </w:tcPr>
                <w:p w14:paraId="7AD9148C" w14:textId="77777777" w:rsidR="006119A7" w:rsidRDefault="006119A7">
                  <w:pPr>
                    <w:suppressAutoHyphens/>
                    <w:snapToGrid w:val="0"/>
                    <w:spacing w:after="0"/>
                    <w:jc w:val="right"/>
                    <w:rPr>
                      <w:rFonts w:ascii="Arial" w:eastAsia="Times New Roman" w:hAnsi="Arial" w:cs="Arial"/>
                      <w:b/>
                      <w:sz w:val="20"/>
                      <w:szCs w:val="20"/>
                    </w:rPr>
                  </w:pPr>
                </w:p>
              </w:tc>
              <w:tc>
                <w:tcPr>
                  <w:tcW w:w="1418" w:type="dxa"/>
                  <w:tcBorders>
                    <w:top w:val="single" w:sz="2" w:space="0" w:color="000000"/>
                    <w:left w:val="single" w:sz="4" w:space="0" w:color="auto"/>
                    <w:bottom w:val="single" w:sz="4" w:space="0" w:color="000000"/>
                    <w:right w:val="single" w:sz="2" w:space="0" w:color="000000"/>
                  </w:tcBorders>
                  <w:shd w:val="clear" w:color="auto" w:fill="D8D8D8"/>
                </w:tcPr>
                <w:p w14:paraId="74F62D73" w14:textId="77777777" w:rsidR="006119A7" w:rsidRDefault="006119A7">
                  <w:pPr>
                    <w:suppressAutoHyphens/>
                    <w:snapToGrid w:val="0"/>
                    <w:spacing w:after="0"/>
                    <w:jc w:val="right"/>
                    <w:rPr>
                      <w:rFonts w:ascii="Arial" w:eastAsia="Times New Roman" w:hAnsi="Arial" w:cs="Arial"/>
                      <w:b/>
                      <w:sz w:val="20"/>
                      <w:szCs w:val="20"/>
                    </w:rPr>
                  </w:pPr>
                </w:p>
              </w:tc>
              <w:tc>
                <w:tcPr>
                  <w:tcW w:w="1417" w:type="dxa"/>
                  <w:tcBorders>
                    <w:top w:val="single" w:sz="2" w:space="0" w:color="000000"/>
                    <w:left w:val="single" w:sz="2" w:space="0" w:color="000000"/>
                    <w:bottom w:val="single" w:sz="4" w:space="0" w:color="000000"/>
                    <w:right w:val="single" w:sz="2" w:space="0" w:color="000000"/>
                  </w:tcBorders>
                  <w:shd w:val="clear" w:color="auto" w:fill="D8D8D8"/>
                </w:tcPr>
                <w:p w14:paraId="233A98E1" w14:textId="77777777" w:rsidR="006119A7" w:rsidRDefault="006119A7">
                  <w:pPr>
                    <w:suppressAutoHyphens/>
                    <w:snapToGrid w:val="0"/>
                    <w:spacing w:after="0"/>
                    <w:jc w:val="right"/>
                    <w:rPr>
                      <w:rFonts w:ascii="Arial" w:eastAsia="Times New Roman" w:hAnsi="Arial" w:cs="Arial"/>
                      <w:b/>
                      <w:sz w:val="20"/>
                      <w:szCs w:val="20"/>
                    </w:rPr>
                  </w:pPr>
                </w:p>
              </w:tc>
              <w:tc>
                <w:tcPr>
                  <w:tcW w:w="992" w:type="dxa"/>
                  <w:tcBorders>
                    <w:top w:val="single" w:sz="2" w:space="0" w:color="000000"/>
                    <w:left w:val="single" w:sz="2" w:space="0" w:color="000000"/>
                    <w:bottom w:val="single" w:sz="4" w:space="0" w:color="000000"/>
                    <w:right w:val="single" w:sz="2" w:space="0" w:color="000000"/>
                  </w:tcBorders>
                  <w:shd w:val="clear" w:color="auto" w:fill="D8D8D8"/>
                </w:tcPr>
                <w:p w14:paraId="1A07AC35" w14:textId="77777777" w:rsidR="006119A7" w:rsidRDefault="006119A7">
                  <w:pPr>
                    <w:suppressAutoHyphens/>
                    <w:snapToGrid w:val="0"/>
                    <w:spacing w:after="0"/>
                    <w:jc w:val="right"/>
                    <w:rPr>
                      <w:rFonts w:ascii="Arial" w:eastAsia="Times New Roman" w:hAnsi="Arial" w:cs="Arial"/>
                      <w:b/>
                      <w:sz w:val="20"/>
                      <w:szCs w:val="20"/>
                    </w:rPr>
                  </w:pPr>
                </w:p>
              </w:tc>
              <w:tc>
                <w:tcPr>
                  <w:tcW w:w="993" w:type="dxa"/>
                  <w:tcBorders>
                    <w:top w:val="single" w:sz="2" w:space="0" w:color="000000"/>
                    <w:left w:val="single" w:sz="2" w:space="0" w:color="000000"/>
                    <w:bottom w:val="single" w:sz="4" w:space="0" w:color="000000"/>
                    <w:right w:val="single" w:sz="2" w:space="0" w:color="000000"/>
                  </w:tcBorders>
                  <w:shd w:val="clear" w:color="auto" w:fill="D8D8D8"/>
                </w:tcPr>
                <w:p w14:paraId="33663722" w14:textId="77777777" w:rsidR="006119A7" w:rsidRDefault="006119A7">
                  <w:pPr>
                    <w:suppressAutoHyphens/>
                    <w:snapToGrid w:val="0"/>
                    <w:spacing w:after="0"/>
                    <w:jc w:val="right"/>
                    <w:rPr>
                      <w:rFonts w:ascii="Arial" w:eastAsia="Times New Roman" w:hAnsi="Arial" w:cs="Arial"/>
                      <w:b/>
                      <w:sz w:val="20"/>
                      <w:szCs w:val="20"/>
                    </w:rPr>
                  </w:pPr>
                </w:p>
              </w:tc>
            </w:tr>
          </w:tbl>
          <w:p w14:paraId="75F0FC01" w14:textId="77777777" w:rsidR="006119A7" w:rsidRDefault="006119A7">
            <w:pPr>
              <w:suppressAutoHyphens/>
              <w:snapToGrid w:val="0"/>
              <w:spacing w:after="0"/>
              <w:jc w:val="right"/>
              <w:rPr>
                <w:rFonts w:ascii="Arial" w:eastAsia="Times New Roman" w:hAnsi="Arial" w:cs="Arial"/>
                <w:b/>
                <w:sz w:val="20"/>
                <w:szCs w:val="20"/>
              </w:rPr>
            </w:pPr>
          </w:p>
        </w:tc>
      </w:tr>
      <w:tr w:rsidR="006119A7" w14:paraId="2583E5E8" w14:textId="77777777">
        <w:tc>
          <w:tcPr>
            <w:tcW w:w="9147" w:type="dxa"/>
            <w:gridSpan w:val="4"/>
            <w:tcBorders>
              <w:top w:val="single" w:sz="4" w:space="0" w:color="000000"/>
              <w:left w:val="single" w:sz="4" w:space="0" w:color="000000"/>
              <w:bottom w:val="single" w:sz="4" w:space="0" w:color="000000"/>
            </w:tcBorders>
            <w:shd w:val="clear" w:color="auto" w:fill="auto"/>
          </w:tcPr>
          <w:p w14:paraId="689BCFC5" w14:textId="77777777" w:rsidR="006119A7" w:rsidRDefault="008B5543">
            <w:pPr>
              <w:suppressAutoHyphens/>
              <w:spacing w:after="0"/>
              <w:jc w:val="left"/>
              <w:rPr>
                <w:rFonts w:ascii="Arial" w:eastAsia="Times New Roman" w:hAnsi="Arial" w:cs="Arial"/>
                <w:b/>
                <w:sz w:val="20"/>
                <w:szCs w:val="20"/>
                <w:lang w:val="en-US"/>
              </w:rPr>
            </w:pPr>
            <w:r>
              <w:rPr>
                <w:rFonts w:ascii="Arial" w:eastAsia="Times New Roman" w:hAnsi="Arial" w:cs="Arial"/>
                <w:b/>
                <w:sz w:val="20"/>
                <w:szCs w:val="20"/>
              </w:rPr>
              <w:t xml:space="preserve">9. </w:t>
            </w:r>
            <w:proofErr w:type="gramStart"/>
            <w:r>
              <w:rPr>
                <w:rFonts w:ascii="Arial" w:eastAsia="Times New Roman" w:hAnsi="Arial" w:cs="Arial"/>
                <w:b/>
                <w:sz w:val="20"/>
                <w:szCs w:val="20"/>
              </w:rPr>
              <w:t>Divers</w:t>
            </w:r>
            <w:proofErr w:type="gramEnd"/>
          </w:p>
        </w:tc>
        <w:tc>
          <w:tcPr>
            <w:tcW w:w="993" w:type="dxa"/>
            <w:tcBorders>
              <w:top w:val="single" w:sz="2" w:space="0" w:color="000000"/>
              <w:left w:val="single" w:sz="2" w:space="0" w:color="000000"/>
              <w:bottom w:val="single" w:sz="2" w:space="0" w:color="000000"/>
              <w:right w:val="single" w:sz="4" w:space="0" w:color="auto"/>
            </w:tcBorders>
            <w:shd w:val="clear" w:color="auto" w:fill="auto"/>
          </w:tcPr>
          <w:p w14:paraId="3C7E9B06" w14:textId="77777777" w:rsidR="006119A7" w:rsidRDefault="006119A7">
            <w:pPr>
              <w:suppressAutoHyphens/>
              <w:snapToGrid w:val="0"/>
              <w:spacing w:after="0"/>
              <w:jc w:val="right"/>
              <w:rPr>
                <w:rFonts w:ascii="Arial" w:eastAsia="Times New Roman" w:hAnsi="Arial" w:cs="Arial"/>
                <w:b/>
                <w:sz w:val="20"/>
                <w:szCs w:val="20"/>
                <w:lang w:val="en-US"/>
              </w:rPr>
            </w:pPr>
          </w:p>
        </w:tc>
        <w:tc>
          <w:tcPr>
            <w:tcW w:w="283" w:type="dxa"/>
            <w:tcBorders>
              <w:left w:val="single" w:sz="4" w:space="0" w:color="auto"/>
              <w:right w:val="single" w:sz="4" w:space="0" w:color="auto"/>
            </w:tcBorders>
            <w:shd w:val="clear" w:color="auto" w:fill="auto"/>
          </w:tcPr>
          <w:p w14:paraId="600E0294" w14:textId="77777777" w:rsidR="006119A7" w:rsidRDefault="006119A7">
            <w:pPr>
              <w:suppressAutoHyphens/>
              <w:snapToGrid w:val="0"/>
              <w:spacing w:after="0"/>
              <w:jc w:val="right"/>
              <w:rPr>
                <w:rFonts w:ascii="Arial" w:eastAsia="Times New Roman" w:hAnsi="Arial" w:cs="Arial"/>
                <w:b/>
                <w:sz w:val="20"/>
                <w:szCs w:val="20"/>
                <w:lang w:val="en-US"/>
              </w:rPr>
            </w:pPr>
          </w:p>
        </w:tc>
        <w:tc>
          <w:tcPr>
            <w:tcW w:w="1418" w:type="dxa"/>
            <w:tcBorders>
              <w:top w:val="single" w:sz="2" w:space="0" w:color="000000"/>
              <w:left w:val="single" w:sz="4" w:space="0" w:color="auto"/>
              <w:bottom w:val="single" w:sz="2" w:space="0" w:color="000000"/>
              <w:right w:val="single" w:sz="2" w:space="0" w:color="000000"/>
            </w:tcBorders>
            <w:shd w:val="clear" w:color="auto" w:fill="auto"/>
          </w:tcPr>
          <w:p w14:paraId="1485D9F6" w14:textId="77777777" w:rsidR="006119A7" w:rsidRDefault="006119A7">
            <w:pPr>
              <w:suppressAutoHyphens/>
              <w:snapToGrid w:val="0"/>
              <w:spacing w:after="0"/>
              <w:jc w:val="right"/>
              <w:rPr>
                <w:rFonts w:ascii="Arial" w:eastAsia="Times New Roman" w:hAnsi="Arial" w:cs="Arial"/>
                <w:b/>
                <w:sz w:val="20"/>
                <w:szCs w:val="20"/>
                <w:lang w:val="en-US"/>
              </w:rPr>
            </w:pPr>
          </w:p>
        </w:tc>
        <w:tc>
          <w:tcPr>
            <w:tcW w:w="1417" w:type="dxa"/>
            <w:tcBorders>
              <w:top w:val="single" w:sz="2" w:space="0" w:color="000000"/>
              <w:left w:val="single" w:sz="2" w:space="0" w:color="000000"/>
              <w:bottom w:val="single" w:sz="2" w:space="0" w:color="000000"/>
              <w:right w:val="single" w:sz="2" w:space="0" w:color="000000"/>
            </w:tcBorders>
            <w:shd w:val="clear" w:color="auto" w:fill="auto"/>
          </w:tcPr>
          <w:p w14:paraId="6E075EF2" w14:textId="77777777" w:rsidR="006119A7" w:rsidRDefault="006119A7">
            <w:pPr>
              <w:suppressAutoHyphens/>
              <w:snapToGrid w:val="0"/>
              <w:spacing w:after="0"/>
              <w:jc w:val="right"/>
              <w:rPr>
                <w:rFonts w:ascii="Arial" w:eastAsia="Times New Roman" w:hAnsi="Arial" w:cs="Arial"/>
                <w:b/>
                <w:sz w:val="20"/>
                <w:szCs w:val="20"/>
                <w:lang w:val="en-US"/>
              </w:rPr>
            </w:pPr>
          </w:p>
        </w:tc>
        <w:tc>
          <w:tcPr>
            <w:tcW w:w="992" w:type="dxa"/>
            <w:tcBorders>
              <w:top w:val="single" w:sz="2" w:space="0" w:color="000000"/>
              <w:left w:val="single" w:sz="2" w:space="0" w:color="000000"/>
              <w:bottom w:val="single" w:sz="2" w:space="0" w:color="000000"/>
              <w:right w:val="single" w:sz="2" w:space="0" w:color="000000"/>
            </w:tcBorders>
            <w:shd w:val="clear" w:color="auto" w:fill="auto"/>
          </w:tcPr>
          <w:p w14:paraId="2BD26D0A" w14:textId="77777777" w:rsidR="006119A7" w:rsidRDefault="006119A7">
            <w:pPr>
              <w:suppressAutoHyphens/>
              <w:snapToGrid w:val="0"/>
              <w:spacing w:after="0"/>
              <w:jc w:val="right"/>
              <w:rPr>
                <w:rFonts w:ascii="Arial" w:eastAsia="Times New Roman" w:hAnsi="Arial" w:cs="Arial"/>
                <w:b/>
                <w:sz w:val="20"/>
                <w:szCs w:val="20"/>
                <w:lang w:val="en-US"/>
              </w:rPr>
            </w:pPr>
          </w:p>
        </w:tc>
        <w:tc>
          <w:tcPr>
            <w:tcW w:w="993" w:type="dxa"/>
            <w:tcBorders>
              <w:top w:val="single" w:sz="2" w:space="0" w:color="000000"/>
              <w:left w:val="single" w:sz="2" w:space="0" w:color="000000"/>
              <w:bottom w:val="single" w:sz="2" w:space="0" w:color="000000"/>
              <w:right w:val="single" w:sz="2" w:space="0" w:color="000000"/>
            </w:tcBorders>
            <w:shd w:val="clear" w:color="auto" w:fill="auto"/>
          </w:tcPr>
          <w:p w14:paraId="42ADEDAD" w14:textId="77777777" w:rsidR="006119A7" w:rsidRDefault="006119A7">
            <w:pPr>
              <w:suppressAutoHyphens/>
              <w:snapToGrid w:val="0"/>
              <w:spacing w:after="0"/>
              <w:jc w:val="right"/>
              <w:rPr>
                <w:rFonts w:ascii="Arial" w:eastAsia="Times New Roman" w:hAnsi="Arial" w:cs="Arial"/>
                <w:b/>
                <w:sz w:val="20"/>
                <w:szCs w:val="20"/>
                <w:lang w:val="en-US"/>
              </w:rPr>
            </w:pPr>
          </w:p>
        </w:tc>
      </w:tr>
      <w:tr w:rsidR="006119A7" w14:paraId="45057355" w14:textId="77777777">
        <w:tc>
          <w:tcPr>
            <w:tcW w:w="9147" w:type="dxa"/>
            <w:gridSpan w:val="4"/>
            <w:tcBorders>
              <w:top w:val="single" w:sz="4" w:space="0" w:color="000000"/>
              <w:left w:val="single" w:sz="4" w:space="0" w:color="000000"/>
              <w:bottom w:val="single" w:sz="4" w:space="0" w:color="000000"/>
            </w:tcBorders>
            <w:shd w:val="clear" w:color="auto" w:fill="auto"/>
          </w:tcPr>
          <w:p w14:paraId="5017C9E0" w14:textId="77777777" w:rsidR="006119A7" w:rsidRDefault="008B5543">
            <w:pPr>
              <w:suppressAutoHyphens/>
              <w:spacing w:after="0"/>
              <w:jc w:val="left"/>
              <w:rPr>
                <w:rFonts w:ascii="Arial" w:eastAsia="Times New Roman" w:hAnsi="Arial" w:cs="Arial"/>
                <w:b/>
                <w:sz w:val="20"/>
                <w:szCs w:val="20"/>
                <w:lang w:val="en-US"/>
              </w:rPr>
            </w:pPr>
            <w:r>
              <w:rPr>
                <w:rFonts w:ascii="Arial" w:eastAsia="Times New Roman" w:hAnsi="Arial" w:cs="Arial"/>
                <w:sz w:val="20"/>
                <w:szCs w:val="20"/>
              </w:rPr>
              <w:t xml:space="preserve">9.1 </w:t>
            </w:r>
            <w:proofErr w:type="spellStart"/>
            <w:r>
              <w:rPr>
                <w:rFonts w:ascii="Arial" w:eastAsia="Times New Roman" w:hAnsi="Arial" w:cs="Arial"/>
                <w:sz w:val="20"/>
                <w:szCs w:val="20"/>
              </w:rPr>
              <w:t>Autres</w:t>
            </w:r>
            <w:proofErr w:type="spellEnd"/>
            <w:r>
              <w:rPr>
                <w:rFonts w:ascii="Arial" w:eastAsia="Times New Roman" w:hAnsi="Arial" w:cs="Arial"/>
                <w:sz w:val="20"/>
                <w:szCs w:val="20"/>
              </w:rPr>
              <w:t xml:space="preserve"> </w:t>
            </w:r>
            <w:proofErr w:type="spellStart"/>
            <w:r>
              <w:rPr>
                <w:rFonts w:ascii="Arial" w:eastAsia="Times New Roman" w:hAnsi="Arial" w:cs="Arial"/>
                <w:sz w:val="20"/>
                <w:szCs w:val="20"/>
              </w:rPr>
              <w:t>articles</w:t>
            </w:r>
            <w:proofErr w:type="spellEnd"/>
            <w:r>
              <w:rPr>
                <w:rFonts w:ascii="Arial" w:eastAsia="Times New Roman" w:hAnsi="Arial" w:cs="Arial"/>
                <w:sz w:val="20"/>
                <w:szCs w:val="20"/>
              </w:rPr>
              <w:t>/</w:t>
            </w:r>
            <w:proofErr w:type="spellStart"/>
            <w:r>
              <w:rPr>
                <w:rFonts w:ascii="Arial" w:eastAsia="Times New Roman" w:hAnsi="Arial" w:cs="Arial"/>
                <w:sz w:val="20"/>
                <w:szCs w:val="20"/>
              </w:rPr>
              <w:t>services</w:t>
            </w:r>
            <w:proofErr w:type="spellEnd"/>
            <w:r>
              <w:rPr>
                <w:rFonts w:ascii="Arial" w:eastAsia="Times New Roman" w:hAnsi="Arial" w:cs="Arial"/>
                <w:sz w:val="20"/>
                <w:szCs w:val="20"/>
              </w:rPr>
              <w:t xml:space="preserve"> divers</w:t>
            </w:r>
          </w:p>
        </w:tc>
        <w:tc>
          <w:tcPr>
            <w:tcW w:w="993" w:type="dxa"/>
            <w:tcBorders>
              <w:top w:val="single" w:sz="2" w:space="0" w:color="000000"/>
              <w:left w:val="single" w:sz="2" w:space="0" w:color="000000"/>
              <w:bottom w:val="single" w:sz="2" w:space="0" w:color="000000"/>
              <w:right w:val="single" w:sz="4" w:space="0" w:color="auto"/>
            </w:tcBorders>
            <w:shd w:val="clear" w:color="auto" w:fill="auto"/>
          </w:tcPr>
          <w:p w14:paraId="3BA872FD" w14:textId="77777777" w:rsidR="006119A7" w:rsidRDefault="006119A7">
            <w:pPr>
              <w:suppressAutoHyphens/>
              <w:snapToGrid w:val="0"/>
              <w:spacing w:after="0"/>
              <w:jc w:val="right"/>
              <w:rPr>
                <w:rFonts w:ascii="Arial" w:eastAsia="Times New Roman" w:hAnsi="Arial" w:cs="Arial"/>
                <w:b/>
                <w:sz w:val="20"/>
                <w:szCs w:val="20"/>
                <w:lang w:val="en-US"/>
              </w:rPr>
            </w:pPr>
          </w:p>
        </w:tc>
        <w:tc>
          <w:tcPr>
            <w:tcW w:w="283" w:type="dxa"/>
            <w:tcBorders>
              <w:left w:val="single" w:sz="4" w:space="0" w:color="auto"/>
              <w:right w:val="single" w:sz="4" w:space="0" w:color="auto"/>
            </w:tcBorders>
            <w:shd w:val="clear" w:color="auto" w:fill="auto"/>
          </w:tcPr>
          <w:p w14:paraId="48501ADE" w14:textId="77777777" w:rsidR="006119A7" w:rsidRDefault="006119A7">
            <w:pPr>
              <w:suppressAutoHyphens/>
              <w:snapToGrid w:val="0"/>
              <w:spacing w:after="0"/>
              <w:jc w:val="right"/>
              <w:rPr>
                <w:rFonts w:ascii="Arial" w:eastAsia="Times New Roman" w:hAnsi="Arial" w:cs="Arial"/>
                <w:b/>
                <w:sz w:val="20"/>
                <w:szCs w:val="20"/>
                <w:lang w:val="en-US"/>
              </w:rPr>
            </w:pPr>
          </w:p>
        </w:tc>
        <w:tc>
          <w:tcPr>
            <w:tcW w:w="1418" w:type="dxa"/>
            <w:tcBorders>
              <w:top w:val="single" w:sz="2" w:space="0" w:color="000000"/>
              <w:left w:val="single" w:sz="4" w:space="0" w:color="auto"/>
              <w:bottom w:val="single" w:sz="2" w:space="0" w:color="000000"/>
              <w:right w:val="single" w:sz="2" w:space="0" w:color="000000"/>
            </w:tcBorders>
            <w:shd w:val="clear" w:color="auto" w:fill="auto"/>
          </w:tcPr>
          <w:p w14:paraId="44239103" w14:textId="77777777" w:rsidR="006119A7" w:rsidRDefault="006119A7">
            <w:pPr>
              <w:suppressAutoHyphens/>
              <w:snapToGrid w:val="0"/>
              <w:spacing w:after="0"/>
              <w:jc w:val="right"/>
              <w:rPr>
                <w:rFonts w:ascii="Arial" w:eastAsia="Times New Roman" w:hAnsi="Arial" w:cs="Arial"/>
                <w:b/>
                <w:sz w:val="20"/>
                <w:szCs w:val="20"/>
                <w:lang w:val="en-US"/>
              </w:rPr>
            </w:pPr>
          </w:p>
        </w:tc>
        <w:tc>
          <w:tcPr>
            <w:tcW w:w="1417" w:type="dxa"/>
            <w:tcBorders>
              <w:top w:val="single" w:sz="2" w:space="0" w:color="000000"/>
              <w:left w:val="single" w:sz="2" w:space="0" w:color="000000"/>
              <w:bottom w:val="single" w:sz="2" w:space="0" w:color="000000"/>
              <w:right w:val="single" w:sz="2" w:space="0" w:color="000000"/>
            </w:tcBorders>
            <w:shd w:val="clear" w:color="auto" w:fill="auto"/>
          </w:tcPr>
          <w:p w14:paraId="237EFC2E" w14:textId="77777777" w:rsidR="006119A7" w:rsidRDefault="006119A7">
            <w:pPr>
              <w:suppressAutoHyphens/>
              <w:snapToGrid w:val="0"/>
              <w:spacing w:after="0"/>
              <w:jc w:val="right"/>
              <w:rPr>
                <w:rFonts w:ascii="Arial" w:eastAsia="Times New Roman" w:hAnsi="Arial" w:cs="Arial"/>
                <w:b/>
                <w:sz w:val="20"/>
                <w:szCs w:val="20"/>
                <w:lang w:val="en-US"/>
              </w:rPr>
            </w:pPr>
          </w:p>
        </w:tc>
        <w:tc>
          <w:tcPr>
            <w:tcW w:w="992" w:type="dxa"/>
            <w:tcBorders>
              <w:top w:val="single" w:sz="2" w:space="0" w:color="000000"/>
              <w:left w:val="single" w:sz="2" w:space="0" w:color="000000"/>
              <w:bottom w:val="single" w:sz="2" w:space="0" w:color="000000"/>
              <w:right w:val="single" w:sz="2" w:space="0" w:color="000000"/>
            </w:tcBorders>
            <w:shd w:val="clear" w:color="auto" w:fill="auto"/>
          </w:tcPr>
          <w:p w14:paraId="599D2D40" w14:textId="77777777" w:rsidR="006119A7" w:rsidRDefault="006119A7">
            <w:pPr>
              <w:suppressAutoHyphens/>
              <w:snapToGrid w:val="0"/>
              <w:spacing w:after="0"/>
              <w:jc w:val="right"/>
              <w:rPr>
                <w:rFonts w:ascii="Arial" w:eastAsia="Times New Roman" w:hAnsi="Arial" w:cs="Arial"/>
                <w:b/>
                <w:sz w:val="20"/>
                <w:szCs w:val="20"/>
                <w:lang w:val="en-US"/>
              </w:rPr>
            </w:pPr>
          </w:p>
        </w:tc>
        <w:tc>
          <w:tcPr>
            <w:tcW w:w="993" w:type="dxa"/>
            <w:tcBorders>
              <w:top w:val="single" w:sz="2" w:space="0" w:color="000000"/>
              <w:left w:val="single" w:sz="2" w:space="0" w:color="000000"/>
              <w:bottom w:val="single" w:sz="2" w:space="0" w:color="000000"/>
              <w:right w:val="single" w:sz="2" w:space="0" w:color="000000"/>
            </w:tcBorders>
            <w:shd w:val="clear" w:color="auto" w:fill="auto"/>
          </w:tcPr>
          <w:p w14:paraId="7DDDE775" w14:textId="77777777" w:rsidR="006119A7" w:rsidRDefault="006119A7">
            <w:pPr>
              <w:suppressAutoHyphens/>
              <w:snapToGrid w:val="0"/>
              <w:spacing w:after="0"/>
              <w:jc w:val="right"/>
              <w:rPr>
                <w:rFonts w:ascii="Arial" w:eastAsia="Times New Roman" w:hAnsi="Arial" w:cs="Arial"/>
                <w:b/>
                <w:sz w:val="20"/>
                <w:szCs w:val="20"/>
                <w:lang w:val="en-US"/>
              </w:rPr>
            </w:pPr>
          </w:p>
        </w:tc>
      </w:tr>
      <w:tr w:rsidR="006119A7" w14:paraId="4221A3ED" w14:textId="77777777">
        <w:tc>
          <w:tcPr>
            <w:tcW w:w="9147" w:type="dxa"/>
            <w:gridSpan w:val="4"/>
            <w:tcBorders>
              <w:top w:val="single" w:sz="4" w:space="0" w:color="000000"/>
              <w:left w:val="single" w:sz="4" w:space="0" w:color="000000"/>
              <w:bottom w:val="single" w:sz="4" w:space="0" w:color="000000"/>
            </w:tcBorders>
            <w:shd w:val="clear" w:color="auto" w:fill="auto"/>
          </w:tcPr>
          <w:p w14:paraId="7D265938" w14:textId="77777777" w:rsidR="006119A7" w:rsidRDefault="008B5543">
            <w:pPr>
              <w:suppressAutoHyphens/>
              <w:spacing w:after="0"/>
              <w:jc w:val="left"/>
              <w:rPr>
                <w:rFonts w:ascii="Arial" w:eastAsia="Times New Roman" w:hAnsi="Arial" w:cs="Arial"/>
                <w:b/>
                <w:sz w:val="20"/>
                <w:szCs w:val="20"/>
                <w:lang w:val="en-US"/>
              </w:rPr>
            </w:pPr>
            <w:r>
              <w:rPr>
                <w:rFonts w:ascii="Arial" w:eastAsia="Times New Roman" w:hAnsi="Arial" w:cs="Arial"/>
                <w:sz w:val="20"/>
                <w:szCs w:val="20"/>
              </w:rPr>
              <w:t xml:space="preserve">9.2 </w:t>
            </w:r>
            <w:proofErr w:type="spellStart"/>
            <w:r>
              <w:rPr>
                <w:rFonts w:ascii="Arial" w:eastAsia="Times New Roman" w:hAnsi="Arial" w:cs="Arial"/>
                <w:sz w:val="20"/>
                <w:szCs w:val="20"/>
              </w:rPr>
              <w:t>Mesures</w:t>
            </w:r>
            <w:proofErr w:type="spellEnd"/>
            <w:r>
              <w:rPr>
                <w:rFonts w:ascii="Arial" w:eastAsia="Times New Roman" w:hAnsi="Arial" w:cs="Arial"/>
                <w:sz w:val="20"/>
                <w:szCs w:val="20"/>
              </w:rPr>
              <w:t xml:space="preserve"> de </w:t>
            </w:r>
            <w:proofErr w:type="spellStart"/>
            <w:r>
              <w:rPr>
                <w:rFonts w:ascii="Arial" w:eastAsia="Times New Roman" w:hAnsi="Arial" w:cs="Arial"/>
                <w:sz w:val="20"/>
                <w:szCs w:val="20"/>
              </w:rPr>
              <w:t>sécurité</w:t>
            </w:r>
            <w:proofErr w:type="spellEnd"/>
          </w:p>
        </w:tc>
        <w:tc>
          <w:tcPr>
            <w:tcW w:w="993" w:type="dxa"/>
            <w:tcBorders>
              <w:top w:val="single" w:sz="2" w:space="0" w:color="000000"/>
              <w:left w:val="single" w:sz="2" w:space="0" w:color="000000"/>
              <w:bottom w:val="single" w:sz="2" w:space="0" w:color="000000"/>
              <w:right w:val="single" w:sz="4" w:space="0" w:color="auto"/>
            </w:tcBorders>
            <w:shd w:val="clear" w:color="auto" w:fill="auto"/>
          </w:tcPr>
          <w:p w14:paraId="4339B546" w14:textId="77777777" w:rsidR="006119A7" w:rsidRDefault="006119A7">
            <w:pPr>
              <w:suppressAutoHyphens/>
              <w:snapToGrid w:val="0"/>
              <w:spacing w:after="0"/>
              <w:jc w:val="right"/>
              <w:rPr>
                <w:rFonts w:ascii="Arial" w:eastAsia="Times New Roman" w:hAnsi="Arial" w:cs="Arial"/>
                <w:b/>
                <w:sz w:val="20"/>
                <w:szCs w:val="20"/>
                <w:lang w:val="en-US"/>
              </w:rPr>
            </w:pPr>
          </w:p>
        </w:tc>
        <w:tc>
          <w:tcPr>
            <w:tcW w:w="283" w:type="dxa"/>
            <w:tcBorders>
              <w:left w:val="single" w:sz="4" w:space="0" w:color="auto"/>
              <w:right w:val="single" w:sz="4" w:space="0" w:color="auto"/>
            </w:tcBorders>
            <w:shd w:val="clear" w:color="auto" w:fill="auto"/>
          </w:tcPr>
          <w:p w14:paraId="17EC290E" w14:textId="77777777" w:rsidR="006119A7" w:rsidRDefault="006119A7">
            <w:pPr>
              <w:suppressAutoHyphens/>
              <w:snapToGrid w:val="0"/>
              <w:spacing w:after="0"/>
              <w:jc w:val="right"/>
              <w:rPr>
                <w:rFonts w:ascii="Arial" w:eastAsia="Times New Roman" w:hAnsi="Arial" w:cs="Arial"/>
                <w:b/>
                <w:sz w:val="20"/>
                <w:szCs w:val="20"/>
                <w:lang w:val="en-US"/>
              </w:rPr>
            </w:pPr>
          </w:p>
        </w:tc>
        <w:tc>
          <w:tcPr>
            <w:tcW w:w="1418" w:type="dxa"/>
            <w:tcBorders>
              <w:top w:val="single" w:sz="2" w:space="0" w:color="000000"/>
              <w:left w:val="single" w:sz="4" w:space="0" w:color="auto"/>
              <w:bottom w:val="single" w:sz="2" w:space="0" w:color="000000"/>
              <w:right w:val="single" w:sz="2" w:space="0" w:color="000000"/>
            </w:tcBorders>
            <w:shd w:val="clear" w:color="auto" w:fill="auto"/>
          </w:tcPr>
          <w:p w14:paraId="59EFC3C5" w14:textId="77777777" w:rsidR="006119A7" w:rsidRDefault="006119A7">
            <w:pPr>
              <w:suppressAutoHyphens/>
              <w:snapToGrid w:val="0"/>
              <w:spacing w:after="0"/>
              <w:jc w:val="right"/>
              <w:rPr>
                <w:rFonts w:ascii="Arial" w:eastAsia="Times New Roman" w:hAnsi="Arial" w:cs="Arial"/>
                <w:b/>
                <w:sz w:val="20"/>
                <w:szCs w:val="20"/>
                <w:lang w:val="en-US"/>
              </w:rPr>
            </w:pPr>
          </w:p>
        </w:tc>
        <w:tc>
          <w:tcPr>
            <w:tcW w:w="1417" w:type="dxa"/>
            <w:tcBorders>
              <w:top w:val="single" w:sz="2" w:space="0" w:color="000000"/>
              <w:left w:val="single" w:sz="2" w:space="0" w:color="000000"/>
              <w:bottom w:val="single" w:sz="2" w:space="0" w:color="000000"/>
              <w:right w:val="single" w:sz="2" w:space="0" w:color="000000"/>
            </w:tcBorders>
            <w:shd w:val="clear" w:color="auto" w:fill="auto"/>
          </w:tcPr>
          <w:p w14:paraId="5E36338E" w14:textId="77777777" w:rsidR="006119A7" w:rsidRDefault="006119A7">
            <w:pPr>
              <w:suppressAutoHyphens/>
              <w:snapToGrid w:val="0"/>
              <w:spacing w:after="0"/>
              <w:jc w:val="right"/>
              <w:rPr>
                <w:rFonts w:ascii="Arial" w:eastAsia="Times New Roman" w:hAnsi="Arial" w:cs="Arial"/>
                <w:b/>
                <w:sz w:val="20"/>
                <w:szCs w:val="20"/>
                <w:lang w:val="en-US"/>
              </w:rPr>
            </w:pPr>
          </w:p>
        </w:tc>
        <w:tc>
          <w:tcPr>
            <w:tcW w:w="992" w:type="dxa"/>
            <w:tcBorders>
              <w:top w:val="single" w:sz="2" w:space="0" w:color="000000"/>
              <w:left w:val="single" w:sz="2" w:space="0" w:color="000000"/>
              <w:bottom w:val="single" w:sz="2" w:space="0" w:color="000000"/>
              <w:right w:val="single" w:sz="2" w:space="0" w:color="000000"/>
            </w:tcBorders>
            <w:shd w:val="clear" w:color="auto" w:fill="auto"/>
          </w:tcPr>
          <w:p w14:paraId="6064CA5E" w14:textId="77777777" w:rsidR="006119A7" w:rsidRDefault="006119A7">
            <w:pPr>
              <w:suppressAutoHyphens/>
              <w:snapToGrid w:val="0"/>
              <w:spacing w:after="0"/>
              <w:jc w:val="right"/>
              <w:rPr>
                <w:rFonts w:ascii="Arial" w:eastAsia="Times New Roman" w:hAnsi="Arial" w:cs="Arial"/>
                <w:b/>
                <w:sz w:val="20"/>
                <w:szCs w:val="20"/>
                <w:lang w:val="en-US"/>
              </w:rPr>
            </w:pPr>
          </w:p>
        </w:tc>
        <w:tc>
          <w:tcPr>
            <w:tcW w:w="993" w:type="dxa"/>
            <w:tcBorders>
              <w:top w:val="single" w:sz="2" w:space="0" w:color="000000"/>
              <w:left w:val="single" w:sz="2" w:space="0" w:color="000000"/>
              <w:bottom w:val="single" w:sz="2" w:space="0" w:color="000000"/>
              <w:right w:val="single" w:sz="2" w:space="0" w:color="000000"/>
            </w:tcBorders>
            <w:shd w:val="clear" w:color="auto" w:fill="auto"/>
          </w:tcPr>
          <w:p w14:paraId="15B454B0" w14:textId="77777777" w:rsidR="006119A7" w:rsidRDefault="006119A7">
            <w:pPr>
              <w:suppressAutoHyphens/>
              <w:snapToGrid w:val="0"/>
              <w:spacing w:after="0"/>
              <w:jc w:val="right"/>
              <w:rPr>
                <w:rFonts w:ascii="Arial" w:eastAsia="Times New Roman" w:hAnsi="Arial" w:cs="Arial"/>
                <w:b/>
                <w:sz w:val="20"/>
                <w:szCs w:val="20"/>
                <w:lang w:val="en-US"/>
              </w:rPr>
            </w:pPr>
          </w:p>
        </w:tc>
      </w:tr>
      <w:tr w:rsidR="006119A7" w14:paraId="3B605654" w14:textId="77777777">
        <w:tc>
          <w:tcPr>
            <w:tcW w:w="9147" w:type="dxa"/>
            <w:gridSpan w:val="4"/>
            <w:tcBorders>
              <w:top w:val="single" w:sz="4" w:space="0" w:color="000000"/>
              <w:left w:val="single" w:sz="4" w:space="0" w:color="000000"/>
              <w:bottom w:val="single" w:sz="4" w:space="0" w:color="000000"/>
            </w:tcBorders>
            <w:shd w:val="clear" w:color="auto" w:fill="auto"/>
          </w:tcPr>
          <w:p w14:paraId="1F9A9996" w14:textId="77777777" w:rsidR="006119A7" w:rsidRDefault="008B5543">
            <w:pPr>
              <w:suppressAutoHyphens/>
              <w:spacing w:after="0"/>
              <w:jc w:val="right"/>
              <w:rPr>
                <w:rFonts w:ascii="Arial" w:eastAsia="Times New Roman" w:hAnsi="Arial" w:cs="Arial"/>
                <w:b/>
                <w:sz w:val="20"/>
                <w:szCs w:val="20"/>
                <w:lang w:val="en-US"/>
              </w:rPr>
            </w:pPr>
            <w:r>
              <w:rPr>
                <w:rFonts w:ascii="Arial" w:eastAsia="Times New Roman" w:hAnsi="Arial" w:cs="Arial"/>
                <w:b/>
                <w:sz w:val="20"/>
                <w:szCs w:val="20"/>
              </w:rPr>
              <w:t xml:space="preserve">Sous total </w:t>
            </w:r>
            <w:proofErr w:type="gramStart"/>
            <w:r>
              <w:rPr>
                <w:rFonts w:ascii="Arial" w:eastAsia="Times New Roman" w:hAnsi="Arial" w:cs="Arial"/>
                <w:b/>
                <w:sz w:val="20"/>
                <w:szCs w:val="20"/>
              </w:rPr>
              <w:t>Divers</w:t>
            </w:r>
            <w:proofErr w:type="gramEnd"/>
          </w:p>
        </w:tc>
        <w:tc>
          <w:tcPr>
            <w:tcW w:w="993" w:type="dxa"/>
            <w:tcBorders>
              <w:top w:val="single" w:sz="2" w:space="0" w:color="000000"/>
              <w:left w:val="single" w:sz="2" w:space="0" w:color="000000"/>
              <w:bottom w:val="single" w:sz="2" w:space="0" w:color="000000"/>
              <w:right w:val="single" w:sz="4" w:space="0" w:color="auto"/>
            </w:tcBorders>
            <w:shd w:val="clear" w:color="auto" w:fill="D8D8D8"/>
          </w:tcPr>
          <w:p w14:paraId="0902C4D8" w14:textId="77777777" w:rsidR="006119A7" w:rsidRDefault="006119A7">
            <w:pPr>
              <w:suppressAutoHyphens/>
              <w:snapToGrid w:val="0"/>
              <w:spacing w:after="0"/>
              <w:jc w:val="right"/>
              <w:rPr>
                <w:rFonts w:ascii="Arial" w:eastAsia="Times New Roman" w:hAnsi="Arial" w:cs="Arial"/>
                <w:b/>
                <w:sz w:val="20"/>
                <w:szCs w:val="20"/>
                <w:lang w:val="en-US"/>
              </w:rPr>
            </w:pPr>
          </w:p>
        </w:tc>
        <w:tc>
          <w:tcPr>
            <w:tcW w:w="283" w:type="dxa"/>
            <w:tcBorders>
              <w:left w:val="single" w:sz="4" w:space="0" w:color="auto"/>
              <w:right w:val="single" w:sz="4" w:space="0" w:color="auto"/>
            </w:tcBorders>
            <w:shd w:val="clear" w:color="auto" w:fill="auto"/>
          </w:tcPr>
          <w:p w14:paraId="4A465288" w14:textId="77777777" w:rsidR="006119A7" w:rsidRDefault="006119A7">
            <w:pPr>
              <w:suppressAutoHyphens/>
              <w:snapToGrid w:val="0"/>
              <w:spacing w:after="0"/>
              <w:jc w:val="right"/>
              <w:rPr>
                <w:rFonts w:ascii="Arial" w:eastAsia="Times New Roman" w:hAnsi="Arial" w:cs="Arial"/>
                <w:b/>
                <w:sz w:val="20"/>
                <w:szCs w:val="20"/>
                <w:lang w:val="en-US"/>
              </w:rPr>
            </w:pPr>
          </w:p>
        </w:tc>
        <w:tc>
          <w:tcPr>
            <w:tcW w:w="1418" w:type="dxa"/>
            <w:tcBorders>
              <w:top w:val="single" w:sz="2" w:space="0" w:color="000000"/>
              <w:left w:val="single" w:sz="4" w:space="0" w:color="auto"/>
              <w:bottom w:val="single" w:sz="2" w:space="0" w:color="000000"/>
              <w:right w:val="single" w:sz="2" w:space="0" w:color="000000"/>
            </w:tcBorders>
            <w:shd w:val="clear" w:color="auto" w:fill="D8D8D8"/>
          </w:tcPr>
          <w:p w14:paraId="06D910DD" w14:textId="77777777" w:rsidR="006119A7" w:rsidRDefault="006119A7">
            <w:pPr>
              <w:suppressAutoHyphens/>
              <w:snapToGrid w:val="0"/>
              <w:spacing w:after="0"/>
              <w:jc w:val="right"/>
              <w:rPr>
                <w:rFonts w:ascii="Arial" w:eastAsia="Times New Roman" w:hAnsi="Arial" w:cs="Arial"/>
                <w:b/>
                <w:sz w:val="20"/>
                <w:szCs w:val="20"/>
                <w:lang w:val="en-US"/>
              </w:rPr>
            </w:pPr>
          </w:p>
        </w:tc>
        <w:tc>
          <w:tcPr>
            <w:tcW w:w="1417" w:type="dxa"/>
            <w:tcBorders>
              <w:top w:val="single" w:sz="2" w:space="0" w:color="000000"/>
              <w:left w:val="single" w:sz="2" w:space="0" w:color="000000"/>
              <w:bottom w:val="single" w:sz="2" w:space="0" w:color="000000"/>
              <w:right w:val="single" w:sz="2" w:space="0" w:color="000000"/>
            </w:tcBorders>
            <w:shd w:val="clear" w:color="auto" w:fill="D8D8D8"/>
          </w:tcPr>
          <w:p w14:paraId="50689F83" w14:textId="77777777" w:rsidR="006119A7" w:rsidRDefault="006119A7">
            <w:pPr>
              <w:suppressAutoHyphens/>
              <w:snapToGrid w:val="0"/>
              <w:spacing w:after="0"/>
              <w:jc w:val="right"/>
              <w:rPr>
                <w:rFonts w:ascii="Arial" w:eastAsia="Times New Roman" w:hAnsi="Arial" w:cs="Arial"/>
                <w:b/>
                <w:sz w:val="20"/>
                <w:szCs w:val="20"/>
                <w:lang w:val="en-US"/>
              </w:rPr>
            </w:pPr>
          </w:p>
        </w:tc>
        <w:tc>
          <w:tcPr>
            <w:tcW w:w="992" w:type="dxa"/>
            <w:tcBorders>
              <w:top w:val="single" w:sz="2" w:space="0" w:color="000000"/>
              <w:left w:val="single" w:sz="2" w:space="0" w:color="000000"/>
              <w:bottom w:val="single" w:sz="2" w:space="0" w:color="000000"/>
              <w:right w:val="single" w:sz="2" w:space="0" w:color="000000"/>
            </w:tcBorders>
            <w:shd w:val="clear" w:color="auto" w:fill="D8D8D8"/>
          </w:tcPr>
          <w:p w14:paraId="58BC4B64" w14:textId="77777777" w:rsidR="006119A7" w:rsidRDefault="006119A7">
            <w:pPr>
              <w:suppressAutoHyphens/>
              <w:snapToGrid w:val="0"/>
              <w:spacing w:after="0"/>
              <w:jc w:val="right"/>
              <w:rPr>
                <w:rFonts w:ascii="Arial" w:eastAsia="Times New Roman" w:hAnsi="Arial" w:cs="Arial"/>
                <w:b/>
                <w:sz w:val="20"/>
                <w:szCs w:val="20"/>
                <w:lang w:val="en-US"/>
              </w:rPr>
            </w:pPr>
          </w:p>
        </w:tc>
        <w:tc>
          <w:tcPr>
            <w:tcW w:w="993" w:type="dxa"/>
            <w:tcBorders>
              <w:top w:val="single" w:sz="2" w:space="0" w:color="000000"/>
              <w:left w:val="single" w:sz="2" w:space="0" w:color="000000"/>
              <w:bottom w:val="single" w:sz="2" w:space="0" w:color="000000"/>
              <w:right w:val="single" w:sz="2" w:space="0" w:color="000000"/>
            </w:tcBorders>
            <w:shd w:val="clear" w:color="auto" w:fill="D8D8D8"/>
          </w:tcPr>
          <w:p w14:paraId="4AA51D42" w14:textId="77777777" w:rsidR="006119A7" w:rsidRDefault="006119A7">
            <w:pPr>
              <w:suppressAutoHyphens/>
              <w:snapToGrid w:val="0"/>
              <w:spacing w:after="0"/>
              <w:jc w:val="right"/>
              <w:rPr>
                <w:rFonts w:ascii="Arial" w:eastAsia="Times New Roman" w:hAnsi="Arial" w:cs="Arial"/>
                <w:b/>
                <w:sz w:val="20"/>
                <w:szCs w:val="20"/>
                <w:lang w:val="en-US"/>
              </w:rPr>
            </w:pPr>
          </w:p>
        </w:tc>
      </w:tr>
      <w:tr w:rsidR="006119A7" w:rsidRPr="00871B1F" w14:paraId="221E7605" w14:textId="77777777">
        <w:tc>
          <w:tcPr>
            <w:tcW w:w="9147" w:type="dxa"/>
            <w:gridSpan w:val="4"/>
            <w:tcBorders>
              <w:top w:val="single" w:sz="4" w:space="0" w:color="000000"/>
              <w:left w:val="single" w:sz="4" w:space="0" w:color="000000"/>
              <w:bottom w:val="single" w:sz="4" w:space="0" w:color="000000"/>
            </w:tcBorders>
            <w:shd w:val="clear" w:color="auto" w:fill="auto"/>
          </w:tcPr>
          <w:p w14:paraId="79DC96D3" w14:textId="77777777" w:rsidR="006119A7" w:rsidRDefault="008B5543">
            <w:pPr>
              <w:suppressAutoHyphens/>
              <w:spacing w:after="0"/>
              <w:jc w:val="right"/>
              <w:rPr>
                <w:rFonts w:ascii="Arial" w:eastAsia="Times New Roman" w:hAnsi="Arial" w:cs="Arial"/>
                <w:b/>
                <w:sz w:val="20"/>
                <w:szCs w:val="20"/>
                <w:lang w:val="fr-FR"/>
              </w:rPr>
            </w:pPr>
            <w:r>
              <w:rPr>
                <w:rFonts w:ascii="Arial" w:eastAsia="Times New Roman" w:hAnsi="Arial" w:cs="Arial"/>
                <w:b/>
                <w:sz w:val="20"/>
                <w:szCs w:val="20"/>
                <w:lang w:val="fr-FR"/>
              </w:rPr>
              <w:t xml:space="preserve">Total Ensemble B – Prestations </w:t>
            </w:r>
            <w:r w:rsidR="00B61AA4">
              <w:rPr>
                <w:rFonts w:ascii="Arial" w:eastAsia="Times New Roman" w:hAnsi="Arial" w:cs="Arial"/>
                <w:b/>
                <w:sz w:val="20"/>
                <w:szCs w:val="20"/>
                <w:lang w:val="fr-FR"/>
              </w:rPr>
              <w:t xml:space="preserve">au </w:t>
            </w:r>
            <w:r w:rsidR="007C1E0F">
              <w:rPr>
                <w:rFonts w:ascii="Arial" w:eastAsia="Times New Roman" w:hAnsi="Arial" w:cs="Arial"/>
                <w:b/>
                <w:sz w:val="20"/>
                <w:szCs w:val="20"/>
                <w:lang w:val="fr-FR"/>
              </w:rPr>
              <w:t>T</w:t>
            </w:r>
            <w:r w:rsidR="00B61AA4">
              <w:rPr>
                <w:rFonts w:ascii="Arial" w:eastAsia="Times New Roman" w:hAnsi="Arial" w:cs="Arial"/>
                <w:b/>
                <w:sz w:val="20"/>
                <w:szCs w:val="20"/>
                <w:lang w:val="fr-FR"/>
              </w:rPr>
              <w:t>emps passé</w:t>
            </w:r>
            <w:r>
              <w:rPr>
                <w:rFonts w:ascii="Arial" w:eastAsia="Times New Roman" w:hAnsi="Arial" w:cs="Arial"/>
                <w:b/>
                <w:sz w:val="20"/>
                <w:szCs w:val="20"/>
                <w:lang w:val="fr-FR"/>
              </w:rPr>
              <w:t>e</w:t>
            </w:r>
          </w:p>
        </w:tc>
        <w:tc>
          <w:tcPr>
            <w:tcW w:w="993" w:type="dxa"/>
            <w:tcBorders>
              <w:top w:val="single" w:sz="2" w:space="0" w:color="000000"/>
              <w:left w:val="single" w:sz="2" w:space="0" w:color="000000"/>
              <w:bottom w:val="single" w:sz="2" w:space="0" w:color="000000"/>
              <w:right w:val="single" w:sz="4" w:space="0" w:color="auto"/>
            </w:tcBorders>
            <w:shd w:val="clear" w:color="auto" w:fill="D8D8D8"/>
          </w:tcPr>
          <w:p w14:paraId="1E931357" w14:textId="77777777" w:rsidR="006119A7" w:rsidRDefault="006119A7">
            <w:pPr>
              <w:suppressAutoHyphens/>
              <w:snapToGrid w:val="0"/>
              <w:spacing w:after="0"/>
              <w:jc w:val="right"/>
              <w:rPr>
                <w:rFonts w:ascii="Arial" w:eastAsia="Times New Roman" w:hAnsi="Arial" w:cs="Arial"/>
                <w:b/>
                <w:sz w:val="20"/>
                <w:szCs w:val="20"/>
                <w:lang w:val="fr-FR"/>
              </w:rPr>
            </w:pPr>
          </w:p>
        </w:tc>
        <w:tc>
          <w:tcPr>
            <w:tcW w:w="283" w:type="dxa"/>
            <w:tcBorders>
              <w:left w:val="single" w:sz="4" w:space="0" w:color="auto"/>
              <w:right w:val="single" w:sz="4" w:space="0" w:color="auto"/>
            </w:tcBorders>
            <w:shd w:val="clear" w:color="auto" w:fill="auto"/>
          </w:tcPr>
          <w:p w14:paraId="0B59BFA9" w14:textId="77777777" w:rsidR="006119A7" w:rsidRDefault="006119A7">
            <w:pPr>
              <w:suppressAutoHyphens/>
              <w:snapToGrid w:val="0"/>
              <w:spacing w:after="0"/>
              <w:jc w:val="right"/>
              <w:rPr>
                <w:rFonts w:ascii="Arial" w:eastAsia="Times New Roman" w:hAnsi="Arial" w:cs="Arial"/>
                <w:b/>
                <w:sz w:val="20"/>
                <w:szCs w:val="20"/>
                <w:lang w:val="fr-FR"/>
              </w:rPr>
            </w:pPr>
          </w:p>
        </w:tc>
        <w:tc>
          <w:tcPr>
            <w:tcW w:w="1418" w:type="dxa"/>
            <w:tcBorders>
              <w:top w:val="single" w:sz="2" w:space="0" w:color="000000"/>
              <w:left w:val="single" w:sz="4" w:space="0" w:color="auto"/>
              <w:bottom w:val="single" w:sz="2" w:space="0" w:color="000000"/>
              <w:right w:val="single" w:sz="2" w:space="0" w:color="000000"/>
            </w:tcBorders>
            <w:shd w:val="clear" w:color="auto" w:fill="D8D8D8"/>
          </w:tcPr>
          <w:p w14:paraId="0D1A5BB6" w14:textId="77777777" w:rsidR="006119A7" w:rsidRDefault="006119A7">
            <w:pPr>
              <w:suppressAutoHyphens/>
              <w:snapToGrid w:val="0"/>
              <w:spacing w:after="0"/>
              <w:jc w:val="right"/>
              <w:rPr>
                <w:rFonts w:ascii="Arial" w:eastAsia="Times New Roman" w:hAnsi="Arial" w:cs="Arial"/>
                <w:b/>
                <w:sz w:val="20"/>
                <w:szCs w:val="20"/>
                <w:lang w:val="fr-FR"/>
              </w:rPr>
            </w:pPr>
          </w:p>
        </w:tc>
        <w:tc>
          <w:tcPr>
            <w:tcW w:w="1417" w:type="dxa"/>
            <w:tcBorders>
              <w:top w:val="single" w:sz="2" w:space="0" w:color="000000"/>
              <w:left w:val="single" w:sz="2" w:space="0" w:color="000000"/>
              <w:bottom w:val="single" w:sz="2" w:space="0" w:color="000000"/>
              <w:right w:val="single" w:sz="2" w:space="0" w:color="000000"/>
            </w:tcBorders>
            <w:shd w:val="clear" w:color="auto" w:fill="D8D8D8"/>
          </w:tcPr>
          <w:p w14:paraId="473D1A20" w14:textId="77777777" w:rsidR="006119A7" w:rsidRDefault="006119A7">
            <w:pPr>
              <w:suppressAutoHyphens/>
              <w:snapToGrid w:val="0"/>
              <w:spacing w:after="0"/>
              <w:jc w:val="right"/>
              <w:rPr>
                <w:rFonts w:ascii="Arial" w:eastAsia="Times New Roman" w:hAnsi="Arial" w:cs="Arial"/>
                <w:b/>
                <w:sz w:val="20"/>
                <w:szCs w:val="20"/>
                <w:lang w:val="fr-FR"/>
              </w:rPr>
            </w:pPr>
          </w:p>
        </w:tc>
        <w:tc>
          <w:tcPr>
            <w:tcW w:w="992" w:type="dxa"/>
            <w:tcBorders>
              <w:top w:val="single" w:sz="2" w:space="0" w:color="000000"/>
              <w:left w:val="single" w:sz="2" w:space="0" w:color="000000"/>
              <w:bottom w:val="single" w:sz="2" w:space="0" w:color="000000"/>
              <w:right w:val="single" w:sz="2" w:space="0" w:color="000000"/>
            </w:tcBorders>
            <w:shd w:val="clear" w:color="auto" w:fill="D8D8D8"/>
          </w:tcPr>
          <w:p w14:paraId="0E2022A2" w14:textId="77777777" w:rsidR="006119A7" w:rsidRDefault="006119A7">
            <w:pPr>
              <w:suppressAutoHyphens/>
              <w:snapToGrid w:val="0"/>
              <w:spacing w:after="0"/>
              <w:jc w:val="right"/>
              <w:rPr>
                <w:rFonts w:ascii="Arial" w:eastAsia="Times New Roman" w:hAnsi="Arial" w:cs="Arial"/>
                <w:b/>
                <w:sz w:val="20"/>
                <w:szCs w:val="20"/>
                <w:lang w:val="fr-FR"/>
              </w:rPr>
            </w:pPr>
          </w:p>
        </w:tc>
        <w:tc>
          <w:tcPr>
            <w:tcW w:w="993" w:type="dxa"/>
            <w:tcBorders>
              <w:top w:val="single" w:sz="2" w:space="0" w:color="000000"/>
              <w:left w:val="single" w:sz="2" w:space="0" w:color="000000"/>
              <w:bottom w:val="single" w:sz="2" w:space="0" w:color="000000"/>
              <w:right w:val="single" w:sz="2" w:space="0" w:color="000000"/>
            </w:tcBorders>
            <w:shd w:val="clear" w:color="auto" w:fill="D8D8D8"/>
          </w:tcPr>
          <w:p w14:paraId="01DD4EA3" w14:textId="77777777" w:rsidR="006119A7" w:rsidRDefault="006119A7">
            <w:pPr>
              <w:suppressAutoHyphens/>
              <w:snapToGrid w:val="0"/>
              <w:spacing w:after="0"/>
              <w:jc w:val="right"/>
              <w:rPr>
                <w:rFonts w:ascii="Arial" w:eastAsia="Times New Roman" w:hAnsi="Arial" w:cs="Arial"/>
                <w:b/>
                <w:sz w:val="20"/>
                <w:szCs w:val="20"/>
                <w:lang w:val="fr-FR"/>
              </w:rPr>
            </w:pPr>
          </w:p>
        </w:tc>
      </w:tr>
      <w:tr w:rsidR="006119A7" w14:paraId="08801CFB" w14:textId="77777777">
        <w:tc>
          <w:tcPr>
            <w:tcW w:w="9147" w:type="dxa"/>
            <w:gridSpan w:val="4"/>
            <w:tcBorders>
              <w:top w:val="single" w:sz="4" w:space="0" w:color="000000"/>
              <w:left w:val="single" w:sz="4" w:space="0" w:color="000000"/>
              <w:bottom w:val="single" w:sz="4" w:space="0" w:color="000000"/>
            </w:tcBorders>
            <w:shd w:val="clear" w:color="auto" w:fill="auto"/>
          </w:tcPr>
          <w:p w14:paraId="05A25725" w14:textId="77777777" w:rsidR="006119A7" w:rsidRDefault="008B5543">
            <w:pPr>
              <w:suppressAutoHyphens/>
              <w:spacing w:after="0"/>
              <w:jc w:val="right"/>
              <w:rPr>
                <w:rFonts w:ascii="Arial" w:eastAsia="Times New Roman" w:hAnsi="Arial" w:cs="Arial"/>
                <w:b/>
                <w:sz w:val="20"/>
                <w:szCs w:val="20"/>
                <w:lang w:val="en-US"/>
              </w:rPr>
            </w:pPr>
            <w:proofErr w:type="spellStart"/>
            <w:r>
              <w:rPr>
                <w:rFonts w:ascii="Arial" w:eastAsia="Times New Roman" w:hAnsi="Arial" w:cs="Arial"/>
                <w:b/>
                <w:sz w:val="20"/>
                <w:szCs w:val="20"/>
              </w:rPr>
              <w:t>moins</w:t>
            </w:r>
            <w:proofErr w:type="spellEnd"/>
            <w:r>
              <w:rPr>
                <w:rFonts w:ascii="Arial" w:eastAsia="Times New Roman" w:hAnsi="Arial" w:cs="Arial"/>
                <w:b/>
                <w:sz w:val="20"/>
                <w:szCs w:val="20"/>
              </w:rPr>
              <w:t xml:space="preserve"> </w:t>
            </w:r>
            <w:proofErr w:type="spellStart"/>
            <w:r>
              <w:rPr>
                <w:rFonts w:ascii="Arial" w:eastAsia="Times New Roman" w:hAnsi="Arial" w:cs="Arial"/>
                <w:b/>
                <w:sz w:val="20"/>
                <w:szCs w:val="20"/>
              </w:rPr>
              <w:t>l'</w:t>
            </w:r>
            <w:r w:rsidR="00B61AA4">
              <w:rPr>
                <w:rFonts w:ascii="Arial" w:eastAsia="Times New Roman" w:hAnsi="Arial" w:cs="Arial"/>
                <w:b/>
                <w:sz w:val="20"/>
                <w:szCs w:val="20"/>
              </w:rPr>
              <w:t>A</w:t>
            </w:r>
            <w:r>
              <w:rPr>
                <w:rFonts w:ascii="Arial" w:eastAsia="Times New Roman" w:hAnsi="Arial" w:cs="Arial"/>
                <w:b/>
                <w:sz w:val="20"/>
                <w:szCs w:val="20"/>
              </w:rPr>
              <w:t>compte</w:t>
            </w:r>
            <w:proofErr w:type="spellEnd"/>
          </w:p>
        </w:tc>
        <w:tc>
          <w:tcPr>
            <w:tcW w:w="993" w:type="dxa"/>
            <w:tcBorders>
              <w:top w:val="single" w:sz="2" w:space="0" w:color="000000"/>
              <w:left w:val="single" w:sz="2" w:space="0" w:color="000000"/>
              <w:bottom w:val="single" w:sz="2" w:space="0" w:color="000000"/>
              <w:right w:val="single" w:sz="4" w:space="0" w:color="auto"/>
            </w:tcBorders>
            <w:shd w:val="clear" w:color="auto" w:fill="D8D8D8"/>
          </w:tcPr>
          <w:p w14:paraId="3FF5C8D5" w14:textId="77777777" w:rsidR="006119A7" w:rsidRDefault="006119A7">
            <w:pPr>
              <w:suppressAutoHyphens/>
              <w:snapToGrid w:val="0"/>
              <w:spacing w:after="0"/>
              <w:jc w:val="right"/>
              <w:rPr>
                <w:rFonts w:ascii="Arial" w:eastAsia="Times New Roman" w:hAnsi="Arial" w:cs="Arial"/>
                <w:b/>
                <w:sz w:val="20"/>
                <w:szCs w:val="20"/>
                <w:lang w:val="en-US"/>
              </w:rPr>
            </w:pPr>
          </w:p>
        </w:tc>
        <w:tc>
          <w:tcPr>
            <w:tcW w:w="283" w:type="dxa"/>
            <w:tcBorders>
              <w:left w:val="single" w:sz="4" w:space="0" w:color="auto"/>
              <w:right w:val="single" w:sz="4" w:space="0" w:color="auto"/>
            </w:tcBorders>
            <w:shd w:val="clear" w:color="auto" w:fill="auto"/>
          </w:tcPr>
          <w:p w14:paraId="53267B87" w14:textId="77777777" w:rsidR="006119A7" w:rsidRDefault="006119A7">
            <w:pPr>
              <w:suppressAutoHyphens/>
              <w:snapToGrid w:val="0"/>
              <w:spacing w:after="0"/>
              <w:jc w:val="right"/>
              <w:rPr>
                <w:rFonts w:ascii="Arial" w:eastAsia="Times New Roman" w:hAnsi="Arial" w:cs="Arial"/>
                <w:b/>
                <w:sz w:val="20"/>
                <w:szCs w:val="20"/>
                <w:lang w:val="en-US"/>
              </w:rPr>
            </w:pPr>
          </w:p>
        </w:tc>
        <w:tc>
          <w:tcPr>
            <w:tcW w:w="1418" w:type="dxa"/>
            <w:tcBorders>
              <w:top w:val="single" w:sz="2" w:space="0" w:color="000000"/>
              <w:left w:val="single" w:sz="4" w:space="0" w:color="auto"/>
              <w:bottom w:val="single" w:sz="2" w:space="0" w:color="000000"/>
              <w:right w:val="single" w:sz="2" w:space="0" w:color="000000"/>
            </w:tcBorders>
            <w:shd w:val="clear" w:color="auto" w:fill="D8D8D8"/>
          </w:tcPr>
          <w:p w14:paraId="065DD651" w14:textId="77777777" w:rsidR="006119A7" w:rsidRDefault="006119A7">
            <w:pPr>
              <w:suppressAutoHyphens/>
              <w:snapToGrid w:val="0"/>
              <w:spacing w:after="0"/>
              <w:jc w:val="right"/>
              <w:rPr>
                <w:rFonts w:ascii="Arial" w:eastAsia="Times New Roman" w:hAnsi="Arial" w:cs="Arial"/>
                <w:b/>
                <w:sz w:val="20"/>
                <w:szCs w:val="20"/>
                <w:lang w:val="en-US"/>
              </w:rPr>
            </w:pPr>
          </w:p>
        </w:tc>
        <w:tc>
          <w:tcPr>
            <w:tcW w:w="1417" w:type="dxa"/>
            <w:tcBorders>
              <w:top w:val="single" w:sz="2" w:space="0" w:color="000000"/>
              <w:left w:val="single" w:sz="2" w:space="0" w:color="000000"/>
              <w:bottom w:val="single" w:sz="2" w:space="0" w:color="000000"/>
              <w:right w:val="single" w:sz="2" w:space="0" w:color="000000"/>
            </w:tcBorders>
            <w:shd w:val="clear" w:color="auto" w:fill="D8D8D8"/>
          </w:tcPr>
          <w:p w14:paraId="58F3A6F5" w14:textId="77777777" w:rsidR="006119A7" w:rsidRDefault="006119A7">
            <w:pPr>
              <w:suppressAutoHyphens/>
              <w:snapToGrid w:val="0"/>
              <w:spacing w:after="0"/>
              <w:jc w:val="right"/>
              <w:rPr>
                <w:rFonts w:ascii="Arial" w:eastAsia="Times New Roman" w:hAnsi="Arial" w:cs="Arial"/>
                <w:b/>
                <w:sz w:val="20"/>
                <w:szCs w:val="20"/>
                <w:lang w:val="en-US"/>
              </w:rPr>
            </w:pPr>
          </w:p>
        </w:tc>
        <w:tc>
          <w:tcPr>
            <w:tcW w:w="992" w:type="dxa"/>
            <w:tcBorders>
              <w:top w:val="single" w:sz="2" w:space="0" w:color="000000"/>
              <w:left w:val="single" w:sz="2" w:space="0" w:color="000000"/>
              <w:bottom w:val="single" w:sz="2" w:space="0" w:color="000000"/>
              <w:right w:val="single" w:sz="2" w:space="0" w:color="000000"/>
            </w:tcBorders>
            <w:shd w:val="clear" w:color="auto" w:fill="D8D8D8"/>
          </w:tcPr>
          <w:p w14:paraId="1658F46D" w14:textId="77777777" w:rsidR="006119A7" w:rsidRDefault="006119A7">
            <w:pPr>
              <w:suppressAutoHyphens/>
              <w:snapToGrid w:val="0"/>
              <w:spacing w:after="0"/>
              <w:jc w:val="right"/>
              <w:rPr>
                <w:rFonts w:ascii="Arial" w:eastAsia="Times New Roman" w:hAnsi="Arial" w:cs="Arial"/>
                <w:b/>
                <w:sz w:val="20"/>
                <w:szCs w:val="20"/>
                <w:lang w:val="en-US"/>
              </w:rPr>
            </w:pPr>
          </w:p>
        </w:tc>
        <w:tc>
          <w:tcPr>
            <w:tcW w:w="993" w:type="dxa"/>
            <w:tcBorders>
              <w:top w:val="single" w:sz="2" w:space="0" w:color="000000"/>
              <w:left w:val="single" w:sz="2" w:space="0" w:color="000000"/>
              <w:bottom w:val="single" w:sz="2" w:space="0" w:color="000000"/>
              <w:right w:val="single" w:sz="2" w:space="0" w:color="000000"/>
            </w:tcBorders>
            <w:shd w:val="clear" w:color="auto" w:fill="D8D8D8"/>
          </w:tcPr>
          <w:p w14:paraId="6DA5B0E4" w14:textId="77777777" w:rsidR="006119A7" w:rsidRDefault="006119A7">
            <w:pPr>
              <w:suppressAutoHyphens/>
              <w:snapToGrid w:val="0"/>
              <w:spacing w:after="0"/>
              <w:jc w:val="right"/>
              <w:rPr>
                <w:rFonts w:ascii="Arial" w:eastAsia="Times New Roman" w:hAnsi="Arial" w:cs="Arial"/>
                <w:b/>
                <w:sz w:val="20"/>
                <w:szCs w:val="20"/>
                <w:lang w:val="en-US"/>
              </w:rPr>
            </w:pPr>
          </w:p>
        </w:tc>
      </w:tr>
      <w:tr w:rsidR="006119A7" w14:paraId="4453A52D" w14:textId="77777777">
        <w:tc>
          <w:tcPr>
            <w:tcW w:w="9147" w:type="dxa"/>
            <w:gridSpan w:val="4"/>
            <w:tcBorders>
              <w:top w:val="single" w:sz="4" w:space="0" w:color="000000"/>
              <w:left w:val="single" w:sz="4" w:space="0" w:color="000000"/>
              <w:bottom w:val="single" w:sz="4" w:space="0" w:color="000000"/>
            </w:tcBorders>
            <w:shd w:val="clear" w:color="auto" w:fill="auto"/>
          </w:tcPr>
          <w:p w14:paraId="35E4904B" w14:textId="77777777" w:rsidR="006119A7" w:rsidRDefault="008B5543">
            <w:pPr>
              <w:suppressAutoHyphens/>
              <w:spacing w:after="0"/>
              <w:jc w:val="right"/>
              <w:rPr>
                <w:rFonts w:ascii="Arial" w:eastAsia="Times New Roman" w:hAnsi="Arial" w:cs="Arial"/>
                <w:b/>
                <w:sz w:val="20"/>
                <w:szCs w:val="20"/>
                <w:lang w:val="en-US"/>
              </w:rPr>
            </w:pPr>
            <w:proofErr w:type="spellStart"/>
            <w:r>
              <w:rPr>
                <w:rFonts w:ascii="Arial" w:eastAsia="Times New Roman" w:hAnsi="Arial" w:cs="Arial"/>
                <w:b/>
                <w:sz w:val="20"/>
                <w:szCs w:val="20"/>
              </w:rPr>
              <w:t>moins</w:t>
            </w:r>
            <w:proofErr w:type="spellEnd"/>
            <w:r>
              <w:rPr>
                <w:rFonts w:ascii="Arial" w:eastAsia="Times New Roman" w:hAnsi="Arial" w:cs="Arial"/>
                <w:b/>
                <w:sz w:val="20"/>
                <w:szCs w:val="20"/>
              </w:rPr>
              <w:t xml:space="preserve"> la </w:t>
            </w:r>
            <w:proofErr w:type="spellStart"/>
            <w:r w:rsidR="00B61AA4">
              <w:rPr>
                <w:rFonts w:ascii="Arial" w:eastAsia="Times New Roman" w:hAnsi="Arial" w:cs="Arial"/>
                <w:b/>
                <w:sz w:val="20"/>
                <w:szCs w:val="20"/>
              </w:rPr>
              <w:t>R</w:t>
            </w:r>
            <w:r>
              <w:rPr>
                <w:rFonts w:ascii="Arial" w:eastAsia="Times New Roman" w:hAnsi="Arial" w:cs="Arial"/>
                <w:b/>
                <w:sz w:val="20"/>
                <w:szCs w:val="20"/>
              </w:rPr>
              <w:t>étention</w:t>
            </w:r>
            <w:proofErr w:type="spellEnd"/>
          </w:p>
        </w:tc>
        <w:tc>
          <w:tcPr>
            <w:tcW w:w="993" w:type="dxa"/>
            <w:tcBorders>
              <w:top w:val="single" w:sz="2" w:space="0" w:color="000000"/>
              <w:left w:val="single" w:sz="2" w:space="0" w:color="000000"/>
              <w:bottom w:val="single" w:sz="2" w:space="0" w:color="000000"/>
              <w:right w:val="single" w:sz="4" w:space="0" w:color="auto"/>
            </w:tcBorders>
            <w:shd w:val="clear" w:color="auto" w:fill="D8D8D8"/>
          </w:tcPr>
          <w:p w14:paraId="1C804F2F" w14:textId="77777777" w:rsidR="006119A7" w:rsidRDefault="006119A7">
            <w:pPr>
              <w:suppressAutoHyphens/>
              <w:snapToGrid w:val="0"/>
              <w:spacing w:after="0"/>
              <w:jc w:val="right"/>
              <w:rPr>
                <w:rFonts w:ascii="Arial" w:eastAsia="Times New Roman" w:hAnsi="Arial" w:cs="Arial"/>
                <w:b/>
                <w:sz w:val="20"/>
                <w:szCs w:val="20"/>
                <w:lang w:val="en-US"/>
              </w:rPr>
            </w:pPr>
          </w:p>
        </w:tc>
        <w:tc>
          <w:tcPr>
            <w:tcW w:w="283" w:type="dxa"/>
            <w:tcBorders>
              <w:left w:val="single" w:sz="4" w:space="0" w:color="auto"/>
              <w:right w:val="single" w:sz="4" w:space="0" w:color="auto"/>
            </w:tcBorders>
            <w:shd w:val="clear" w:color="auto" w:fill="auto"/>
          </w:tcPr>
          <w:p w14:paraId="016A91EC" w14:textId="77777777" w:rsidR="006119A7" w:rsidRDefault="006119A7">
            <w:pPr>
              <w:suppressAutoHyphens/>
              <w:snapToGrid w:val="0"/>
              <w:spacing w:after="0"/>
              <w:jc w:val="right"/>
              <w:rPr>
                <w:rFonts w:ascii="Arial" w:eastAsia="Times New Roman" w:hAnsi="Arial" w:cs="Arial"/>
                <w:b/>
                <w:sz w:val="20"/>
                <w:szCs w:val="20"/>
                <w:lang w:val="en-US"/>
              </w:rPr>
            </w:pPr>
          </w:p>
        </w:tc>
        <w:tc>
          <w:tcPr>
            <w:tcW w:w="1418" w:type="dxa"/>
            <w:tcBorders>
              <w:top w:val="single" w:sz="2" w:space="0" w:color="000000"/>
              <w:left w:val="single" w:sz="4" w:space="0" w:color="auto"/>
              <w:bottom w:val="single" w:sz="2" w:space="0" w:color="000000"/>
              <w:right w:val="single" w:sz="2" w:space="0" w:color="000000"/>
            </w:tcBorders>
            <w:shd w:val="clear" w:color="auto" w:fill="D8D8D8"/>
          </w:tcPr>
          <w:p w14:paraId="706CC806" w14:textId="77777777" w:rsidR="006119A7" w:rsidRDefault="006119A7">
            <w:pPr>
              <w:suppressAutoHyphens/>
              <w:snapToGrid w:val="0"/>
              <w:spacing w:after="0"/>
              <w:jc w:val="right"/>
              <w:rPr>
                <w:rFonts w:ascii="Arial" w:eastAsia="Times New Roman" w:hAnsi="Arial" w:cs="Arial"/>
                <w:b/>
                <w:sz w:val="20"/>
                <w:szCs w:val="20"/>
                <w:lang w:val="en-US"/>
              </w:rPr>
            </w:pPr>
          </w:p>
        </w:tc>
        <w:tc>
          <w:tcPr>
            <w:tcW w:w="1417" w:type="dxa"/>
            <w:tcBorders>
              <w:top w:val="single" w:sz="2" w:space="0" w:color="000000"/>
              <w:left w:val="single" w:sz="2" w:space="0" w:color="000000"/>
              <w:bottom w:val="single" w:sz="2" w:space="0" w:color="000000"/>
              <w:right w:val="single" w:sz="2" w:space="0" w:color="000000"/>
            </w:tcBorders>
            <w:shd w:val="clear" w:color="auto" w:fill="D8D8D8"/>
          </w:tcPr>
          <w:p w14:paraId="18427E5A" w14:textId="77777777" w:rsidR="006119A7" w:rsidRDefault="006119A7">
            <w:pPr>
              <w:suppressAutoHyphens/>
              <w:snapToGrid w:val="0"/>
              <w:spacing w:after="0"/>
              <w:jc w:val="right"/>
              <w:rPr>
                <w:rFonts w:ascii="Arial" w:eastAsia="Times New Roman" w:hAnsi="Arial" w:cs="Arial"/>
                <w:b/>
                <w:sz w:val="20"/>
                <w:szCs w:val="20"/>
                <w:lang w:val="en-US"/>
              </w:rPr>
            </w:pPr>
          </w:p>
        </w:tc>
        <w:tc>
          <w:tcPr>
            <w:tcW w:w="992" w:type="dxa"/>
            <w:tcBorders>
              <w:top w:val="single" w:sz="2" w:space="0" w:color="000000"/>
              <w:left w:val="single" w:sz="2" w:space="0" w:color="000000"/>
              <w:bottom w:val="single" w:sz="2" w:space="0" w:color="000000"/>
              <w:right w:val="single" w:sz="2" w:space="0" w:color="000000"/>
            </w:tcBorders>
            <w:shd w:val="clear" w:color="auto" w:fill="D8D8D8"/>
          </w:tcPr>
          <w:p w14:paraId="49F5FE90" w14:textId="77777777" w:rsidR="006119A7" w:rsidRDefault="006119A7">
            <w:pPr>
              <w:suppressAutoHyphens/>
              <w:snapToGrid w:val="0"/>
              <w:spacing w:after="0"/>
              <w:jc w:val="right"/>
              <w:rPr>
                <w:rFonts w:ascii="Arial" w:eastAsia="Times New Roman" w:hAnsi="Arial" w:cs="Arial"/>
                <w:b/>
                <w:sz w:val="20"/>
                <w:szCs w:val="20"/>
                <w:lang w:val="en-US"/>
              </w:rPr>
            </w:pPr>
          </w:p>
        </w:tc>
        <w:tc>
          <w:tcPr>
            <w:tcW w:w="993" w:type="dxa"/>
            <w:tcBorders>
              <w:top w:val="single" w:sz="2" w:space="0" w:color="000000"/>
              <w:left w:val="single" w:sz="2" w:space="0" w:color="000000"/>
              <w:bottom w:val="single" w:sz="2" w:space="0" w:color="000000"/>
              <w:right w:val="single" w:sz="2" w:space="0" w:color="000000"/>
            </w:tcBorders>
            <w:shd w:val="clear" w:color="auto" w:fill="D8D8D8"/>
          </w:tcPr>
          <w:p w14:paraId="7D33B92B" w14:textId="77777777" w:rsidR="006119A7" w:rsidRDefault="006119A7">
            <w:pPr>
              <w:suppressAutoHyphens/>
              <w:snapToGrid w:val="0"/>
              <w:spacing w:after="0"/>
              <w:jc w:val="right"/>
              <w:rPr>
                <w:rFonts w:ascii="Arial" w:eastAsia="Times New Roman" w:hAnsi="Arial" w:cs="Arial"/>
                <w:b/>
                <w:sz w:val="20"/>
                <w:szCs w:val="20"/>
                <w:lang w:val="en-US"/>
              </w:rPr>
            </w:pPr>
          </w:p>
        </w:tc>
      </w:tr>
      <w:tr w:rsidR="006119A7" w14:paraId="3AD7A47F" w14:textId="77777777">
        <w:tc>
          <w:tcPr>
            <w:tcW w:w="9147" w:type="dxa"/>
            <w:gridSpan w:val="4"/>
            <w:tcBorders>
              <w:top w:val="single" w:sz="4" w:space="0" w:color="000000"/>
              <w:left w:val="single" w:sz="4" w:space="0" w:color="000000"/>
              <w:bottom w:val="single" w:sz="4" w:space="0" w:color="000000"/>
            </w:tcBorders>
            <w:shd w:val="clear" w:color="auto" w:fill="auto"/>
          </w:tcPr>
          <w:p w14:paraId="57F4813E" w14:textId="77777777" w:rsidR="006119A7" w:rsidRDefault="008B5543">
            <w:pPr>
              <w:suppressAutoHyphens/>
              <w:spacing w:after="0"/>
              <w:jc w:val="right"/>
              <w:rPr>
                <w:rFonts w:ascii="Arial" w:eastAsia="Times New Roman" w:hAnsi="Arial" w:cs="Arial"/>
                <w:b/>
                <w:sz w:val="20"/>
                <w:szCs w:val="20"/>
                <w:lang w:val="en-US"/>
              </w:rPr>
            </w:pPr>
            <w:r>
              <w:rPr>
                <w:rFonts w:ascii="Arial" w:eastAsia="Times New Roman" w:hAnsi="Arial" w:cs="Arial"/>
                <w:b/>
                <w:sz w:val="20"/>
                <w:szCs w:val="20"/>
              </w:rPr>
              <w:t>Total</w:t>
            </w:r>
          </w:p>
        </w:tc>
        <w:tc>
          <w:tcPr>
            <w:tcW w:w="993" w:type="dxa"/>
            <w:tcBorders>
              <w:top w:val="single" w:sz="2" w:space="0" w:color="000000"/>
              <w:left w:val="single" w:sz="2" w:space="0" w:color="000000"/>
              <w:bottom w:val="single" w:sz="2" w:space="0" w:color="000000"/>
              <w:right w:val="single" w:sz="4" w:space="0" w:color="auto"/>
            </w:tcBorders>
            <w:shd w:val="clear" w:color="auto" w:fill="D8D8D8"/>
          </w:tcPr>
          <w:p w14:paraId="5A0F15D1" w14:textId="77777777" w:rsidR="006119A7" w:rsidRDefault="006119A7">
            <w:pPr>
              <w:suppressAutoHyphens/>
              <w:snapToGrid w:val="0"/>
              <w:spacing w:after="0"/>
              <w:jc w:val="right"/>
              <w:rPr>
                <w:rFonts w:ascii="Arial" w:eastAsia="Times New Roman" w:hAnsi="Arial" w:cs="Arial"/>
                <w:b/>
                <w:sz w:val="20"/>
                <w:szCs w:val="20"/>
                <w:lang w:val="en-US"/>
              </w:rPr>
            </w:pPr>
          </w:p>
        </w:tc>
        <w:tc>
          <w:tcPr>
            <w:tcW w:w="283" w:type="dxa"/>
            <w:tcBorders>
              <w:left w:val="single" w:sz="4" w:space="0" w:color="auto"/>
              <w:right w:val="single" w:sz="4" w:space="0" w:color="auto"/>
            </w:tcBorders>
            <w:shd w:val="clear" w:color="auto" w:fill="auto"/>
          </w:tcPr>
          <w:p w14:paraId="0FC4DB28" w14:textId="77777777" w:rsidR="006119A7" w:rsidRDefault="006119A7">
            <w:pPr>
              <w:suppressAutoHyphens/>
              <w:snapToGrid w:val="0"/>
              <w:spacing w:after="0"/>
              <w:jc w:val="right"/>
              <w:rPr>
                <w:rFonts w:ascii="Arial" w:eastAsia="Times New Roman" w:hAnsi="Arial" w:cs="Arial"/>
                <w:b/>
                <w:sz w:val="20"/>
                <w:szCs w:val="20"/>
                <w:lang w:val="en-US"/>
              </w:rPr>
            </w:pPr>
          </w:p>
        </w:tc>
        <w:tc>
          <w:tcPr>
            <w:tcW w:w="1418" w:type="dxa"/>
            <w:tcBorders>
              <w:top w:val="single" w:sz="2" w:space="0" w:color="000000"/>
              <w:left w:val="single" w:sz="4" w:space="0" w:color="auto"/>
              <w:bottom w:val="single" w:sz="2" w:space="0" w:color="000000"/>
              <w:right w:val="single" w:sz="2" w:space="0" w:color="000000"/>
            </w:tcBorders>
            <w:shd w:val="clear" w:color="auto" w:fill="D8D8D8"/>
          </w:tcPr>
          <w:p w14:paraId="0E18340C" w14:textId="77777777" w:rsidR="006119A7" w:rsidRDefault="006119A7">
            <w:pPr>
              <w:suppressAutoHyphens/>
              <w:snapToGrid w:val="0"/>
              <w:spacing w:after="0"/>
              <w:jc w:val="right"/>
              <w:rPr>
                <w:rFonts w:ascii="Arial" w:eastAsia="Times New Roman" w:hAnsi="Arial" w:cs="Arial"/>
                <w:b/>
                <w:sz w:val="20"/>
                <w:szCs w:val="20"/>
                <w:lang w:val="en-US"/>
              </w:rPr>
            </w:pPr>
          </w:p>
        </w:tc>
        <w:tc>
          <w:tcPr>
            <w:tcW w:w="1417" w:type="dxa"/>
            <w:tcBorders>
              <w:top w:val="single" w:sz="2" w:space="0" w:color="000000"/>
              <w:left w:val="single" w:sz="2" w:space="0" w:color="000000"/>
              <w:bottom w:val="single" w:sz="2" w:space="0" w:color="000000"/>
              <w:right w:val="single" w:sz="2" w:space="0" w:color="000000"/>
            </w:tcBorders>
            <w:shd w:val="clear" w:color="auto" w:fill="D8D8D8"/>
          </w:tcPr>
          <w:p w14:paraId="519171C5" w14:textId="77777777" w:rsidR="006119A7" w:rsidRDefault="006119A7">
            <w:pPr>
              <w:suppressAutoHyphens/>
              <w:snapToGrid w:val="0"/>
              <w:spacing w:after="0"/>
              <w:jc w:val="right"/>
              <w:rPr>
                <w:rFonts w:ascii="Arial" w:eastAsia="Times New Roman" w:hAnsi="Arial" w:cs="Arial"/>
                <w:b/>
                <w:sz w:val="20"/>
                <w:szCs w:val="20"/>
                <w:lang w:val="en-US"/>
              </w:rPr>
            </w:pPr>
          </w:p>
        </w:tc>
        <w:tc>
          <w:tcPr>
            <w:tcW w:w="992" w:type="dxa"/>
            <w:tcBorders>
              <w:top w:val="single" w:sz="2" w:space="0" w:color="000000"/>
              <w:left w:val="single" w:sz="2" w:space="0" w:color="000000"/>
              <w:bottom w:val="single" w:sz="2" w:space="0" w:color="000000"/>
              <w:right w:val="single" w:sz="2" w:space="0" w:color="000000"/>
            </w:tcBorders>
            <w:shd w:val="clear" w:color="auto" w:fill="D8D8D8"/>
          </w:tcPr>
          <w:p w14:paraId="53C6825C" w14:textId="77777777" w:rsidR="006119A7" w:rsidRDefault="006119A7">
            <w:pPr>
              <w:suppressAutoHyphens/>
              <w:snapToGrid w:val="0"/>
              <w:spacing w:after="0"/>
              <w:jc w:val="right"/>
              <w:rPr>
                <w:rFonts w:ascii="Arial" w:eastAsia="Times New Roman" w:hAnsi="Arial" w:cs="Arial"/>
                <w:b/>
                <w:sz w:val="20"/>
                <w:szCs w:val="20"/>
                <w:lang w:val="en-US"/>
              </w:rPr>
            </w:pPr>
          </w:p>
        </w:tc>
        <w:tc>
          <w:tcPr>
            <w:tcW w:w="993" w:type="dxa"/>
            <w:tcBorders>
              <w:top w:val="single" w:sz="2" w:space="0" w:color="000000"/>
              <w:left w:val="single" w:sz="2" w:space="0" w:color="000000"/>
              <w:bottom w:val="single" w:sz="2" w:space="0" w:color="000000"/>
              <w:right w:val="single" w:sz="2" w:space="0" w:color="000000"/>
            </w:tcBorders>
            <w:shd w:val="clear" w:color="auto" w:fill="D8D8D8"/>
          </w:tcPr>
          <w:p w14:paraId="0183DD91" w14:textId="77777777" w:rsidR="006119A7" w:rsidRDefault="006119A7">
            <w:pPr>
              <w:suppressAutoHyphens/>
              <w:snapToGrid w:val="0"/>
              <w:spacing w:after="0"/>
              <w:jc w:val="right"/>
              <w:rPr>
                <w:rFonts w:ascii="Arial" w:eastAsia="Times New Roman" w:hAnsi="Arial" w:cs="Arial"/>
                <w:b/>
                <w:sz w:val="20"/>
                <w:szCs w:val="20"/>
                <w:lang w:val="en-US"/>
              </w:rPr>
            </w:pPr>
          </w:p>
        </w:tc>
      </w:tr>
    </w:tbl>
    <w:p w14:paraId="7DCE650A" w14:textId="77777777" w:rsidR="006119A7" w:rsidRDefault="006119A7">
      <w:pPr>
        <w:spacing w:after="200" w:line="276" w:lineRule="auto"/>
        <w:jc w:val="left"/>
        <w:rPr>
          <w:rFonts w:asciiTheme="minorHAnsi" w:eastAsiaTheme="minorHAnsi" w:hAnsiTheme="minorHAnsi" w:cstheme="minorBidi"/>
          <w:sz w:val="22"/>
          <w:szCs w:val="22"/>
          <w:lang w:val="en-US" w:eastAsia="en-US"/>
        </w:rPr>
      </w:pPr>
    </w:p>
    <w:p w14:paraId="7207322E" w14:textId="77777777" w:rsidR="006119A7" w:rsidRDefault="006119A7">
      <w:pPr>
        <w:spacing w:after="200" w:line="276" w:lineRule="auto"/>
        <w:jc w:val="left"/>
        <w:rPr>
          <w:rFonts w:asciiTheme="minorHAnsi" w:eastAsiaTheme="minorHAnsi" w:hAnsiTheme="minorHAnsi" w:cstheme="minorBidi"/>
          <w:sz w:val="22"/>
          <w:szCs w:val="22"/>
          <w:lang w:val="en-US" w:eastAsia="en-US"/>
        </w:rPr>
        <w:sectPr w:rsidR="006119A7">
          <w:pgSz w:w="16838" w:h="11906" w:orient="landscape"/>
          <w:pgMar w:top="568" w:right="962" w:bottom="709" w:left="1134" w:header="708" w:footer="708" w:gutter="0"/>
          <w:cols w:space="708"/>
          <w:docGrid w:linePitch="360"/>
        </w:sectPr>
      </w:pPr>
    </w:p>
    <w:tbl>
      <w:tblPr>
        <w:tblStyle w:val="Tabellenraster3"/>
        <w:tblW w:w="148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882"/>
      </w:tblGrid>
      <w:tr w:rsidR="006119A7" w:rsidRPr="00871B1F" w14:paraId="0B2834E1" w14:textId="77777777">
        <w:tc>
          <w:tcPr>
            <w:tcW w:w="14882" w:type="dxa"/>
          </w:tcPr>
          <w:p w14:paraId="191D112A" w14:textId="77777777" w:rsidR="006119A7" w:rsidRDefault="008B5543">
            <w:pPr>
              <w:suppressAutoHyphens/>
              <w:spacing w:after="0"/>
              <w:jc w:val="center"/>
              <w:rPr>
                <w:rFonts w:eastAsia="Times New Roman" w:cs="Arial"/>
                <w:b/>
                <w:sz w:val="28"/>
                <w:szCs w:val="20"/>
                <w:lang w:val="fr-FR"/>
              </w:rPr>
            </w:pPr>
            <w:r>
              <w:rPr>
                <w:rFonts w:eastAsia="Times New Roman" w:cs="Arial"/>
                <w:b/>
                <w:sz w:val="28"/>
                <w:szCs w:val="20"/>
                <w:lang w:val="fr-FR"/>
              </w:rPr>
              <w:lastRenderedPageBreak/>
              <w:t xml:space="preserve">Calcul des </w:t>
            </w:r>
            <w:r w:rsidR="005C6B5A">
              <w:rPr>
                <w:rFonts w:eastAsia="Times New Roman" w:cs="Arial"/>
                <w:b/>
                <w:sz w:val="28"/>
                <w:szCs w:val="20"/>
                <w:lang w:val="fr-FR"/>
              </w:rPr>
              <w:t>C</w:t>
            </w:r>
            <w:r>
              <w:rPr>
                <w:rFonts w:eastAsia="Times New Roman" w:cs="Arial"/>
                <w:b/>
                <w:sz w:val="28"/>
                <w:szCs w:val="20"/>
                <w:lang w:val="fr-FR"/>
              </w:rPr>
              <w:t xml:space="preserve">oûts et de </w:t>
            </w:r>
            <w:r w:rsidR="005C6B5A">
              <w:rPr>
                <w:rFonts w:eastAsia="Times New Roman" w:cs="Arial"/>
                <w:b/>
                <w:sz w:val="28"/>
                <w:szCs w:val="20"/>
                <w:lang w:val="fr-FR"/>
              </w:rPr>
              <w:t>F</w:t>
            </w:r>
            <w:r>
              <w:rPr>
                <w:rFonts w:eastAsia="Times New Roman" w:cs="Arial"/>
                <w:b/>
                <w:sz w:val="28"/>
                <w:szCs w:val="20"/>
                <w:lang w:val="fr-FR"/>
              </w:rPr>
              <w:t xml:space="preserve">acturation en </w:t>
            </w:r>
            <w:r>
              <w:rPr>
                <w:rFonts w:eastAsia="Times New Roman" w:cs="Arial"/>
                <w:b/>
                <w:bCs/>
                <w:i/>
                <w:iCs/>
                <w:sz w:val="28"/>
                <w:szCs w:val="20"/>
                <w:lang w:val="fr-FR"/>
              </w:rPr>
              <w:t>[EUR de préférence]</w:t>
            </w:r>
          </w:p>
        </w:tc>
      </w:tr>
      <w:tr w:rsidR="006119A7" w14:paraId="1B7B2626" w14:textId="77777777">
        <w:tc>
          <w:tcPr>
            <w:tcW w:w="14882" w:type="dxa"/>
          </w:tcPr>
          <w:p w14:paraId="20814D31" w14:textId="77777777" w:rsidR="006119A7" w:rsidRDefault="008B5543">
            <w:pPr>
              <w:suppressAutoHyphens/>
              <w:spacing w:after="0"/>
              <w:jc w:val="center"/>
              <w:rPr>
                <w:rFonts w:eastAsia="Times New Roman" w:cs="Arial"/>
                <w:b/>
                <w:i/>
                <w:sz w:val="28"/>
                <w:szCs w:val="20"/>
                <w:lang w:val="en-US"/>
              </w:rPr>
            </w:pPr>
            <w:proofErr w:type="spellStart"/>
            <w:r>
              <w:rPr>
                <w:rFonts w:eastAsia="Times New Roman" w:cs="Arial"/>
                <w:b/>
                <w:sz w:val="28"/>
                <w:szCs w:val="20"/>
              </w:rPr>
              <w:t>Autres</w:t>
            </w:r>
            <w:proofErr w:type="spellEnd"/>
            <w:r>
              <w:rPr>
                <w:rFonts w:eastAsia="Times New Roman" w:cs="Arial"/>
                <w:b/>
                <w:sz w:val="28"/>
                <w:szCs w:val="20"/>
              </w:rPr>
              <w:t xml:space="preserve"> </w:t>
            </w:r>
            <w:proofErr w:type="spellStart"/>
            <w:r w:rsidR="007C1E0F">
              <w:rPr>
                <w:rFonts w:eastAsia="Times New Roman" w:cs="Arial"/>
                <w:b/>
                <w:sz w:val="28"/>
                <w:szCs w:val="20"/>
              </w:rPr>
              <w:t>C</w:t>
            </w:r>
            <w:r>
              <w:rPr>
                <w:rFonts w:eastAsia="Times New Roman" w:cs="Arial"/>
                <w:b/>
                <w:sz w:val="28"/>
                <w:szCs w:val="20"/>
              </w:rPr>
              <w:t>oûts</w:t>
            </w:r>
            <w:proofErr w:type="spellEnd"/>
          </w:p>
        </w:tc>
      </w:tr>
    </w:tbl>
    <w:p w14:paraId="5E732F02" w14:textId="77777777" w:rsidR="006119A7" w:rsidRDefault="006119A7">
      <w:pPr>
        <w:jc w:val="center"/>
        <w:rPr>
          <w:rFonts w:ascii="Arial" w:hAnsi="Arial" w:cs="Arial"/>
          <w:b/>
          <w:iCs/>
          <w:sz w:val="22"/>
          <w:szCs w:val="22"/>
          <w:lang w:eastAsia="en-GB"/>
        </w:rPr>
      </w:pPr>
    </w:p>
    <w:tbl>
      <w:tblPr>
        <w:tblStyle w:val="Tabellenraster"/>
        <w:tblpPr w:leftFromText="141" w:rightFromText="141" w:vertAnchor="page" w:horzAnchor="margin" w:tblpY="3829"/>
        <w:tblW w:w="5089" w:type="pct"/>
        <w:tblLayout w:type="fixed"/>
        <w:tblLook w:val="04A0" w:firstRow="1" w:lastRow="0" w:firstColumn="1" w:lastColumn="0" w:noHBand="0" w:noVBand="1"/>
      </w:tblPr>
      <w:tblGrid>
        <w:gridCol w:w="2759"/>
        <w:gridCol w:w="741"/>
        <w:gridCol w:w="1499"/>
        <w:gridCol w:w="417"/>
        <w:gridCol w:w="1113"/>
        <w:gridCol w:w="1116"/>
        <w:gridCol w:w="977"/>
        <w:gridCol w:w="1110"/>
        <w:gridCol w:w="1116"/>
        <w:gridCol w:w="977"/>
        <w:gridCol w:w="974"/>
        <w:gridCol w:w="1397"/>
      </w:tblGrid>
      <w:tr w:rsidR="006119A7" w14:paraId="69333072" w14:textId="77777777">
        <w:tc>
          <w:tcPr>
            <w:tcW w:w="1760" w:type="pct"/>
            <w:gridSpan w:val="3"/>
            <w:tcBorders>
              <w:right w:val="single" w:sz="4" w:space="0" w:color="auto"/>
            </w:tcBorders>
          </w:tcPr>
          <w:p w14:paraId="03DF4A34" w14:textId="77777777" w:rsidR="006119A7" w:rsidRDefault="008B5543">
            <w:pPr>
              <w:suppressAutoHyphens/>
              <w:spacing w:before="20" w:after="20"/>
              <w:jc w:val="center"/>
              <w:rPr>
                <w:rFonts w:ascii="Arial" w:eastAsia="Times New Roman" w:hAnsi="Arial" w:cs="Arial"/>
                <w:b/>
                <w:szCs w:val="20"/>
                <w:lang w:val="en-US"/>
              </w:rPr>
            </w:pPr>
            <w:r>
              <w:br w:type="page"/>
            </w:r>
            <w:proofErr w:type="spellStart"/>
            <w:r>
              <w:rPr>
                <w:rFonts w:ascii="Arial" w:eastAsia="Times New Roman" w:hAnsi="Arial" w:cs="Arial"/>
                <w:b/>
                <w:szCs w:val="20"/>
              </w:rPr>
              <w:t>Indemnité</w:t>
            </w:r>
            <w:proofErr w:type="spellEnd"/>
            <w:r>
              <w:rPr>
                <w:rFonts w:ascii="Arial" w:eastAsia="Times New Roman" w:hAnsi="Arial" w:cs="Arial"/>
                <w:b/>
                <w:szCs w:val="20"/>
              </w:rPr>
              <w:t xml:space="preserve"> </w:t>
            </w:r>
            <w:proofErr w:type="spellStart"/>
            <w:r>
              <w:rPr>
                <w:rFonts w:ascii="Arial" w:eastAsia="Times New Roman" w:hAnsi="Arial" w:cs="Arial"/>
                <w:b/>
                <w:szCs w:val="20"/>
              </w:rPr>
              <w:t>contractuelle</w:t>
            </w:r>
            <w:proofErr w:type="spellEnd"/>
          </w:p>
        </w:tc>
        <w:tc>
          <w:tcPr>
            <w:tcW w:w="147" w:type="pct"/>
            <w:tcBorders>
              <w:top w:val="nil"/>
              <w:left w:val="single" w:sz="4" w:space="0" w:color="auto"/>
              <w:bottom w:val="nil"/>
              <w:right w:val="single" w:sz="4" w:space="0" w:color="auto"/>
            </w:tcBorders>
          </w:tcPr>
          <w:p w14:paraId="282E64A4" w14:textId="77777777" w:rsidR="006119A7" w:rsidRDefault="006119A7">
            <w:pPr>
              <w:suppressAutoHyphens/>
              <w:spacing w:before="20" w:after="20"/>
              <w:rPr>
                <w:rFonts w:ascii="Arial" w:eastAsia="Times New Roman" w:hAnsi="Arial" w:cs="Arial"/>
                <w:b/>
                <w:szCs w:val="20"/>
                <w:lang w:val="en-US"/>
              </w:rPr>
            </w:pPr>
          </w:p>
        </w:tc>
        <w:tc>
          <w:tcPr>
            <w:tcW w:w="3093" w:type="pct"/>
            <w:gridSpan w:val="8"/>
            <w:tcBorders>
              <w:left w:val="single" w:sz="4" w:space="0" w:color="auto"/>
            </w:tcBorders>
          </w:tcPr>
          <w:p w14:paraId="16D7A074" w14:textId="77777777" w:rsidR="006119A7" w:rsidRDefault="008B5543">
            <w:pPr>
              <w:suppressAutoHyphens/>
              <w:spacing w:before="20" w:after="20"/>
              <w:jc w:val="center"/>
              <w:rPr>
                <w:rFonts w:ascii="Arial" w:eastAsia="Times New Roman" w:hAnsi="Arial" w:cs="Arial"/>
                <w:b/>
                <w:szCs w:val="20"/>
                <w:lang w:val="en-US"/>
              </w:rPr>
            </w:pPr>
            <w:proofErr w:type="spellStart"/>
            <w:r>
              <w:rPr>
                <w:rFonts w:ascii="Arial" w:eastAsia="Times New Roman" w:hAnsi="Arial" w:cs="Arial"/>
                <w:b/>
                <w:szCs w:val="20"/>
              </w:rPr>
              <w:t>Modèle</w:t>
            </w:r>
            <w:proofErr w:type="spellEnd"/>
            <w:r>
              <w:rPr>
                <w:rFonts w:ascii="Arial" w:eastAsia="Times New Roman" w:hAnsi="Arial" w:cs="Arial"/>
                <w:b/>
                <w:szCs w:val="20"/>
              </w:rPr>
              <w:t xml:space="preserve"> de </w:t>
            </w:r>
            <w:proofErr w:type="spellStart"/>
            <w:r>
              <w:rPr>
                <w:rFonts w:ascii="Arial" w:eastAsia="Times New Roman" w:hAnsi="Arial" w:cs="Arial"/>
                <w:b/>
                <w:szCs w:val="20"/>
              </w:rPr>
              <w:t>facturation</w:t>
            </w:r>
            <w:proofErr w:type="spellEnd"/>
          </w:p>
        </w:tc>
      </w:tr>
      <w:tr w:rsidR="006119A7" w14:paraId="0160DCBF" w14:textId="77777777">
        <w:tc>
          <w:tcPr>
            <w:tcW w:w="1760" w:type="pct"/>
            <w:gridSpan w:val="3"/>
            <w:tcBorders>
              <w:right w:val="single" w:sz="4" w:space="0" w:color="auto"/>
            </w:tcBorders>
          </w:tcPr>
          <w:p w14:paraId="6BD668FE" w14:textId="77777777" w:rsidR="006119A7" w:rsidRDefault="006119A7">
            <w:pPr>
              <w:suppressAutoHyphens/>
              <w:spacing w:before="20" w:after="20"/>
              <w:jc w:val="center"/>
              <w:rPr>
                <w:rFonts w:ascii="Arial" w:eastAsia="Times New Roman" w:hAnsi="Arial" w:cs="Arial"/>
                <w:b/>
                <w:szCs w:val="20"/>
                <w:lang w:val="en-US"/>
              </w:rPr>
            </w:pPr>
          </w:p>
        </w:tc>
        <w:tc>
          <w:tcPr>
            <w:tcW w:w="147" w:type="pct"/>
            <w:tcBorders>
              <w:top w:val="nil"/>
              <w:left w:val="single" w:sz="4" w:space="0" w:color="auto"/>
              <w:bottom w:val="nil"/>
              <w:right w:val="single" w:sz="4" w:space="0" w:color="auto"/>
            </w:tcBorders>
          </w:tcPr>
          <w:p w14:paraId="1B86C17A" w14:textId="77777777" w:rsidR="006119A7" w:rsidRDefault="006119A7">
            <w:pPr>
              <w:suppressAutoHyphens/>
              <w:spacing w:before="20" w:after="20"/>
              <w:rPr>
                <w:rFonts w:ascii="Arial" w:eastAsia="Times New Roman" w:hAnsi="Arial" w:cs="Arial"/>
                <w:b/>
                <w:szCs w:val="20"/>
                <w:lang w:val="en-US"/>
              </w:rPr>
            </w:pPr>
          </w:p>
        </w:tc>
        <w:tc>
          <w:tcPr>
            <w:tcW w:w="785" w:type="pct"/>
            <w:gridSpan w:val="2"/>
            <w:tcBorders>
              <w:left w:val="single" w:sz="4" w:space="0" w:color="auto"/>
              <w:right w:val="single" w:sz="4" w:space="0" w:color="auto"/>
            </w:tcBorders>
          </w:tcPr>
          <w:p w14:paraId="1BB919B3" w14:textId="77777777" w:rsidR="006119A7" w:rsidRDefault="008B5543">
            <w:pPr>
              <w:suppressAutoHyphens/>
              <w:spacing w:before="20" w:after="20"/>
              <w:jc w:val="center"/>
              <w:rPr>
                <w:rFonts w:ascii="Arial" w:eastAsia="Times New Roman" w:hAnsi="Arial" w:cs="Arial"/>
                <w:b/>
                <w:sz w:val="20"/>
                <w:szCs w:val="20"/>
                <w:lang w:val="en-US"/>
              </w:rPr>
            </w:pPr>
            <w:r>
              <w:rPr>
                <w:rFonts w:ascii="Arial" w:eastAsia="Times New Roman" w:hAnsi="Arial" w:cs="Arial"/>
                <w:b/>
                <w:sz w:val="20"/>
                <w:szCs w:val="20"/>
              </w:rPr>
              <w:t xml:space="preserve">Total des </w:t>
            </w:r>
            <w:proofErr w:type="spellStart"/>
            <w:r>
              <w:rPr>
                <w:rFonts w:ascii="Arial" w:eastAsia="Times New Roman" w:hAnsi="Arial" w:cs="Arial"/>
                <w:b/>
                <w:sz w:val="20"/>
                <w:szCs w:val="20"/>
              </w:rPr>
              <w:t>factures</w:t>
            </w:r>
            <w:proofErr w:type="spellEnd"/>
            <w:r>
              <w:rPr>
                <w:rFonts w:ascii="Arial" w:eastAsia="Times New Roman" w:hAnsi="Arial" w:cs="Arial"/>
                <w:b/>
                <w:sz w:val="20"/>
                <w:szCs w:val="20"/>
              </w:rPr>
              <w:t xml:space="preserve"> </w:t>
            </w:r>
            <w:proofErr w:type="spellStart"/>
            <w:r>
              <w:rPr>
                <w:rFonts w:ascii="Arial" w:eastAsia="Times New Roman" w:hAnsi="Arial" w:cs="Arial"/>
                <w:b/>
                <w:sz w:val="20"/>
                <w:szCs w:val="20"/>
              </w:rPr>
              <w:t>précédentes</w:t>
            </w:r>
            <w:proofErr w:type="spellEnd"/>
          </w:p>
        </w:tc>
        <w:tc>
          <w:tcPr>
            <w:tcW w:w="1472" w:type="pct"/>
            <w:gridSpan w:val="4"/>
            <w:tcBorders>
              <w:top w:val="single" w:sz="4" w:space="0" w:color="auto"/>
              <w:left w:val="single" w:sz="4" w:space="0" w:color="auto"/>
              <w:bottom w:val="single" w:sz="4" w:space="0" w:color="auto"/>
              <w:right w:val="single" w:sz="4" w:space="0" w:color="auto"/>
            </w:tcBorders>
          </w:tcPr>
          <w:p w14:paraId="271B9A3B" w14:textId="77777777" w:rsidR="006119A7" w:rsidRDefault="008B5543">
            <w:pPr>
              <w:suppressAutoHyphens/>
              <w:spacing w:before="20" w:after="20"/>
              <w:jc w:val="center"/>
              <w:rPr>
                <w:rFonts w:ascii="Arial" w:eastAsia="Times New Roman" w:hAnsi="Arial" w:cs="Arial"/>
                <w:b/>
                <w:sz w:val="20"/>
                <w:szCs w:val="20"/>
                <w:lang w:val="fr-FR"/>
              </w:rPr>
            </w:pPr>
            <w:r>
              <w:rPr>
                <w:rFonts w:ascii="Arial" w:eastAsia="Times New Roman" w:hAnsi="Arial" w:cs="Arial"/>
                <w:b/>
                <w:sz w:val="20"/>
                <w:szCs w:val="20"/>
                <w:lang w:val="fr-FR"/>
              </w:rPr>
              <w:t>Cette facture</w:t>
            </w:r>
          </w:p>
          <w:p w14:paraId="68F897BB" w14:textId="77777777" w:rsidR="006119A7" w:rsidRDefault="008B5543">
            <w:pPr>
              <w:suppressAutoHyphens/>
              <w:spacing w:before="20" w:after="20"/>
              <w:jc w:val="center"/>
              <w:rPr>
                <w:rFonts w:ascii="Arial" w:eastAsia="Times New Roman" w:hAnsi="Arial" w:cs="Arial"/>
                <w:b/>
                <w:sz w:val="20"/>
                <w:szCs w:val="20"/>
                <w:lang w:val="fr-FR"/>
              </w:rPr>
            </w:pPr>
            <w:r>
              <w:rPr>
                <w:rFonts w:ascii="Arial" w:eastAsia="Times New Roman" w:hAnsi="Arial" w:cs="Arial"/>
                <w:b/>
                <w:sz w:val="20"/>
                <w:szCs w:val="20"/>
                <w:lang w:val="fr-FR"/>
              </w:rPr>
              <w:t>(</w:t>
            </w:r>
            <w:proofErr w:type="gramStart"/>
            <w:r>
              <w:rPr>
                <w:rFonts w:ascii="Arial" w:eastAsia="Times New Roman" w:hAnsi="Arial" w:cs="Arial"/>
                <w:b/>
                <w:sz w:val="20"/>
                <w:szCs w:val="20"/>
                <w:lang w:val="fr-FR"/>
              </w:rPr>
              <w:t>quantité</w:t>
            </w:r>
            <w:proofErr w:type="gramEnd"/>
            <w:r>
              <w:rPr>
                <w:rFonts w:ascii="Arial" w:eastAsia="Times New Roman" w:hAnsi="Arial" w:cs="Arial"/>
                <w:b/>
                <w:sz w:val="20"/>
                <w:szCs w:val="20"/>
                <w:lang w:val="fr-FR"/>
              </w:rPr>
              <w:t xml:space="preserve"> réelle et montant réel)</w:t>
            </w:r>
          </w:p>
        </w:tc>
        <w:tc>
          <w:tcPr>
            <w:tcW w:w="343" w:type="pct"/>
            <w:tcBorders>
              <w:top w:val="single" w:sz="4" w:space="0" w:color="auto"/>
              <w:left w:val="single" w:sz="4" w:space="0" w:color="auto"/>
              <w:right w:val="single" w:sz="4" w:space="0" w:color="auto"/>
            </w:tcBorders>
          </w:tcPr>
          <w:p w14:paraId="23E1DA05" w14:textId="77777777" w:rsidR="006119A7" w:rsidRDefault="008B5543">
            <w:pPr>
              <w:suppressAutoHyphens/>
              <w:spacing w:before="20" w:after="20"/>
              <w:jc w:val="center"/>
              <w:rPr>
                <w:rFonts w:ascii="Arial" w:eastAsia="Times New Roman" w:hAnsi="Arial" w:cs="Arial"/>
                <w:b/>
                <w:sz w:val="18"/>
                <w:szCs w:val="18"/>
                <w:lang w:val="en-US"/>
              </w:rPr>
            </w:pPr>
            <w:r>
              <w:rPr>
                <w:rFonts w:ascii="Arial" w:eastAsia="Times New Roman" w:hAnsi="Arial" w:cs="Arial"/>
                <w:b/>
                <w:sz w:val="18"/>
                <w:szCs w:val="18"/>
              </w:rPr>
              <w:t xml:space="preserve">Total à </w:t>
            </w:r>
            <w:proofErr w:type="spellStart"/>
            <w:r>
              <w:rPr>
                <w:rFonts w:ascii="Arial" w:eastAsia="Times New Roman" w:hAnsi="Arial" w:cs="Arial"/>
                <w:b/>
                <w:sz w:val="18"/>
                <w:szCs w:val="18"/>
              </w:rPr>
              <w:t>ce</w:t>
            </w:r>
            <w:proofErr w:type="spellEnd"/>
            <w:r>
              <w:rPr>
                <w:rFonts w:ascii="Arial" w:eastAsia="Times New Roman" w:hAnsi="Arial" w:cs="Arial"/>
                <w:b/>
                <w:sz w:val="18"/>
                <w:szCs w:val="18"/>
              </w:rPr>
              <w:t xml:space="preserve"> jour</w:t>
            </w:r>
          </w:p>
        </w:tc>
        <w:tc>
          <w:tcPr>
            <w:tcW w:w="492" w:type="pct"/>
            <w:tcBorders>
              <w:top w:val="single" w:sz="4" w:space="0" w:color="auto"/>
              <w:left w:val="single" w:sz="4" w:space="0" w:color="auto"/>
              <w:right w:val="single" w:sz="4" w:space="0" w:color="auto"/>
            </w:tcBorders>
          </w:tcPr>
          <w:p w14:paraId="2A75B9AD" w14:textId="77777777" w:rsidR="006119A7" w:rsidRDefault="008B5543">
            <w:pPr>
              <w:suppressAutoHyphens/>
              <w:spacing w:before="20" w:after="20"/>
              <w:jc w:val="center"/>
              <w:rPr>
                <w:rFonts w:ascii="Arial" w:eastAsia="Times New Roman" w:hAnsi="Arial" w:cs="Arial"/>
                <w:b/>
                <w:sz w:val="20"/>
                <w:szCs w:val="20"/>
                <w:lang w:val="en-US"/>
              </w:rPr>
            </w:pPr>
            <w:r>
              <w:rPr>
                <w:rFonts w:ascii="Arial" w:eastAsia="Times New Roman" w:hAnsi="Arial" w:cs="Arial"/>
                <w:b/>
                <w:sz w:val="18"/>
                <w:szCs w:val="18"/>
              </w:rPr>
              <w:t xml:space="preserve">Budget </w:t>
            </w:r>
            <w:proofErr w:type="spellStart"/>
            <w:r>
              <w:rPr>
                <w:rFonts w:ascii="Arial" w:eastAsia="Times New Roman" w:hAnsi="Arial" w:cs="Arial"/>
                <w:b/>
                <w:sz w:val="18"/>
                <w:szCs w:val="18"/>
              </w:rPr>
              <w:t>restant</w:t>
            </w:r>
            <w:proofErr w:type="spellEnd"/>
          </w:p>
        </w:tc>
      </w:tr>
      <w:tr w:rsidR="006119A7" w14:paraId="6F70B719" w14:textId="77777777">
        <w:tc>
          <w:tcPr>
            <w:tcW w:w="972" w:type="pct"/>
          </w:tcPr>
          <w:p w14:paraId="7C013605" w14:textId="77777777" w:rsidR="006119A7" w:rsidRDefault="006119A7">
            <w:pPr>
              <w:suppressAutoHyphens/>
              <w:spacing w:before="20" w:after="20"/>
              <w:rPr>
                <w:rFonts w:ascii="Arial" w:eastAsia="Times New Roman" w:hAnsi="Arial" w:cs="Arial"/>
                <w:sz w:val="20"/>
                <w:szCs w:val="20"/>
                <w:lang w:val="en-US"/>
              </w:rPr>
            </w:pPr>
          </w:p>
        </w:tc>
        <w:tc>
          <w:tcPr>
            <w:tcW w:w="261" w:type="pct"/>
          </w:tcPr>
          <w:p w14:paraId="55824538" w14:textId="77777777" w:rsidR="006119A7" w:rsidRDefault="008B5543">
            <w:pPr>
              <w:suppressAutoHyphens/>
              <w:spacing w:before="20" w:after="20"/>
              <w:jc w:val="center"/>
              <w:rPr>
                <w:rFonts w:ascii="Arial" w:eastAsia="Times New Roman" w:hAnsi="Arial" w:cs="Arial"/>
                <w:b/>
                <w:sz w:val="18"/>
                <w:szCs w:val="18"/>
                <w:lang w:val="en-US"/>
              </w:rPr>
            </w:pPr>
            <w:proofErr w:type="spellStart"/>
            <w:r>
              <w:rPr>
                <w:rFonts w:ascii="Arial" w:eastAsia="Times New Roman" w:hAnsi="Arial" w:cs="Arial"/>
                <w:b/>
                <w:sz w:val="18"/>
                <w:szCs w:val="18"/>
              </w:rPr>
              <w:t>Unité</w:t>
            </w:r>
            <w:proofErr w:type="spellEnd"/>
          </w:p>
          <w:p w14:paraId="01A64DD7" w14:textId="77777777" w:rsidR="006119A7" w:rsidRDefault="006119A7">
            <w:pPr>
              <w:suppressAutoHyphens/>
              <w:spacing w:before="20" w:after="20"/>
              <w:jc w:val="center"/>
              <w:rPr>
                <w:rFonts w:ascii="Arial" w:eastAsia="Times New Roman" w:hAnsi="Arial" w:cs="Arial"/>
                <w:b/>
                <w:sz w:val="20"/>
                <w:szCs w:val="20"/>
                <w:lang w:val="en-US"/>
              </w:rPr>
            </w:pPr>
          </w:p>
        </w:tc>
        <w:tc>
          <w:tcPr>
            <w:tcW w:w="528" w:type="pct"/>
            <w:tcBorders>
              <w:right w:val="single" w:sz="4" w:space="0" w:color="auto"/>
            </w:tcBorders>
          </w:tcPr>
          <w:p w14:paraId="6404D212" w14:textId="77777777" w:rsidR="006119A7" w:rsidRDefault="008B5543">
            <w:pPr>
              <w:suppressAutoHyphens/>
              <w:spacing w:before="20" w:after="20"/>
              <w:jc w:val="center"/>
              <w:rPr>
                <w:rFonts w:ascii="Arial" w:eastAsia="Times New Roman" w:hAnsi="Arial" w:cs="Arial"/>
                <w:b/>
                <w:sz w:val="18"/>
                <w:szCs w:val="18"/>
                <w:lang w:val="fr-FR"/>
              </w:rPr>
            </w:pPr>
            <w:r>
              <w:rPr>
                <w:rFonts w:ascii="Arial" w:eastAsia="Times New Roman" w:hAnsi="Arial" w:cs="Arial"/>
                <w:b/>
                <w:sz w:val="18"/>
                <w:szCs w:val="18"/>
                <w:lang w:val="fr-FR"/>
              </w:rPr>
              <w:t>Montant provisoire du contrat</w:t>
            </w:r>
          </w:p>
          <w:p w14:paraId="27FBF9BF" w14:textId="77777777" w:rsidR="006119A7" w:rsidRDefault="008B5543">
            <w:pPr>
              <w:suppressAutoHyphens/>
              <w:spacing w:before="20" w:after="20"/>
              <w:jc w:val="center"/>
              <w:rPr>
                <w:rFonts w:ascii="Arial" w:eastAsia="Times New Roman" w:hAnsi="Arial" w:cs="Arial"/>
                <w:b/>
                <w:sz w:val="18"/>
                <w:szCs w:val="18"/>
                <w:lang w:val="fr-FR"/>
              </w:rPr>
            </w:pPr>
            <w:r>
              <w:rPr>
                <w:rFonts w:ascii="Arial" w:eastAsia="Times New Roman" w:hAnsi="Arial" w:cs="Arial"/>
                <w:b/>
                <w:sz w:val="18"/>
                <w:szCs w:val="18"/>
                <w:lang w:val="fr-FR"/>
              </w:rPr>
              <w:t>EUR</w:t>
            </w:r>
          </w:p>
        </w:tc>
        <w:tc>
          <w:tcPr>
            <w:tcW w:w="147" w:type="pct"/>
            <w:tcBorders>
              <w:top w:val="nil"/>
              <w:left w:val="single" w:sz="4" w:space="0" w:color="auto"/>
              <w:bottom w:val="nil"/>
              <w:right w:val="single" w:sz="4" w:space="0" w:color="auto"/>
            </w:tcBorders>
          </w:tcPr>
          <w:p w14:paraId="08A8E756" w14:textId="77777777" w:rsidR="006119A7" w:rsidRDefault="006119A7">
            <w:pPr>
              <w:suppressAutoHyphens/>
              <w:spacing w:before="20" w:after="20"/>
              <w:jc w:val="center"/>
              <w:rPr>
                <w:rFonts w:ascii="Arial" w:eastAsia="Times New Roman" w:hAnsi="Arial" w:cs="Arial"/>
                <w:b/>
                <w:sz w:val="20"/>
                <w:szCs w:val="20"/>
                <w:lang w:val="fr-FR"/>
              </w:rPr>
            </w:pPr>
          </w:p>
        </w:tc>
        <w:tc>
          <w:tcPr>
            <w:tcW w:w="392" w:type="pct"/>
            <w:tcBorders>
              <w:left w:val="single" w:sz="4" w:space="0" w:color="auto"/>
            </w:tcBorders>
          </w:tcPr>
          <w:p w14:paraId="52BF84A4" w14:textId="77777777" w:rsidR="006119A7" w:rsidRDefault="008B5543">
            <w:pPr>
              <w:suppressAutoHyphens/>
              <w:spacing w:before="20" w:after="20"/>
              <w:jc w:val="center"/>
              <w:rPr>
                <w:rFonts w:ascii="Arial" w:eastAsia="Times New Roman" w:hAnsi="Arial" w:cs="Arial"/>
                <w:b/>
                <w:sz w:val="18"/>
                <w:szCs w:val="18"/>
                <w:lang w:val="en-US"/>
              </w:rPr>
            </w:pPr>
            <w:proofErr w:type="spellStart"/>
            <w:r>
              <w:rPr>
                <w:rFonts w:ascii="Arial" w:eastAsia="Times New Roman" w:hAnsi="Arial" w:cs="Arial"/>
                <w:b/>
                <w:sz w:val="18"/>
                <w:szCs w:val="18"/>
              </w:rPr>
              <w:t>Quantité</w:t>
            </w:r>
            <w:proofErr w:type="spellEnd"/>
            <w:r>
              <w:rPr>
                <w:rFonts w:ascii="Arial" w:eastAsia="Times New Roman" w:hAnsi="Arial" w:cs="Arial"/>
                <w:b/>
                <w:sz w:val="18"/>
                <w:szCs w:val="18"/>
              </w:rPr>
              <w:t xml:space="preserve"> cum.</w:t>
            </w:r>
          </w:p>
        </w:tc>
        <w:tc>
          <w:tcPr>
            <w:tcW w:w="393" w:type="pct"/>
          </w:tcPr>
          <w:p w14:paraId="18505C7A" w14:textId="77777777" w:rsidR="006119A7" w:rsidRDefault="008B5543">
            <w:pPr>
              <w:suppressAutoHyphens/>
              <w:spacing w:before="20" w:after="20"/>
              <w:jc w:val="center"/>
              <w:rPr>
                <w:rFonts w:ascii="Arial" w:eastAsia="Times New Roman" w:hAnsi="Arial" w:cs="Arial"/>
                <w:b/>
                <w:sz w:val="18"/>
                <w:szCs w:val="18"/>
                <w:lang w:val="en-US"/>
              </w:rPr>
            </w:pPr>
            <w:proofErr w:type="spellStart"/>
            <w:r>
              <w:rPr>
                <w:rFonts w:ascii="Arial" w:eastAsia="Times New Roman" w:hAnsi="Arial" w:cs="Arial"/>
                <w:b/>
                <w:sz w:val="18"/>
                <w:szCs w:val="18"/>
              </w:rPr>
              <w:t>Montant</w:t>
            </w:r>
            <w:proofErr w:type="spellEnd"/>
            <w:r>
              <w:rPr>
                <w:rFonts w:ascii="Arial" w:eastAsia="Times New Roman" w:hAnsi="Arial" w:cs="Arial"/>
                <w:b/>
                <w:sz w:val="18"/>
                <w:szCs w:val="18"/>
              </w:rPr>
              <w:t xml:space="preserve"> cum.</w:t>
            </w:r>
          </w:p>
          <w:p w14:paraId="5DF86014" w14:textId="77777777" w:rsidR="006119A7" w:rsidRDefault="008B5543">
            <w:pPr>
              <w:suppressAutoHyphens/>
              <w:spacing w:before="20" w:after="20"/>
              <w:jc w:val="center"/>
              <w:rPr>
                <w:rFonts w:ascii="Arial" w:eastAsia="Times New Roman" w:hAnsi="Arial" w:cs="Arial"/>
                <w:b/>
                <w:sz w:val="18"/>
                <w:szCs w:val="18"/>
                <w:lang w:val="en-US"/>
              </w:rPr>
            </w:pPr>
            <w:r>
              <w:rPr>
                <w:rFonts w:ascii="Arial" w:eastAsia="Times New Roman" w:hAnsi="Arial" w:cs="Arial"/>
                <w:b/>
                <w:sz w:val="18"/>
                <w:szCs w:val="18"/>
              </w:rPr>
              <w:t>EUR</w:t>
            </w:r>
          </w:p>
        </w:tc>
        <w:tc>
          <w:tcPr>
            <w:tcW w:w="344" w:type="pct"/>
          </w:tcPr>
          <w:p w14:paraId="1C8ABC1B" w14:textId="77777777" w:rsidR="006119A7" w:rsidRDefault="008B5543">
            <w:pPr>
              <w:suppressAutoHyphens/>
              <w:spacing w:before="20" w:after="20"/>
              <w:jc w:val="center"/>
              <w:rPr>
                <w:rFonts w:ascii="Arial" w:eastAsia="Times New Roman" w:hAnsi="Arial" w:cs="Arial"/>
                <w:b/>
                <w:sz w:val="18"/>
                <w:szCs w:val="18"/>
                <w:lang w:val="en-US"/>
              </w:rPr>
            </w:pPr>
            <w:proofErr w:type="spellStart"/>
            <w:r>
              <w:rPr>
                <w:rFonts w:ascii="Arial" w:eastAsia="Times New Roman" w:hAnsi="Arial" w:cs="Arial"/>
                <w:b/>
                <w:sz w:val="18"/>
                <w:szCs w:val="18"/>
              </w:rPr>
              <w:t>Quantité</w:t>
            </w:r>
            <w:proofErr w:type="spellEnd"/>
          </w:p>
        </w:tc>
        <w:tc>
          <w:tcPr>
            <w:tcW w:w="391" w:type="pct"/>
          </w:tcPr>
          <w:p w14:paraId="115F0D50" w14:textId="77777777" w:rsidR="006119A7" w:rsidRDefault="008B5543">
            <w:pPr>
              <w:suppressAutoHyphens/>
              <w:spacing w:before="20" w:after="20"/>
              <w:jc w:val="center"/>
              <w:rPr>
                <w:rFonts w:ascii="Arial" w:eastAsia="Times New Roman" w:hAnsi="Arial" w:cs="Arial"/>
                <w:b/>
                <w:sz w:val="18"/>
                <w:szCs w:val="18"/>
                <w:lang w:val="fr-FR"/>
              </w:rPr>
            </w:pPr>
            <w:r>
              <w:rPr>
                <w:rFonts w:ascii="Arial" w:eastAsia="Times New Roman" w:hAnsi="Arial" w:cs="Arial"/>
                <w:b/>
                <w:sz w:val="18"/>
                <w:szCs w:val="18"/>
                <w:lang w:val="fr-FR"/>
              </w:rPr>
              <w:t>Montant en devise locale</w:t>
            </w:r>
          </w:p>
          <w:p w14:paraId="068E5DB4" w14:textId="77777777" w:rsidR="006119A7" w:rsidRDefault="008B5543">
            <w:pPr>
              <w:suppressAutoHyphens/>
              <w:spacing w:before="20" w:after="20"/>
              <w:jc w:val="center"/>
              <w:rPr>
                <w:rFonts w:ascii="Arial" w:eastAsia="Times New Roman" w:hAnsi="Arial" w:cs="Arial"/>
                <w:b/>
                <w:sz w:val="18"/>
                <w:szCs w:val="18"/>
                <w:lang w:val="fr-FR"/>
              </w:rPr>
            </w:pPr>
            <w:r>
              <w:rPr>
                <w:rFonts w:ascii="Arial" w:eastAsia="Times New Roman" w:hAnsi="Arial" w:cs="Arial"/>
                <w:b/>
                <w:sz w:val="18"/>
                <w:szCs w:val="18"/>
                <w:lang w:val="fr-FR"/>
              </w:rPr>
              <w:t>(</w:t>
            </w:r>
            <w:proofErr w:type="gramStart"/>
            <w:r>
              <w:rPr>
                <w:rFonts w:ascii="Arial" w:eastAsia="Times New Roman" w:hAnsi="Arial" w:cs="Arial"/>
                <w:b/>
                <w:sz w:val="18"/>
                <w:szCs w:val="18"/>
                <w:lang w:val="fr-FR"/>
              </w:rPr>
              <w:t>si</w:t>
            </w:r>
            <w:proofErr w:type="gramEnd"/>
            <w:r>
              <w:rPr>
                <w:rFonts w:ascii="Arial" w:eastAsia="Times New Roman" w:hAnsi="Arial" w:cs="Arial"/>
                <w:b/>
                <w:sz w:val="18"/>
                <w:szCs w:val="18"/>
                <w:lang w:val="fr-FR"/>
              </w:rPr>
              <w:t xml:space="preserve"> applicable)</w:t>
            </w:r>
          </w:p>
        </w:tc>
        <w:tc>
          <w:tcPr>
            <w:tcW w:w="393" w:type="pct"/>
          </w:tcPr>
          <w:p w14:paraId="1EAD793E" w14:textId="77777777" w:rsidR="006119A7" w:rsidRDefault="008B5543">
            <w:pPr>
              <w:suppressAutoHyphens/>
              <w:spacing w:before="20" w:after="20"/>
              <w:jc w:val="center"/>
              <w:rPr>
                <w:rFonts w:ascii="Arial" w:eastAsia="Times New Roman" w:hAnsi="Arial" w:cs="Arial"/>
                <w:b/>
                <w:sz w:val="18"/>
                <w:szCs w:val="18"/>
                <w:lang w:val="fr-FR"/>
              </w:rPr>
            </w:pPr>
            <w:r>
              <w:rPr>
                <w:rFonts w:ascii="Arial" w:eastAsia="Times New Roman" w:hAnsi="Arial" w:cs="Arial"/>
                <w:b/>
                <w:sz w:val="18"/>
                <w:szCs w:val="18"/>
                <w:lang w:val="fr-FR"/>
              </w:rPr>
              <w:t>Taux de change</w:t>
            </w:r>
          </w:p>
          <w:p w14:paraId="0010F181" w14:textId="77777777" w:rsidR="006119A7" w:rsidRDefault="008B5543">
            <w:pPr>
              <w:suppressAutoHyphens/>
              <w:spacing w:before="20" w:after="20"/>
              <w:jc w:val="center"/>
              <w:rPr>
                <w:rFonts w:ascii="Arial" w:eastAsia="Times New Roman" w:hAnsi="Arial" w:cs="Arial"/>
                <w:b/>
                <w:sz w:val="18"/>
                <w:szCs w:val="18"/>
                <w:lang w:val="fr-FR"/>
              </w:rPr>
            </w:pPr>
            <w:r>
              <w:rPr>
                <w:rFonts w:ascii="Arial" w:eastAsia="Times New Roman" w:hAnsi="Arial" w:cs="Arial"/>
                <w:b/>
                <w:sz w:val="18"/>
                <w:szCs w:val="18"/>
                <w:lang w:val="fr-FR"/>
              </w:rPr>
              <w:t>(</w:t>
            </w:r>
            <w:proofErr w:type="gramStart"/>
            <w:r>
              <w:rPr>
                <w:rFonts w:ascii="Arial" w:eastAsia="Times New Roman" w:hAnsi="Arial" w:cs="Arial"/>
                <w:b/>
                <w:sz w:val="18"/>
                <w:szCs w:val="18"/>
                <w:lang w:val="fr-FR"/>
              </w:rPr>
              <w:t>si</w:t>
            </w:r>
            <w:proofErr w:type="gramEnd"/>
            <w:r>
              <w:rPr>
                <w:rFonts w:ascii="Arial" w:eastAsia="Times New Roman" w:hAnsi="Arial" w:cs="Arial"/>
                <w:b/>
                <w:sz w:val="18"/>
                <w:szCs w:val="18"/>
                <w:lang w:val="fr-FR"/>
              </w:rPr>
              <w:t xml:space="preserve"> applicable)</w:t>
            </w:r>
          </w:p>
        </w:tc>
        <w:tc>
          <w:tcPr>
            <w:tcW w:w="344" w:type="pct"/>
            <w:tcBorders>
              <w:right w:val="single" w:sz="4" w:space="0" w:color="auto"/>
            </w:tcBorders>
          </w:tcPr>
          <w:p w14:paraId="250D9B43" w14:textId="77777777" w:rsidR="006119A7" w:rsidRDefault="008B5543">
            <w:pPr>
              <w:suppressAutoHyphens/>
              <w:spacing w:before="20" w:after="20"/>
              <w:jc w:val="center"/>
              <w:rPr>
                <w:rFonts w:ascii="Arial" w:eastAsia="Times New Roman" w:hAnsi="Arial" w:cs="Arial"/>
                <w:b/>
                <w:sz w:val="18"/>
                <w:szCs w:val="18"/>
                <w:lang w:val="en-US"/>
              </w:rPr>
            </w:pPr>
            <w:proofErr w:type="spellStart"/>
            <w:r>
              <w:rPr>
                <w:rFonts w:ascii="Arial" w:eastAsia="Times New Roman" w:hAnsi="Arial" w:cs="Arial"/>
                <w:b/>
                <w:sz w:val="18"/>
                <w:szCs w:val="18"/>
              </w:rPr>
              <w:t>Montant</w:t>
            </w:r>
            <w:proofErr w:type="spellEnd"/>
          </w:p>
          <w:p w14:paraId="160A1211" w14:textId="77777777" w:rsidR="006119A7" w:rsidRDefault="008B5543">
            <w:pPr>
              <w:suppressAutoHyphens/>
              <w:spacing w:before="20" w:after="20"/>
              <w:jc w:val="center"/>
              <w:rPr>
                <w:rFonts w:ascii="Arial" w:eastAsia="Times New Roman" w:hAnsi="Arial" w:cs="Arial"/>
                <w:b/>
                <w:sz w:val="18"/>
                <w:szCs w:val="18"/>
                <w:lang w:val="en-US"/>
              </w:rPr>
            </w:pPr>
            <w:r>
              <w:rPr>
                <w:rFonts w:ascii="Arial" w:eastAsia="Times New Roman" w:hAnsi="Arial" w:cs="Arial"/>
                <w:b/>
                <w:sz w:val="18"/>
                <w:szCs w:val="18"/>
              </w:rPr>
              <w:t>EUR</w:t>
            </w:r>
          </w:p>
        </w:tc>
        <w:tc>
          <w:tcPr>
            <w:tcW w:w="343" w:type="pct"/>
            <w:tcBorders>
              <w:right w:val="single" w:sz="4" w:space="0" w:color="auto"/>
            </w:tcBorders>
          </w:tcPr>
          <w:p w14:paraId="1B63C42F" w14:textId="77777777" w:rsidR="006119A7" w:rsidRDefault="008B5543">
            <w:pPr>
              <w:suppressAutoHyphens/>
              <w:spacing w:before="20" w:after="20"/>
              <w:jc w:val="center"/>
              <w:rPr>
                <w:rFonts w:ascii="Arial" w:eastAsia="Times New Roman" w:hAnsi="Arial" w:cs="Arial"/>
                <w:b/>
                <w:sz w:val="18"/>
                <w:szCs w:val="18"/>
                <w:lang w:val="en-US"/>
              </w:rPr>
            </w:pPr>
            <w:proofErr w:type="spellStart"/>
            <w:r>
              <w:rPr>
                <w:rFonts w:ascii="Arial" w:eastAsia="Times New Roman" w:hAnsi="Arial" w:cs="Arial"/>
                <w:b/>
                <w:sz w:val="18"/>
                <w:szCs w:val="18"/>
              </w:rPr>
              <w:t>Montant</w:t>
            </w:r>
            <w:proofErr w:type="spellEnd"/>
          </w:p>
          <w:p w14:paraId="5D6A06C7" w14:textId="77777777" w:rsidR="006119A7" w:rsidRDefault="008B5543">
            <w:pPr>
              <w:suppressAutoHyphens/>
              <w:spacing w:before="20" w:after="20"/>
              <w:jc w:val="center"/>
              <w:rPr>
                <w:rFonts w:ascii="Arial" w:eastAsia="Times New Roman" w:hAnsi="Arial" w:cs="Arial"/>
                <w:b/>
                <w:sz w:val="18"/>
                <w:szCs w:val="18"/>
                <w:lang w:val="en-US"/>
              </w:rPr>
            </w:pPr>
            <w:r>
              <w:rPr>
                <w:rFonts w:ascii="Arial" w:eastAsia="Times New Roman" w:hAnsi="Arial" w:cs="Arial"/>
                <w:b/>
                <w:sz w:val="18"/>
                <w:szCs w:val="18"/>
              </w:rPr>
              <w:t>EUR</w:t>
            </w:r>
          </w:p>
        </w:tc>
        <w:tc>
          <w:tcPr>
            <w:tcW w:w="492" w:type="pct"/>
            <w:tcBorders>
              <w:left w:val="single" w:sz="4" w:space="0" w:color="auto"/>
            </w:tcBorders>
          </w:tcPr>
          <w:p w14:paraId="4792F9FA" w14:textId="77777777" w:rsidR="006119A7" w:rsidRDefault="008B5543">
            <w:pPr>
              <w:suppressAutoHyphens/>
              <w:spacing w:before="20" w:after="20"/>
              <w:jc w:val="center"/>
              <w:rPr>
                <w:rFonts w:ascii="Arial" w:eastAsia="Times New Roman" w:hAnsi="Arial" w:cs="Arial"/>
                <w:b/>
                <w:sz w:val="18"/>
                <w:szCs w:val="18"/>
                <w:lang w:val="en-US"/>
              </w:rPr>
            </w:pPr>
            <w:proofErr w:type="spellStart"/>
            <w:r>
              <w:rPr>
                <w:rFonts w:ascii="Arial" w:eastAsia="Times New Roman" w:hAnsi="Arial" w:cs="Arial"/>
                <w:b/>
                <w:sz w:val="18"/>
                <w:szCs w:val="18"/>
              </w:rPr>
              <w:t>Montant</w:t>
            </w:r>
            <w:proofErr w:type="spellEnd"/>
          </w:p>
          <w:p w14:paraId="6C8CC50F" w14:textId="77777777" w:rsidR="006119A7" w:rsidRDefault="008B5543">
            <w:pPr>
              <w:suppressAutoHyphens/>
              <w:spacing w:before="20" w:after="20"/>
              <w:jc w:val="center"/>
              <w:rPr>
                <w:rFonts w:ascii="Arial" w:eastAsia="Times New Roman" w:hAnsi="Arial" w:cs="Arial"/>
                <w:b/>
                <w:sz w:val="18"/>
                <w:szCs w:val="18"/>
                <w:lang w:val="en-US"/>
              </w:rPr>
            </w:pPr>
            <w:r>
              <w:rPr>
                <w:rFonts w:ascii="Arial" w:eastAsia="Times New Roman" w:hAnsi="Arial" w:cs="Arial"/>
                <w:b/>
                <w:sz w:val="18"/>
                <w:szCs w:val="18"/>
              </w:rPr>
              <w:t>EUR</w:t>
            </w:r>
          </w:p>
        </w:tc>
      </w:tr>
      <w:tr w:rsidR="006119A7" w14:paraId="458D9DF1" w14:textId="77777777">
        <w:tc>
          <w:tcPr>
            <w:tcW w:w="1760" w:type="pct"/>
            <w:gridSpan w:val="3"/>
            <w:tcBorders>
              <w:right w:val="single" w:sz="4" w:space="0" w:color="auto"/>
            </w:tcBorders>
          </w:tcPr>
          <w:p w14:paraId="522D3497" w14:textId="77777777" w:rsidR="006119A7" w:rsidRDefault="008B5543">
            <w:pPr>
              <w:suppressAutoHyphens/>
              <w:spacing w:before="20" w:after="20"/>
              <w:jc w:val="left"/>
              <w:rPr>
                <w:rFonts w:ascii="Arial" w:eastAsia="Times New Roman" w:hAnsi="Arial" w:cs="Arial"/>
                <w:b/>
                <w:sz w:val="20"/>
                <w:szCs w:val="20"/>
                <w:lang w:val="en-US"/>
              </w:rPr>
            </w:pPr>
            <w:r>
              <w:rPr>
                <w:rFonts w:ascii="Arial" w:eastAsia="Times New Roman" w:hAnsi="Arial" w:cs="Arial"/>
                <w:b/>
                <w:sz w:val="20"/>
                <w:szCs w:val="20"/>
              </w:rPr>
              <w:t xml:space="preserve">10. </w:t>
            </w:r>
            <w:proofErr w:type="spellStart"/>
            <w:r>
              <w:rPr>
                <w:rFonts w:ascii="Arial" w:eastAsia="Times New Roman" w:hAnsi="Arial" w:cs="Arial"/>
                <w:b/>
                <w:sz w:val="20"/>
                <w:szCs w:val="20"/>
              </w:rPr>
              <w:t>Dépenses</w:t>
            </w:r>
            <w:proofErr w:type="spellEnd"/>
            <w:r>
              <w:rPr>
                <w:rFonts w:ascii="Arial" w:eastAsia="Times New Roman" w:hAnsi="Arial" w:cs="Arial"/>
                <w:b/>
                <w:sz w:val="20"/>
                <w:szCs w:val="20"/>
              </w:rPr>
              <w:t xml:space="preserve"> </w:t>
            </w:r>
            <w:proofErr w:type="spellStart"/>
            <w:r>
              <w:rPr>
                <w:rFonts w:ascii="Arial" w:eastAsia="Times New Roman" w:hAnsi="Arial" w:cs="Arial"/>
                <w:b/>
                <w:sz w:val="20"/>
                <w:szCs w:val="20"/>
              </w:rPr>
              <w:t>incertaines</w:t>
            </w:r>
            <w:proofErr w:type="spellEnd"/>
          </w:p>
        </w:tc>
        <w:tc>
          <w:tcPr>
            <w:tcW w:w="147" w:type="pct"/>
            <w:tcBorders>
              <w:top w:val="nil"/>
              <w:left w:val="single" w:sz="4" w:space="0" w:color="auto"/>
              <w:bottom w:val="nil"/>
              <w:right w:val="single" w:sz="4" w:space="0" w:color="auto"/>
            </w:tcBorders>
          </w:tcPr>
          <w:p w14:paraId="2B475E19" w14:textId="77777777" w:rsidR="006119A7" w:rsidRDefault="006119A7">
            <w:pPr>
              <w:suppressAutoHyphens/>
              <w:spacing w:before="20" w:after="20"/>
              <w:jc w:val="center"/>
              <w:rPr>
                <w:rFonts w:ascii="Arial" w:eastAsia="Times New Roman" w:hAnsi="Arial" w:cs="Arial"/>
                <w:b/>
                <w:sz w:val="20"/>
                <w:szCs w:val="20"/>
                <w:lang w:val="en-US"/>
              </w:rPr>
            </w:pPr>
          </w:p>
        </w:tc>
        <w:tc>
          <w:tcPr>
            <w:tcW w:w="392" w:type="pct"/>
            <w:tcBorders>
              <w:left w:val="single" w:sz="4" w:space="0" w:color="auto"/>
            </w:tcBorders>
          </w:tcPr>
          <w:p w14:paraId="6BF1A55E" w14:textId="77777777" w:rsidR="006119A7" w:rsidRDefault="006119A7">
            <w:pPr>
              <w:suppressAutoHyphens/>
              <w:spacing w:before="20" w:after="20"/>
              <w:jc w:val="center"/>
              <w:rPr>
                <w:rFonts w:ascii="Arial" w:eastAsia="Times New Roman" w:hAnsi="Arial" w:cs="Arial"/>
                <w:b/>
                <w:sz w:val="18"/>
                <w:szCs w:val="18"/>
                <w:lang w:val="en-US"/>
              </w:rPr>
            </w:pPr>
          </w:p>
        </w:tc>
        <w:tc>
          <w:tcPr>
            <w:tcW w:w="393" w:type="pct"/>
          </w:tcPr>
          <w:p w14:paraId="30620182" w14:textId="77777777" w:rsidR="006119A7" w:rsidRDefault="006119A7">
            <w:pPr>
              <w:suppressAutoHyphens/>
              <w:spacing w:before="20" w:after="20"/>
              <w:jc w:val="center"/>
              <w:rPr>
                <w:rFonts w:ascii="Arial" w:eastAsia="Times New Roman" w:hAnsi="Arial" w:cs="Arial"/>
                <w:b/>
                <w:sz w:val="18"/>
                <w:szCs w:val="18"/>
                <w:lang w:val="en-US"/>
              </w:rPr>
            </w:pPr>
          </w:p>
        </w:tc>
        <w:tc>
          <w:tcPr>
            <w:tcW w:w="344" w:type="pct"/>
          </w:tcPr>
          <w:p w14:paraId="3AE0A388" w14:textId="77777777" w:rsidR="006119A7" w:rsidRDefault="006119A7">
            <w:pPr>
              <w:suppressAutoHyphens/>
              <w:spacing w:before="20" w:after="20"/>
              <w:jc w:val="center"/>
              <w:rPr>
                <w:rFonts w:ascii="Arial" w:eastAsia="Times New Roman" w:hAnsi="Arial" w:cs="Arial"/>
                <w:b/>
                <w:sz w:val="18"/>
                <w:szCs w:val="18"/>
                <w:lang w:val="en-US"/>
              </w:rPr>
            </w:pPr>
          </w:p>
        </w:tc>
        <w:tc>
          <w:tcPr>
            <w:tcW w:w="391" w:type="pct"/>
          </w:tcPr>
          <w:p w14:paraId="56EE60F0" w14:textId="77777777" w:rsidR="006119A7" w:rsidRDefault="006119A7">
            <w:pPr>
              <w:suppressAutoHyphens/>
              <w:spacing w:before="20" w:after="20"/>
              <w:jc w:val="center"/>
              <w:rPr>
                <w:rFonts w:ascii="Arial" w:eastAsia="Times New Roman" w:hAnsi="Arial" w:cs="Arial"/>
                <w:b/>
                <w:sz w:val="18"/>
                <w:szCs w:val="18"/>
                <w:lang w:val="en-US"/>
              </w:rPr>
            </w:pPr>
          </w:p>
        </w:tc>
        <w:tc>
          <w:tcPr>
            <w:tcW w:w="393" w:type="pct"/>
          </w:tcPr>
          <w:p w14:paraId="1209AA70" w14:textId="77777777" w:rsidR="006119A7" w:rsidRDefault="006119A7">
            <w:pPr>
              <w:suppressAutoHyphens/>
              <w:spacing w:before="20" w:after="20"/>
              <w:jc w:val="center"/>
              <w:rPr>
                <w:rFonts w:ascii="Arial" w:eastAsia="Times New Roman" w:hAnsi="Arial" w:cs="Arial"/>
                <w:b/>
                <w:sz w:val="18"/>
                <w:szCs w:val="18"/>
                <w:lang w:val="en-US"/>
              </w:rPr>
            </w:pPr>
          </w:p>
        </w:tc>
        <w:tc>
          <w:tcPr>
            <w:tcW w:w="344" w:type="pct"/>
            <w:tcBorders>
              <w:right w:val="single" w:sz="4" w:space="0" w:color="auto"/>
            </w:tcBorders>
          </w:tcPr>
          <w:p w14:paraId="17DC3699" w14:textId="77777777" w:rsidR="006119A7" w:rsidRDefault="006119A7">
            <w:pPr>
              <w:suppressAutoHyphens/>
              <w:spacing w:before="20" w:after="20"/>
              <w:jc w:val="center"/>
              <w:rPr>
                <w:rFonts w:ascii="Arial" w:eastAsia="Times New Roman" w:hAnsi="Arial" w:cs="Arial"/>
                <w:b/>
                <w:sz w:val="18"/>
                <w:szCs w:val="18"/>
                <w:lang w:val="en-US"/>
              </w:rPr>
            </w:pPr>
          </w:p>
        </w:tc>
        <w:tc>
          <w:tcPr>
            <w:tcW w:w="343" w:type="pct"/>
            <w:tcBorders>
              <w:right w:val="single" w:sz="4" w:space="0" w:color="auto"/>
            </w:tcBorders>
          </w:tcPr>
          <w:p w14:paraId="76274FFD" w14:textId="77777777" w:rsidR="006119A7" w:rsidRDefault="006119A7">
            <w:pPr>
              <w:suppressAutoHyphens/>
              <w:spacing w:before="20" w:after="20"/>
              <w:jc w:val="center"/>
              <w:rPr>
                <w:rFonts w:ascii="Arial" w:eastAsia="Times New Roman" w:hAnsi="Arial" w:cs="Arial"/>
                <w:b/>
                <w:sz w:val="18"/>
                <w:szCs w:val="18"/>
                <w:lang w:val="en-US"/>
              </w:rPr>
            </w:pPr>
          </w:p>
        </w:tc>
        <w:tc>
          <w:tcPr>
            <w:tcW w:w="492" w:type="pct"/>
            <w:tcBorders>
              <w:left w:val="single" w:sz="4" w:space="0" w:color="auto"/>
            </w:tcBorders>
          </w:tcPr>
          <w:p w14:paraId="5D3496E4" w14:textId="77777777" w:rsidR="006119A7" w:rsidRDefault="006119A7">
            <w:pPr>
              <w:suppressAutoHyphens/>
              <w:spacing w:before="20" w:after="20"/>
              <w:jc w:val="center"/>
              <w:rPr>
                <w:rFonts w:ascii="Arial" w:eastAsia="Times New Roman" w:hAnsi="Arial" w:cs="Arial"/>
                <w:b/>
                <w:sz w:val="18"/>
                <w:szCs w:val="18"/>
                <w:lang w:val="en-US"/>
              </w:rPr>
            </w:pPr>
          </w:p>
        </w:tc>
      </w:tr>
      <w:tr w:rsidR="006119A7" w14:paraId="4E33DC5D" w14:textId="77777777">
        <w:tc>
          <w:tcPr>
            <w:tcW w:w="1760" w:type="pct"/>
            <w:gridSpan w:val="3"/>
            <w:tcBorders>
              <w:right w:val="single" w:sz="4" w:space="0" w:color="auto"/>
            </w:tcBorders>
          </w:tcPr>
          <w:p w14:paraId="64F0FCB7" w14:textId="77777777" w:rsidR="006119A7" w:rsidRPr="00FA0069" w:rsidRDefault="008B5543">
            <w:pPr>
              <w:suppressAutoHyphens/>
              <w:spacing w:before="20" w:after="20"/>
              <w:jc w:val="left"/>
              <w:rPr>
                <w:rFonts w:ascii="Arial" w:eastAsia="Times New Roman" w:hAnsi="Arial" w:cs="Arial"/>
                <w:sz w:val="20"/>
                <w:szCs w:val="20"/>
                <w:lang w:val="en-US"/>
              </w:rPr>
            </w:pPr>
            <w:r w:rsidRPr="00FA0069">
              <w:rPr>
                <w:rFonts w:ascii="Arial" w:eastAsia="Times New Roman" w:hAnsi="Arial" w:cs="Arial"/>
                <w:sz w:val="20"/>
                <w:szCs w:val="20"/>
              </w:rPr>
              <w:t xml:space="preserve">10.1. </w:t>
            </w:r>
            <w:proofErr w:type="spellStart"/>
            <w:r w:rsidRPr="00FA0069">
              <w:rPr>
                <w:rFonts w:ascii="Arial" w:eastAsia="Times New Roman" w:hAnsi="Arial" w:cs="Arial"/>
                <w:sz w:val="20"/>
                <w:szCs w:val="20"/>
              </w:rPr>
              <w:t>su</w:t>
            </w:r>
            <w:r w:rsidR="00FA0069" w:rsidRPr="00FA0069">
              <w:rPr>
                <w:rFonts w:ascii="Arial" w:eastAsia="Times New Roman" w:hAnsi="Arial" w:cs="Arial"/>
                <w:sz w:val="20"/>
                <w:szCs w:val="20"/>
              </w:rPr>
              <w:t>r</w:t>
            </w:r>
            <w:proofErr w:type="spellEnd"/>
            <w:r w:rsidRPr="00FA0069">
              <w:rPr>
                <w:rFonts w:ascii="Arial" w:eastAsia="Times New Roman" w:hAnsi="Arial" w:cs="Arial"/>
                <w:sz w:val="20"/>
                <w:szCs w:val="20"/>
              </w:rPr>
              <w:t xml:space="preserve"> 8.</w:t>
            </w:r>
          </w:p>
        </w:tc>
        <w:tc>
          <w:tcPr>
            <w:tcW w:w="147" w:type="pct"/>
            <w:tcBorders>
              <w:top w:val="nil"/>
              <w:left w:val="single" w:sz="4" w:space="0" w:color="auto"/>
              <w:bottom w:val="nil"/>
              <w:right w:val="single" w:sz="4" w:space="0" w:color="auto"/>
            </w:tcBorders>
          </w:tcPr>
          <w:p w14:paraId="0C1BF457" w14:textId="77777777" w:rsidR="006119A7" w:rsidRDefault="006119A7">
            <w:pPr>
              <w:suppressAutoHyphens/>
              <w:spacing w:before="20" w:after="20"/>
              <w:jc w:val="center"/>
              <w:rPr>
                <w:rFonts w:ascii="Arial" w:eastAsia="Times New Roman" w:hAnsi="Arial" w:cs="Arial"/>
                <w:b/>
                <w:sz w:val="20"/>
                <w:szCs w:val="20"/>
                <w:lang w:val="en-US"/>
              </w:rPr>
            </w:pPr>
          </w:p>
        </w:tc>
        <w:tc>
          <w:tcPr>
            <w:tcW w:w="392" w:type="pct"/>
            <w:tcBorders>
              <w:left w:val="single" w:sz="4" w:space="0" w:color="auto"/>
            </w:tcBorders>
          </w:tcPr>
          <w:p w14:paraId="27796AC0" w14:textId="77777777" w:rsidR="006119A7" w:rsidRDefault="006119A7">
            <w:pPr>
              <w:suppressAutoHyphens/>
              <w:spacing w:before="20" w:after="20"/>
              <w:jc w:val="center"/>
              <w:rPr>
                <w:rFonts w:ascii="Arial" w:eastAsia="Times New Roman" w:hAnsi="Arial" w:cs="Arial"/>
                <w:b/>
                <w:sz w:val="18"/>
                <w:szCs w:val="18"/>
                <w:lang w:val="en-US"/>
              </w:rPr>
            </w:pPr>
          </w:p>
        </w:tc>
        <w:tc>
          <w:tcPr>
            <w:tcW w:w="393" w:type="pct"/>
          </w:tcPr>
          <w:p w14:paraId="7801039D" w14:textId="77777777" w:rsidR="006119A7" w:rsidRDefault="006119A7">
            <w:pPr>
              <w:suppressAutoHyphens/>
              <w:spacing w:before="20" w:after="20"/>
              <w:jc w:val="center"/>
              <w:rPr>
                <w:rFonts w:ascii="Arial" w:eastAsia="Times New Roman" w:hAnsi="Arial" w:cs="Arial"/>
                <w:b/>
                <w:sz w:val="18"/>
                <w:szCs w:val="18"/>
                <w:lang w:val="en-US"/>
              </w:rPr>
            </w:pPr>
          </w:p>
        </w:tc>
        <w:tc>
          <w:tcPr>
            <w:tcW w:w="344" w:type="pct"/>
          </w:tcPr>
          <w:p w14:paraId="59F4A342" w14:textId="77777777" w:rsidR="006119A7" w:rsidRDefault="006119A7">
            <w:pPr>
              <w:suppressAutoHyphens/>
              <w:spacing w:before="20" w:after="20"/>
              <w:jc w:val="center"/>
              <w:rPr>
                <w:rFonts w:ascii="Arial" w:eastAsia="Times New Roman" w:hAnsi="Arial" w:cs="Arial"/>
                <w:b/>
                <w:sz w:val="18"/>
                <w:szCs w:val="18"/>
                <w:lang w:val="en-US"/>
              </w:rPr>
            </w:pPr>
          </w:p>
        </w:tc>
        <w:tc>
          <w:tcPr>
            <w:tcW w:w="391" w:type="pct"/>
          </w:tcPr>
          <w:p w14:paraId="1927F352" w14:textId="77777777" w:rsidR="006119A7" w:rsidRDefault="006119A7">
            <w:pPr>
              <w:suppressAutoHyphens/>
              <w:spacing w:before="20" w:after="20"/>
              <w:jc w:val="center"/>
              <w:rPr>
                <w:rFonts w:ascii="Arial" w:eastAsia="Times New Roman" w:hAnsi="Arial" w:cs="Arial"/>
                <w:b/>
                <w:sz w:val="18"/>
                <w:szCs w:val="18"/>
                <w:lang w:val="en-US"/>
              </w:rPr>
            </w:pPr>
          </w:p>
        </w:tc>
        <w:tc>
          <w:tcPr>
            <w:tcW w:w="393" w:type="pct"/>
          </w:tcPr>
          <w:p w14:paraId="2CAE4A30" w14:textId="77777777" w:rsidR="006119A7" w:rsidRDefault="006119A7">
            <w:pPr>
              <w:suppressAutoHyphens/>
              <w:spacing w:before="20" w:after="20"/>
              <w:jc w:val="center"/>
              <w:rPr>
                <w:rFonts w:ascii="Arial" w:eastAsia="Times New Roman" w:hAnsi="Arial" w:cs="Arial"/>
                <w:b/>
                <w:sz w:val="18"/>
                <w:szCs w:val="18"/>
                <w:lang w:val="en-US"/>
              </w:rPr>
            </w:pPr>
          </w:p>
        </w:tc>
        <w:tc>
          <w:tcPr>
            <w:tcW w:w="344" w:type="pct"/>
            <w:tcBorders>
              <w:right w:val="single" w:sz="4" w:space="0" w:color="auto"/>
            </w:tcBorders>
          </w:tcPr>
          <w:p w14:paraId="3560CC29" w14:textId="77777777" w:rsidR="006119A7" w:rsidRDefault="006119A7">
            <w:pPr>
              <w:suppressAutoHyphens/>
              <w:spacing w:before="20" w:after="20"/>
              <w:jc w:val="center"/>
              <w:rPr>
                <w:rFonts w:ascii="Arial" w:eastAsia="Times New Roman" w:hAnsi="Arial" w:cs="Arial"/>
                <w:b/>
                <w:sz w:val="18"/>
                <w:szCs w:val="18"/>
                <w:lang w:val="en-US"/>
              </w:rPr>
            </w:pPr>
          </w:p>
        </w:tc>
        <w:tc>
          <w:tcPr>
            <w:tcW w:w="343" w:type="pct"/>
            <w:tcBorders>
              <w:right w:val="single" w:sz="4" w:space="0" w:color="auto"/>
            </w:tcBorders>
          </w:tcPr>
          <w:p w14:paraId="5D8507A0" w14:textId="77777777" w:rsidR="006119A7" w:rsidRDefault="006119A7">
            <w:pPr>
              <w:suppressAutoHyphens/>
              <w:spacing w:before="20" w:after="20"/>
              <w:jc w:val="center"/>
              <w:rPr>
                <w:rFonts w:ascii="Arial" w:eastAsia="Times New Roman" w:hAnsi="Arial" w:cs="Arial"/>
                <w:b/>
                <w:sz w:val="18"/>
                <w:szCs w:val="18"/>
                <w:lang w:val="en-US"/>
              </w:rPr>
            </w:pPr>
          </w:p>
        </w:tc>
        <w:tc>
          <w:tcPr>
            <w:tcW w:w="492" w:type="pct"/>
            <w:tcBorders>
              <w:left w:val="single" w:sz="4" w:space="0" w:color="auto"/>
            </w:tcBorders>
          </w:tcPr>
          <w:p w14:paraId="538270F2" w14:textId="77777777" w:rsidR="006119A7" w:rsidRDefault="006119A7">
            <w:pPr>
              <w:suppressAutoHyphens/>
              <w:spacing w:before="20" w:after="20"/>
              <w:jc w:val="center"/>
              <w:rPr>
                <w:rFonts w:ascii="Arial" w:eastAsia="Times New Roman" w:hAnsi="Arial" w:cs="Arial"/>
                <w:b/>
                <w:sz w:val="18"/>
                <w:szCs w:val="18"/>
                <w:lang w:val="en-US"/>
              </w:rPr>
            </w:pPr>
          </w:p>
        </w:tc>
      </w:tr>
      <w:tr w:rsidR="006119A7" w14:paraId="1182046D" w14:textId="77777777">
        <w:tc>
          <w:tcPr>
            <w:tcW w:w="1760" w:type="pct"/>
            <w:gridSpan w:val="3"/>
            <w:tcBorders>
              <w:right w:val="single" w:sz="4" w:space="0" w:color="auto"/>
            </w:tcBorders>
          </w:tcPr>
          <w:p w14:paraId="3699BD91" w14:textId="77777777" w:rsidR="006119A7" w:rsidRPr="00FA0069" w:rsidRDefault="008B5543">
            <w:pPr>
              <w:suppressAutoHyphens/>
              <w:spacing w:before="20" w:after="20"/>
              <w:jc w:val="left"/>
              <w:rPr>
                <w:rFonts w:ascii="Arial" w:eastAsia="Times New Roman" w:hAnsi="Arial" w:cs="Arial"/>
                <w:sz w:val="20"/>
                <w:szCs w:val="20"/>
                <w:lang w:val="en-US"/>
              </w:rPr>
            </w:pPr>
            <w:r w:rsidRPr="00FA0069">
              <w:rPr>
                <w:rFonts w:ascii="Arial" w:eastAsia="Times New Roman" w:hAnsi="Arial" w:cs="Arial"/>
                <w:sz w:val="20"/>
                <w:szCs w:val="20"/>
              </w:rPr>
              <w:t xml:space="preserve">10.2. </w:t>
            </w:r>
            <w:proofErr w:type="spellStart"/>
            <w:r w:rsidRPr="00FA0069">
              <w:rPr>
                <w:rFonts w:ascii="Arial" w:eastAsia="Times New Roman" w:hAnsi="Arial" w:cs="Arial"/>
                <w:sz w:val="20"/>
                <w:szCs w:val="20"/>
              </w:rPr>
              <w:t>su</w:t>
            </w:r>
            <w:r w:rsidR="00FA0069" w:rsidRPr="00FA0069">
              <w:rPr>
                <w:rFonts w:ascii="Arial" w:eastAsia="Times New Roman" w:hAnsi="Arial" w:cs="Arial"/>
                <w:sz w:val="20"/>
                <w:szCs w:val="20"/>
              </w:rPr>
              <w:t>r</w:t>
            </w:r>
            <w:proofErr w:type="spellEnd"/>
            <w:r w:rsidRPr="00FA0069">
              <w:rPr>
                <w:rFonts w:ascii="Arial" w:eastAsia="Times New Roman" w:hAnsi="Arial" w:cs="Arial"/>
                <w:sz w:val="20"/>
                <w:szCs w:val="20"/>
              </w:rPr>
              <w:t xml:space="preserve"> 9.</w:t>
            </w:r>
          </w:p>
        </w:tc>
        <w:tc>
          <w:tcPr>
            <w:tcW w:w="147" w:type="pct"/>
            <w:tcBorders>
              <w:top w:val="nil"/>
              <w:left w:val="single" w:sz="4" w:space="0" w:color="auto"/>
              <w:bottom w:val="nil"/>
              <w:right w:val="single" w:sz="4" w:space="0" w:color="auto"/>
            </w:tcBorders>
          </w:tcPr>
          <w:p w14:paraId="430A3F17" w14:textId="77777777" w:rsidR="006119A7" w:rsidRDefault="006119A7">
            <w:pPr>
              <w:suppressAutoHyphens/>
              <w:spacing w:before="20" w:after="20"/>
              <w:jc w:val="center"/>
              <w:rPr>
                <w:rFonts w:ascii="Arial" w:eastAsia="Times New Roman" w:hAnsi="Arial" w:cs="Arial"/>
                <w:b/>
                <w:sz w:val="20"/>
                <w:szCs w:val="20"/>
                <w:lang w:val="en-US"/>
              </w:rPr>
            </w:pPr>
          </w:p>
        </w:tc>
        <w:tc>
          <w:tcPr>
            <w:tcW w:w="392" w:type="pct"/>
            <w:tcBorders>
              <w:left w:val="single" w:sz="4" w:space="0" w:color="auto"/>
            </w:tcBorders>
          </w:tcPr>
          <w:p w14:paraId="7B231FE8" w14:textId="77777777" w:rsidR="006119A7" w:rsidRDefault="006119A7">
            <w:pPr>
              <w:suppressAutoHyphens/>
              <w:spacing w:before="20" w:after="20"/>
              <w:jc w:val="center"/>
              <w:rPr>
                <w:rFonts w:ascii="Arial" w:eastAsia="Times New Roman" w:hAnsi="Arial" w:cs="Arial"/>
                <w:b/>
                <w:sz w:val="18"/>
                <w:szCs w:val="18"/>
                <w:lang w:val="en-US"/>
              </w:rPr>
            </w:pPr>
          </w:p>
        </w:tc>
        <w:tc>
          <w:tcPr>
            <w:tcW w:w="393" w:type="pct"/>
          </w:tcPr>
          <w:p w14:paraId="0D8BFD39" w14:textId="77777777" w:rsidR="006119A7" w:rsidRDefault="006119A7">
            <w:pPr>
              <w:suppressAutoHyphens/>
              <w:spacing w:before="20" w:after="20"/>
              <w:jc w:val="center"/>
              <w:rPr>
                <w:rFonts w:ascii="Arial" w:eastAsia="Times New Roman" w:hAnsi="Arial" w:cs="Arial"/>
                <w:b/>
                <w:sz w:val="18"/>
                <w:szCs w:val="18"/>
                <w:lang w:val="en-US"/>
              </w:rPr>
            </w:pPr>
          </w:p>
        </w:tc>
        <w:tc>
          <w:tcPr>
            <w:tcW w:w="344" w:type="pct"/>
          </w:tcPr>
          <w:p w14:paraId="4E7E2396" w14:textId="77777777" w:rsidR="006119A7" w:rsidRDefault="006119A7">
            <w:pPr>
              <w:suppressAutoHyphens/>
              <w:spacing w:before="20" w:after="20"/>
              <w:jc w:val="center"/>
              <w:rPr>
                <w:rFonts w:ascii="Arial" w:eastAsia="Times New Roman" w:hAnsi="Arial" w:cs="Arial"/>
                <w:b/>
                <w:sz w:val="18"/>
                <w:szCs w:val="18"/>
                <w:lang w:val="en-US"/>
              </w:rPr>
            </w:pPr>
          </w:p>
        </w:tc>
        <w:tc>
          <w:tcPr>
            <w:tcW w:w="391" w:type="pct"/>
          </w:tcPr>
          <w:p w14:paraId="58280DF4" w14:textId="77777777" w:rsidR="006119A7" w:rsidRDefault="006119A7">
            <w:pPr>
              <w:suppressAutoHyphens/>
              <w:spacing w:before="20" w:after="20"/>
              <w:jc w:val="center"/>
              <w:rPr>
                <w:rFonts w:ascii="Arial" w:eastAsia="Times New Roman" w:hAnsi="Arial" w:cs="Arial"/>
                <w:b/>
                <w:sz w:val="18"/>
                <w:szCs w:val="18"/>
                <w:lang w:val="en-US"/>
              </w:rPr>
            </w:pPr>
          </w:p>
        </w:tc>
        <w:tc>
          <w:tcPr>
            <w:tcW w:w="393" w:type="pct"/>
          </w:tcPr>
          <w:p w14:paraId="13AC2907" w14:textId="77777777" w:rsidR="006119A7" w:rsidRDefault="006119A7">
            <w:pPr>
              <w:suppressAutoHyphens/>
              <w:spacing w:before="20" w:after="20"/>
              <w:jc w:val="center"/>
              <w:rPr>
                <w:rFonts w:ascii="Arial" w:eastAsia="Times New Roman" w:hAnsi="Arial" w:cs="Arial"/>
                <w:b/>
                <w:sz w:val="18"/>
                <w:szCs w:val="18"/>
                <w:lang w:val="en-US"/>
              </w:rPr>
            </w:pPr>
          </w:p>
        </w:tc>
        <w:tc>
          <w:tcPr>
            <w:tcW w:w="344" w:type="pct"/>
            <w:tcBorders>
              <w:right w:val="single" w:sz="4" w:space="0" w:color="auto"/>
            </w:tcBorders>
          </w:tcPr>
          <w:p w14:paraId="4EAEADC9" w14:textId="77777777" w:rsidR="006119A7" w:rsidRDefault="006119A7">
            <w:pPr>
              <w:suppressAutoHyphens/>
              <w:spacing w:before="20" w:after="20"/>
              <w:jc w:val="center"/>
              <w:rPr>
                <w:rFonts w:ascii="Arial" w:eastAsia="Times New Roman" w:hAnsi="Arial" w:cs="Arial"/>
                <w:b/>
                <w:sz w:val="18"/>
                <w:szCs w:val="18"/>
                <w:lang w:val="en-US"/>
              </w:rPr>
            </w:pPr>
          </w:p>
        </w:tc>
        <w:tc>
          <w:tcPr>
            <w:tcW w:w="343" w:type="pct"/>
            <w:tcBorders>
              <w:right w:val="single" w:sz="4" w:space="0" w:color="auto"/>
            </w:tcBorders>
          </w:tcPr>
          <w:p w14:paraId="1E4DD35C" w14:textId="77777777" w:rsidR="006119A7" w:rsidRDefault="006119A7">
            <w:pPr>
              <w:suppressAutoHyphens/>
              <w:spacing w:before="20" w:after="20"/>
              <w:jc w:val="center"/>
              <w:rPr>
                <w:rFonts w:ascii="Arial" w:eastAsia="Times New Roman" w:hAnsi="Arial" w:cs="Arial"/>
                <w:b/>
                <w:sz w:val="18"/>
                <w:szCs w:val="18"/>
                <w:lang w:val="en-US"/>
              </w:rPr>
            </w:pPr>
          </w:p>
        </w:tc>
        <w:tc>
          <w:tcPr>
            <w:tcW w:w="492" w:type="pct"/>
            <w:tcBorders>
              <w:left w:val="single" w:sz="4" w:space="0" w:color="auto"/>
            </w:tcBorders>
          </w:tcPr>
          <w:p w14:paraId="2AB23402" w14:textId="77777777" w:rsidR="006119A7" w:rsidRDefault="006119A7">
            <w:pPr>
              <w:suppressAutoHyphens/>
              <w:spacing w:before="20" w:after="20"/>
              <w:jc w:val="center"/>
              <w:rPr>
                <w:rFonts w:ascii="Arial" w:eastAsia="Times New Roman" w:hAnsi="Arial" w:cs="Arial"/>
                <w:b/>
                <w:sz w:val="18"/>
                <w:szCs w:val="18"/>
                <w:lang w:val="en-US"/>
              </w:rPr>
            </w:pPr>
          </w:p>
        </w:tc>
      </w:tr>
      <w:tr w:rsidR="006119A7" w14:paraId="035EDB24" w14:textId="77777777">
        <w:tc>
          <w:tcPr>
            <w:tcW w:w="1760" w:type="pct"/>
            <w:gridSpan w:val="3"/>
            <w:tcBorders>
              <w:right w:val="single" w:sz="4" w:space="0" w:color="auto"/>
            </w:tcBorders>
          </w:tcPr>
          <w:p w14:paraId="43F078F4" w14:textId="77777777" w:rsidR="006119A7" w:rsidRPr="00FA0069" w:rsidRDefault="008B5543">
            <w:pPr>
              <w:suppressAutoHyphens/>
              <w:spacing w:before="20" w:after="20"/>
              <w:jc w:val="left"/>
              <w:rPr>
                <w:rFonts w:ascii="Arial" w:eastAsia="Times New Roman" w:hAnsi="Arial" w:cs="Arial"/>
                <w:b/>
                <w:sz w:val="18"/>
                <w:szCs w:val="18"/>
                <w:lang w:val="en-US"/>
              </w:rPr>
            </w:pPr>
            <w:r w:rsidRPr="00FA0069">
              <w:rPr>
                <w:rFonts w:ascii="Arial" w:eastAsia="Times New Roman" w:hAnsi="Arial" w:cs="Arial"/>
                <w:b/>
                <w:sz w:val="20"/>
                <w:szCs w:val="20"/>
              </w:rPr>
              <w:t xml:space="preserve">11. </w:t>
            </w:r>
            <w:proofErr w:type="spellStart"/>
            <w:r w:rsidR="00B61AA4" w:rsidRPr="00FA0069">
              <w:rPr>
                <w:rFonts w:ascii="Arial" w:eastAsia="Times New Roman" w:hAnsi="Arial" w:cs="Arial"/>
                <w:b/>
                <w:sz w:val="20"/>
                <w:szCs w:val="20"/>
              </w:rPr>
              <w:t>Événements</w:t>
            </w:r>
            <w:proofErr w:type="spellEnd"/>
            <w:r w:rsidR="00B61AA4" w:rsidRPr="00FA0069">
              <w:rPr>
                <w:rFonts w:ascii="Arial" w:eastAsia="Times New Roman" w:hAnsi="Arial" w:cs="Arial"/>
                <w:b/>
                <w:sz w:val="20"/>
                <w:szCs w:val="20"/>
              </w:rPr>
              <w:t xml:space="preserve"> </w:t>
            </w:r>
            <w:proofErr w:type="spellStart"/>
            <w:r w:rsidR="00B61AA4" w:rsidRPr="00FA0069">
              <w:rPr>
                <w:rFonts w:ascii="Arial" w:eastAsia="Times New Roman" w:hAnsi="Arial" w:cs="Arial"/>
                <w:b/>
                <w:sz w:val="20"/>
                <w:szCs w:val="20"/>
              </w:rPr>
              <w:t>imprévus</w:t>
            </w:r>
            <w:proofErr w:type="spellEnd"/>
            <w:r w:rsidRPr="00FA0069">
              <w:rPr>
                <w:rFonts w:ascii="Arial" w:eastAsia="Times New Roman" w:hAnsi="Arial" w:cs="Arial"/>
                <w:b/>
                <w:sz w:val="20"/>
                <w:szCs w:val="20"/>
              </w:rPr>
              <w:t>/</w:t>
            </w:r>
            <w:proofErr w:type="spellStart"/>
            <w:r w:rsidRPr="00FA0069">
              <w:rPr>
                <w:rFonts w:ascii="Arial" w:eastAsia="Times New Roman" w:hAnsi="Arial" w:cs="Arial"/>
                <w:b/>
                <w:sz w:val="20"/>
                <w:szCs w:val="20"/>
              </w:rPr>
              <w:t>autres</w:t>
            </w:r>
            <w:proofErr w:type="spellEnd"/>
            <w:r w:rsidRPr="00FA0069">
              <w:rPr>
                <w:rFonts w:ascii="Arial" w:eastAsia="Times New Roman" w:hAnsi="Arial" w:cs="Arial"/>
                <w:b/>
                <w:sz w:val="20"/>
                <w:szCs w:val="20"/>
              </w:rPr>
              <w:t xml:space="preserve"> </w:t>
            </w:r>
          </w:p>
        </w:tc>
        <w:tc>
          <w:tcPr>
            <w:tcW w:w="147" w:type="pct"/>
            <w:tcBorders>
              <w:top w:val="nil"/>
              <w:left w:val="single" w:sz="4" w:space="0" w:color="auto"/>
              <w:bottom w:val="nil"/>
              <w:right w:val="single" w:sz="4" w:space="0" w:color="auto"/>
            </w:tcBorders>
          </w:tcPr>
          <w:p w14:paraId="7B5CFAAF" w14:textId="77777777" w:rsidR="006119A7" w:rsidRDefault="006119A7">
            <w:pPr>
              <w:suppressAutoHyphens/>
              <w:spacing w:before="20" w:after="20"/>
              <w:jc w:val="center"/>
              <w:rPr>
                <w:rFonts w:ascii="Arial" w:eastAsia="Times New Roman" w:hAnsi="Arial" w:cs="Arial"/>
                <w:b/>
                <w:sz w:val="20"/>
                <w:szCs w:val="20"/>
                <w:lang w:val="en-US"/>
              </w:rPr>
            </w:pPr>
          </w:p>
        </w:tc>
        <w:tc>
          <w:tcPr>
            <w:tcW w:w="392" w:type="pct"/>
            <w:tcBorders>
              <w:left w:val="single" w:sz="4" w:space="0" w:color="auto"/>
            </w:tcBorders>
          </w:tcPr>
          <w:p w14:paraId="390A07CE" w14:textId="77777777" w:rsidR="006119A7" w:rsidRDefault="006119A7">
            <w:pPr>
              <w:suppressAutoHyphens/>
              <w:spacing w:before="20" w:after="20"/>
              <w:jc w:val="center"/>
              <w:rPr>
                <w:rFonts w:ascii="Arial" w:eastAsia="Times New Roman" w:hAnsi="Arial" w:cs="Arial"/>
                <w:b/>
                <w:sz w:val="18"/>
                <w:szCs w:val="18"/>
                <w:lang w:val="en-US"/>
              </w:rPr>
            </w:pPr>
          </w:p>
        </w:tc>
        <w:tc>
          <w:tcPr>
            <w:tcW w:w="393" w:type="pct"/>
          </w:tcPr>
          <w:p w14:paraId="50DA49F8" w14:textId="77777777" w:rsidR="006119A7" w:rsidRDefault="006119A7">
            <w:pPr>
              <w:suppressAutoHyphens/>
              <w:spacing w:before="20" w:after="20"/>
              <w:jc w:val="center"/>
              <w:rPr>
                <w:rFonts w:ascii="Arial" w:eastAsia="Times New Roman" w:hAnsi="Arial" w:cs="Arial"/>
                <w:b/>
                <w:sz w:val="18"/>
                <w:szCs w:val="18"/>
                <w:lang w:val="en-US"/>
              </w:rPr>
            </w:pPr>
          </w:p>
        </w:tc>
        <w:tc>
          <w:tcPr>
            <w:tcW w:w="344" w:type="pct"/>
          </w:tcPr>
          <w:p w14:paraId="61548AA8" w14:textId="77777777" w:rsidR="006119A7" w:rsidRDefault="006119A7">
            <w:pPr>
              <w:suppressAutoHyphens/>
              <w:spacing w:before="20" w:after="20"/>
              <w:jc w:val="center"/>
              <w:rPr>
                <w:rFonts w:ascii="Arial" w:eastAsia="Times New Roman" w:hAnsi="Arial" w:cs="Arial"/>
                <w:b/>
                <w:sz w:val="18"/>
                <w:szCs w:val="18"/>
                <w:lang w:val="en-US"/>
              </w:rPr>
            </w:pPr>
          </w:p>
        </w:tc>
        <w:tc>
          <w:tcPr>
            <w:tcW w:w="391" w:type="pct"/>
          </w:tcPr>
          <w:p w14:paraId="03582787" w14:textId="77777777" w:rsidR="006119A7" w:rsidRDefault="006119A7">
            <w:pPr>
              <w:suppressAutoHyphens/>
              <w:spacing w:before="20" w:after="20"/>
              <w:jc w:val="center"/>
              <w:rPr>
                <w:rFonts w:ascii="Arial" w:eastAsia="Times New Roman" w:hAnsi="Arial" w:cs="Arial"/>
                <w:b/>
                <w:sz w:val="18"/>
                <w:szCs w:val="18"/>
                <w:lang w:val="en-US"/>
              </w:rPr>
            </w:pPr>
          </w:p>
        </w:tc>
        <w:tc>
          <w:tcPr>
            <w:tcW w:w="393" w:type="pct"/>
          </w:tcPr>
          <w:p w14:paraId="67F10702" w14:textId="77777777" w:rsidR="006119A7" w:rsidRDefault="006119A7">
            <w:pPr>
              <w:suppressAutoHyphens/>
              <w:spacing w:before="20" w:after="20"/>
              <w:jc w:val="center"/>
              <w:rPr>
                <w:rFonts w:ascii="Arial" w:eastAsia="Times New Roman" w:hAnsi="Arial" w:cs="Arial"/>
                <w:b/>
                <w:sz w:val="18"/>
                <w:szCs w:val="18"/>
                <w:lang w:val="en-US"/>
              </w:rPr>
            </w:pPr>
          </w:p>
        </w:tc>
        <w:tc>
          <w:tcPr>
            <w:tcW w:w="344" w:type="pct"/>
            <w:tcBorders>
              <w:right w:val="single" w:sz="4" w:space="0" w:color="auto"/>
            </w:tcBorders>
          </w:tcPr>
          <w:p w14:paraId="24A6D4EF" w14:textId="77777777" w:rsidR="006119A7" w:rsidRDefault="006119A7">
            <w:pPr>
              <w:suppressAutoHyphens/>
              <w:spacing w:before="20" w:after="20"/>
              <w:jc w:val="center"/>
              <w:rPr>
                <w:rFonts w:ascii="Arial" w:eastAsia="Times New Roman" w:hAnsi="Arial" w:cs="Arial"/>
                <w:b/>
                <w:sz w:val="18"/>
                <w:szCs w:val="18"/>
                <w:lang w:val="en-US"/>
              </w:rPr>
            </w:pPr>
          </w:p>
        </w:tc>
        <w:tc>
          <w:tcPr>
            <w:tcW w:w="343" w:type="pct"/>
            <w:tcBorders>
              <w:right w:val="single" w:sz="4" w:space="0" w:color="auto"/>
            </w:tcBorders>
          </w:tcPr>
          <w:p w14:paraId="2F439C4F" w14:textId="77777777" w:rsidR="006119A7" w:rsidRDefault="006119A7">
            <w:pPr>
              <w:suppressAutoHyphens/>
              <w:spacing w:before="20" w:after="20"/>
              <w:jc w:val="center"/>
              <w:rPr>
                <w:rFonts w:ascii="Arial" w:eastAsia="Times New Roman" w:hAnsi="Arial" w:cs="Arial"/>
                <w:b/>
                <w:sz w:val="18"/>
                <w:szCs w:val="18"/>
                <w:lang w:val="en-US"/>
              </w:rPr>
            </w:pPr>
          </w:p>
        </w:tc>
        <w:tc>
          <w:tcPr>
            <w:tcW w:w="492" w:type="pct"/>
            <w:tcBorders>
              <w:left w:val="single" w:sz="4" w:space="0" w:color="auto"/>
            </w:tcBorders>
          </w:tcPr>
          <w:p w14:paraId="4FD0411D" w14:textId="77777777" w:rsidR="006119A7" w:rsidRDefault="006119A7">
            <w:pPr>
              <w:suppressAutoHyphens/>
              <w:spacing w:before="20" w:after="20"/>
              <w:jc w:val="center"/>
              <w:rPr>
                <w:rFonts w:ascii="Arial" w:eastAsia="Times New Roman" w:hAnsi="Arial" w:cs="Arial"/>
                <w:b/>
                <w:sz w:val="18"/>
                <w:szCs w:val="18"/>
                <w:lang w:val="en-US"/>
              </w:rPr>
            </w:pPr>
          </w:p>
        </w:tc>
      </w:tr>
      <w:tr w:rsidR="006119A7" w14:paraId="0066C5B7" w14:textId="77777777">
        <w:tc>
          <w:tcPr>
            <w:tcW w:w="972" w:type="pct"/>
          </w:tcPr>
          <w:p w14:paraId="6909B33E" w14:textId="77777777" w:rsidR="006119A7" w:rsidRDefault="008B5543">
            <w:pPr>
              <w:suppressAutoHyphens/>
              <w:rPr>
                <w:rFonts w:ascii="Arial" w:eastAsia="Times New Roman" w:hAnsi="Arial" w:cs="Arial"/>
                <w:sz w:val="20"/>
                <w:szCs w:val="20"/>
                <w:lang w:val="en-US"/>
              </w:rPr>
            </w:pPr>
            <w:r>
              <w:rPr>
                <w:rFonts w:ascii="Arial" w:eastAsia="Times New Roman" w:hAnsi="Arial" w:cs="Arial"/>
                <w:sz w:val="20"/>
                <w:szCs w:val="20"/>
              </w:rPr>
              <w:t xml:space="preserve">11.1 </w:t>
            </w:r>
            <w:proofErr w:type="spellStart"/>
            <w:r>
              <w:rPr>
                <w:rFonts w:ascii="Arial" w:eastAsia="Times New Roman" w:hAnsi="Arial" w:cs="Arial"/>
                <w:sz w:val="20"/>
                <w:szCs w:val="20"/>
              </w:rPr>
              <w:t>Év</w:t>
            </w:r>
            <w:r w:rsidR="00B61AA4">
              <w:rPr>
                <w:rFonts w:ascii="Arial" w:eastAsia="Times New Roman" w:hAnsi="Arial" w:cs="Arial"/>
                <w:sz w:val="20"/>
                <w:szCs w:val="20"/>
              </w:rPr>
              <w:t>énements</w:t>
            </w:r>
            <w:proofErr w:type="spellEnd"/>
            <w:r w:rsidR="00B61AA4">
              <w:rPr>
                <w:rFonts w:ascii="Arial" w:eastAsia="Times New Roman" w:hAnsi="Arial" w:cs="Arial"/>
                <w:sz w:val="20"/>
                <w:szCs w:val="20"/>
              </w:rPr>
              <w:t xml:space="preserve"> </w:t>
            </w:r>
            <w:proofErr w:type="spellStart"/>
            <w:r w:rsidR="00B61AA4">
              <w:rPr>
                <w:rFonts w:ascii="Arial" w:eastAsia="Times New Roman" w:hAnsi="Arial" w:cs="Arial"/>
                <w:sz w:val="20"/>
                <w:szCs w:val="20"/>
              </w:rPr>
              <w:t>imprévus</w:t>
            </w:r>
            <w:proofErr w:type="spellEnd"/>
            <w:r>
              <w:rPr>
                <w:rFonts w:ascii="Arial" w:eastAsia="Times New Roman" w:hAnsi="Arial" w:cs="Arial"/>
                <w:sz w:val="20"/>
                <w:szCs w:val="20"/>
              </w:rPr>
              <w:t xml:space="preserve"> </w:t>
            </w:r>
            <w:proofErr w:type="spellStart"/>
            <w:r>
              <w:rPr>
                <w:rFonts w:ascii="Arial" w:eastAsia="Times New Roman" w:hAnsi="Arial" w:cs="Arial"/>
                <w:sz w:val="20"/>
                <w:szCs w:val="20"/>
              </w:rPr>
              <w:t>généra</w:t>
            </w:r>
            <w:r w:rsidR="00B61AA4">
              <w:rPr>
                <w:rFonts w:ascii="Arial" w:eastAsia="Times New Roman" w:hAnsi="Arial" w:cs="Arial"/>
                <w:sz w:val="20"/>
                <w:szCs w:val="20"/>
              </w:rPr>
              <w:t>ux</w:t>
            </w:r>
            <w:proofErr w:type="spellEnd"/>
          </w:p>
        </w:tc>
        <w:tc>
          <w:tcPr>
            <w:tcW w:w="261" w:type="pct"/>
          </w:tcPr>
          <w:p w14:paraId="342E3016" w14:textId="77777777" w:rsidR="006119A7" w:rsidRDefault="006119A7">
            <w:pPr>
              <w:suppressAutoHyphens/>
              <w:rPr>
                <w:rFonts w:ascii="Arial" w:eastAsia="Times New Roman" w:hAnsi="Arial" w:cs="Arial"/>
                <w:sz w:val="20"/>
                <w:szCs w:val="20"/>
                <w:lang w:val="en-US"/>
              </w:rPr>
            </w:pPr>
          </w:p>
        </w:tc>
        <w:tc>
          <w:tcPr>
            <w:tcW w:w="528" w:type="pct"/>
            <w:tcBorders>
              <w:right w:val="single" w:sz="4" w:space="0" w:color="auto"/>
            </w:tcBorders>
          </w:tcPr>
          <w:p w14:paraId="6AF7784F" w14:textId="77777777" w:rsidR="006119A7" w:rsidRDefault="008B5543">
            <w:pPr>
              <w:suppressAutoHyphens/>
              <w:snapToGrid w:val="0"/>
              <w:rPr>
                <w:rFonts w:ascii="Arial" w:eastAsia="Times New Roman" w:hAnsi="Arial" w:cs="Arial"/>
                <w:sz w:val="20"/>
                <w:szCs w:val="20"/>
                <w:lang w:val="en-US"/>
              </w:rPr>
            </w:pPr>
            <w:r>
              <w:rPr>
                <w:rFonts w:ascii="Arial" w:eastAsia="Times New Roman" w:hAnsi="Arial" w:cs="Arial"/>
                <w:sz w:val="20"/>
                <w:szCs w:val="20"/>
              </w:rPr>
              <w:t>...</w:t>
            </w:r>
          </w:p>
        </w:tc>
        <w:tc>
          <w:tcPr>
            <w:tcW w:w="147" w:type="pct"/>
            <w:tcBorders>
              <w:top w:val="nil"/>
              <w:left w:val="single" w:sz="4" w:space="0" w:color="auto"/>
              <w:bottom w:val="nil"/>
              <w:right w:val="single" w:sz="4" w:space="0" w:color="auto"/>
            </w:tcBorders>
          </w:tcPr>
          <w:p w14:paraId="32CF5102" w14:textId="77777777" w:rsidR="006119A7" w:rsidRDefault="006119A7">
            <w:pPr>
              <w:suppressAutoHyphens/>
              <w:snapToGrid w:val="0"/>
              <w:rPr>
                <w:rFonts w:ascii="Arial" w:eastAsia="Times New Roman" w:hAnsi="Arial" w:cs="Arial"/>
                <w:sz w:val="20"/>
                <w:szCs w:val="20"/>
                <w:lang w:val="en-US"/>
              </w:rPr>
            </w:pPr>
          </w:p>
        </w:tc>
        <w:tc>
          <w:tcPr>
            <w:tcW w:w="392" w:type="pct"/>
            <w:tcBorders>
              <w:left w:val="single" w:sz="4" w:space="0" w:color="auto"/>
            </w:tcBorders>
            <w:shd w:val="clear" w:color="auto" w:fill="D9D9D9" w:themeFill="background1" w:themeFillShade="D9"/>
          </w:tcPr>
          <w:p w14:paraId="56637931" w14:textId="77777777" w:rsidR="006119A7" w:rsidRPr="00FA0069" w:rsidRDefault="00FA0069">
            <w:pPr>
              <w:suppressAutoHyphens/>
              <w:spacing w:before="20" w:after="20"/>
              <w:jc w:val="center"/>
              <w:rPr>
                <w:rFonts w:ascii="Arial" w:eastAsia="Times New Roman" w:hAnsi="Arial" w:cs="Arial"/>
                <w:b/>
                <w:sz w:val="18"/>
                <w:szCs w:val="18"/>
                <w:lang w:val="en-US"/>
              </w:rPr>
            </w:pPr>
            <w:r w:rsidRPr="00FA0069">
              <w:rPr>
                <w:rFonts w:ascii="Arial" w:eastAsia="Times New Roman" w:hAnsi="Arial" w:cs="Arial"/>
                <w:b/>
                <w:sz w:val="18"/>
                <w:szCs w:val="18"/>
              </w:rPr>
              <w:t>P</w:t>
            </w:r>
            <w:r w:rsidR="008B5543" w:rsidRPr="00FA0069">
              <w:rPr>
                <w:rFonts w:ascii="Arial" w:eastAsia="Times New Roman" w:hAnsi="Arial" w:cs="Arial"/>
                <w:b/>
                <w:sz w:val="18"/>
                <w:szCs w:val="18"/>
              </w:rPr>
              <w:t>as</w:t>
            </w:r>
            <w:r w:rsidRPr="00FA0069">
              <w:rPr>
                <w:rFonts w:ascii="Arial" w:eastAsia="Times New Roman" w:hAnsi="Arial" w:cs="Arial"/>
                <w:b/>
                <w:sz w:val="18"/>
                <w:szCs w:val="18"/>
              </w:rPr>
              <w:t xml:space="preserve"> </w:t>
            </w:r>
            <w:proofErr w:type="spellStart"/>
            <w:r w:rsidRPr="00FA0069">
              <w:rPr>
                <w:rFonts w:ascii="Arial" w:eastAsia="Times New Roman" w:hAnsi="Arial" w:cs="Arial"/>
                <w:b/>
                <w:sz w:val="18"/>
                <w:szCs w:val="18"/>
              </w:rPr>
              <w:t>applicable</w:t>
            </w:r>
            <w:proofErr w:type="spellEnd"/>
          </w:p>
        </w:tc>
        <w:tc>
          <w:tcPr>
            <w:tcW w:w="393" w:type="pct"/>
            <w:shd w:val="clear" w:color="auto" w:fill="D9D9D9" w:themeFill="background1" w:themeFillShade="D9"/>
          </w:tcPr>
          <w:p w14:paraId="412D20DF" w14:textId="77777777" w:rsidR="006119A7" w:rsidRPr="00FA0069" w:rsidRDefault="00FA0069">
            <w:pPr>
              <w:suppressAutoHyphens/>
              <w:spacing w:before="20" w:after="20"/>
              <w:jc w:val="center"/>
              <w:rPr>
                <w:rFonts w:ascii="Arial" w:eastAsia="Times New Roman" w:hAnsi="Arial" w:cs="Arial"/>
                <w:b/>
                <w:sz w:val="18"/>
                <w:szCs w:val="18"/>
                <w:lang w:val="en-US"/>
              </w:rPr>
            </w:pPr>
            <w:r w:rsidRPr="00FA0069">
              <w:rPr>
                <w:rFonts w:ascii="Arial" w:eastAsia="Times New Roman" w:hAnsi="Arial" w:cs="Arial"/>
                <w:b/>
                <w:sz w:val="18"/>
                <w:szCs w:val="18"/>
              </w:rPr>
              <w:t xml:space="preserve">Pas </w:t>
            </w:r>
            <w:proofErr w:type="spellStart"/>
            <w:r w:rsidR="008B5543" w:rsidRPr="00FA0069">
              <w:rPr>
                <w:rFonts w:ascii="Arial" w:eastAsia="Times New Roman" w:hAnsi="Arial" w:cs="Arial"/>
                <w:b/>
                <w:sz w:val="18"/>
                <w:szCs w:val="18"/>
              </w:rPr>
              <w:t>applicable</w:t>
            </w:r>
            <w:proofErr w:type="spellEnd"/>
          </w:p>
        </w:tc>
        <w:tc>
          <w:tcPr>
            <w:tcW w:w="344" w:type="pct"/>
            <w:shd w:val="clear" w:color="auto" w:fill="D9D9D9" w:themeFill="background1" w:themeFillShade="D9"/>
          </w:tcPr>
          <w:p w14:paraId="7B52DD34" w14:textId="77777777" w:rsidR="006119A7" w:rsidRDefault="006119A7">
            <w:pPr>
              <w:suppressAutoHyphens/>
              <w:spacing w:before="20" w:after="20"/>
              <w:jc w:val="center"/>
              <w:rPr>
                <w:rFonts w:ascii="Arial" w:eastAsia="Times New Roman" w:hAnsi="Arial" w:cs="Arial"/>
                <w:b/>
                <w:sz w:val="18"/>
                <w:szCs w:val="18"/>
                <w:lang w:val="en-US"/>
              </w:rPr>
            </w:pPr>
          </w:p>
        </w:tc>
        <w:tc>
          <w:tcPr>
            <w:tcW w:w="391" w:type="pct"/>
            <w:shd w:val="clear" w:color="auto" w:fill="D9D9D9" w:themeFill="background1" w:themeFillShade="D9"/>
          </w:tcPr>
          <w:p w14:paraId="34FD1E0F" w14:textId="77777777" w:rsidR="006119A7" w:rsidRDefault="006119A7">
            <w:pPr>
              <w:suppressAutoHyphens/>
              <w:spacing w:before="20" w:after="20"/>
              <w:jc w:val="center"/>
              <w:rPr>
                <w:rFonts w:ascii="Arial" w:eastAsia="Times New Roman" w:hAnsi="Arial" w:cs="Arial"/>
                <w:b/>
                <w:sz w:val="18"/>
                <w:szCs w:val="18"/>
                <w:lang w:val="en-US"/>
              </w:rPr>
            </w:pPr>
          </w:p>
        </w:tc>
        <w:tc>
          <w:tcPr>
            <w:tcW w:w="393" w:type="pct"/>
            <w:shd w:val="clear" w:color="auto" w:fill="D9D9D9" w:themeFill="background1" w:themeFillShade="D9"/>
          </w:tcPr>
          <w:p w14:paraId="6D76FD30" w14:textId="77777777" w:rsidR="006119A7" w:rsidRDefault="006119A7">
            <w:pPr>
              <w:suppressAutoHyphens/>
              <w:spacing w:before="20" w:after="20"/>
              <w:jc w:val="center"/>
              <w:rPr>
                <w:rFonts w:ascii="Arial" w:eastAsia="Times New Roman" w:hAnsi="Arial" w:cs="Arial"/>
                <w:b/>
                <w:sz w:val="18"/>
                <w:szCs w:val="18"/>
                <w:lang w:val="en-US"/>
              </w:rPr>
            </w:pPr>
          </w:p>
        </w:tc>
        <w:tc>
          <w:tcPr>
            <w:tcW w:w="344" w:type="pct"/>
            <w:shd w:val="clear" w:color="auto" w:fill="D9D9D9" w:themeFill="background1" w:themeFillShade="D9"/>
          </w:tcPr>
          <w:p w14:paraId="08DC0F2E" w14:textId="77777777" w:rsidR="006119A7" w:rsidRDefault="006119A7">
            <w:pPr>
              <w:suppressAutoHyphens/>
              <w:spacing w:before="20" w:after="20"/>
              <w:jc w:val="center"/>
              <w:rPr>
                <w:rFonts w:ascii="Arial" w:eastAsia="Times New Roman" w:hAnsi="Arial" w:cs="Arial"/>
                <w:b/>
                <w:sz w:val="18"/>
                <w:szCs w:val="18"/>
                <w:lang w:val="en-US"/>
              </w:rPr>
            </w:pPr>
          </w:p>
        </w:tc>
        <w:tc>
          <w:tcPr>
            <w:tcW w:w="343" w:type="pct"/>
            <w:shd w:val="clear" w:color="auto" w:fill="D9D9D9" w:themeFill="background1" w:themeFillShade="D9"/>
          </w:tcPr>
          <w:p w14:paraId="7D3F0B2F" w14:textId="77777777" w:rsidR="006119A7" w:rsidRDefault="006119A7">
            <w:pPr>
              <w:suppressAutoHyphens/>
              <w:spacing w:before="20" w:after="20"/>
              <w:jc w:val="center"/>
              <w:rPr>
                <w:rFonts w:ascii="Arial" w:eastAsia="Times New Roman" w:hAnsi="Arial" w:cs="Arial"/>
                <w:b/>
                <w:sz w:val="18"/>
                <w:szCs w:val="18"/>
                <w:lang w:val="en-US"/>
              </w:rPr>
            </w:pPr>
          </w:p>
        </w:tc>
        <w:tc>
          <w:tcPr>
            <w:tcW w:w="492" w:type="pct"/>
            <w:shd w:val="clear" w:color="auto" w:fill="D9D9D9" w:themeFill="background1" w:themeFillShade="D9"/>
          </w:tcPr>
          <w:p w14:paraId="769D021B" w14:textId="77777777" w:rsidR="006119A7" w:rsidRDefault="006119A7">
            <w:pPr>
              <w:suppressAutoHyphens/>
              <w:spacing w:before="20" w:after="20"/>
              <w:jc w:val="center"/>
              <w:rPr>
                <w:rFonts w:ascii="Arial" w:eastAsia="Times New Roman" w:hAnsi="Arial" w:cs="Arial"/>
                <w:b/>
                <w:sz w:val="18"/>
                <w:szCs w:val="18"/>
                <w:lang w:val="en-US"/>
              </w:rPr>
            </w:pPr>
          </w:p>
        </w:tc>
      </w:tr>
      <w:tr w:rsidR="006119A7" w14:paraId="40FDC835" w14:textId="77777777">
        <w:tc>
          <w:tcPr>
            <w:tcW w:w="972" w:type="pct"/>
          </w:tcPr>
          <w:p w14:paraId="01BBB35C" w14:textId="77777777" w:rsidR="006119A7" w:rsidRDefault="008B5543">
            <w:pPr>
              <w:suppressAutoHyphens/>
              <w:rPr>
                <w:rFonts w:ascii="Arial" w:eastAsia="Times New Roman" w:hAnsi="Arial" w:cs="Arial"/>
                <w:sz w:val="20"/>
                <w:szCs w:val="20"/>
                <w:lang w:val="en-US"/>
              </w:rPr>
            </w:pPr>
            <w:proofErr w:type="gramStart"/>
            <w:r>
              <w:rPr>
                <w:rFonts w:ascii="Arial" w:eastAsia="Times New Roman" w:hAnsi="Arial" w:cs="Arial"/>
                <w:sz w:val="20"/>
                <w:szCs w:val="20"/>
              </w:rPr>
              <w:t>11.2….</w:t>
            </w:r>
            <w:proofErr w:type="gramEnd"/>
          </w:p>
        </w:tc>
        <w:tc>
          <w:tcPr>
            <w:tcW w:w="261" w:type="pct"/>
          </w:tcPr>
          <w:p w14:paraId="18DC748B" w14:textId="77777777" w:rsidR="006119A7" w:rsidRDefault="006119A7">
            <w:pPr>
              <w:suppressAutoHyphens/>
              <w:rPr>
                <w:rFonts w:ascii="Arial" w:eastAsia="Times New Roman" w:hAnsi="Arial" w:cs="Arial"/>
                <w:sz w:val="20"/>
                <w:szCs w:val="20"/>
                <w:lang w:val="en-US"/>
              </w:rPr>
            </w:pPr>
          </w:p>
        </w:tc>
        <w:tc>
          <w:tcPr>
            <w:tcW w:w="528" w:type="pct"/>
            <w:tcBorders>
              <w:right w:val="single" w:sz="4" w:space="0" w:color="auto"/>
            </w:tcBorders>
          </w:tcPr>
          <w:p w14:paraId="5C6FA91D" w14:textId="77777777" w:rsidR="006119A7" w:rsidRDefault="008B5543">
            <w:pPr>
              <w:suppressAutoHyphens/>
              <w:snapToGrid w:val="0"/>
              <w:rPr>
                <w:rFonts w:ascii="Arial" w:eastAsia="Times New Roman" w:hAnsi="Arial" w:cs="Arial"/>
                <w:sz w:val="20"/>
                <w:szCs w:val="20"/>
                <w:lang w:val="en-US"/>
              </w:rPr>
            </w:pPr>
            <w:r>
              <w:rPr>
                <w:rFonts w:ascii="Arial" w:eastAsia="Times New Roman" w:hAnsi="Arial" w:cs="Arial"/>
                <w:sz w:val="20"/>
                <w:szCs w:val="20"/>
              </w:rPr>
              <w:t>...</w:t>
            </w:r>
          </w:p>
        </w:tc>
        <w:tc>
          <w:tcPr>
            <w:tcW w:w="147" w:type="pct"/>
            <w:tcBorders>
              <w:top w:val="nil"/>
              <w:left w:val="single" w:sz="4" w:space="0" w:color="auto"/>
              <w:bottom w:val="nil"/>
              <w:right w:val="single" w:sz="4" w:space="0" w:color="auto"/>
            </w:tcBorders>
          </w:tcPr>
          <w:p w14:paraId="42B79311" w14:textId="77777777" w:rsidR="006119A7" w:rsidRDefault="006119A7">
            <w:pPr>
              <w:suppressAutoHyphens/>
              <w:snapToGrid w:val="0"/>
              <w:rPr>
                <w:rFonts w:ascii="Arial" w:eastAsia="Times New Roman" w:hAnsi="Arial" w:cs="Arial"/>
                <w:sz w:val="20"/>
                <w:szCs w:val="20"/>
                <w:lang w:val="en-US"/>
              </w:rPr>
            </w:pPr>
          </w:p>
        </w:tc>
        <w:tc>
          <w:tcPr>
            <w:tcW w:w="392" w:type="pct"/>
            <w:tcBorders>
              <w:left w:val="single" w:sz="4" w:space="0" w:color="auto"/>
            </w:tcBorders>
          </w:tcPr>
          <w:p w14:paraId="1791C6F3" w14:textId="77777777" w:rsidR="006119A7" w:rsidRDefault="006119A7">
            <w:pPr>
              <w:suppressAutoHyphens/>
              <w:spacing w:before="20" w:after="20"/>
              <w:jc w:val="center"/>
              <w:rPr>
                <w:rFonts w:ascii="Arial" w:eastAsia="Times New Roman" w:hAnsi="Arial" w:cs="Arial"/>
                <w:b/>
                <w:sz w:val="18"/>
                <w:szCs w:val="18"/>
                <w:lang w:val="en-US"/>
              </w:rPr>
            </w:pPr>
          </w:p>
        </w:tc>
        <w:tc>
          <w:tcPr>
            <w:tcW w:w="393" w:type="pct"/>
          </w:tcPr>
          <w:p w14:paraId="4E8A0E9A" w14:textId="77777777" w:rsidR="006119A7" w:rsidRDefault="006119A7">
            <w:pPr>
              <w:suppressAutoHyphens/>
              <w:spacing w:before="20" w:after="20"/>
              <w:jc w:val="center"/>
              <w:rPr>
                <w:rFonts w:ascii="Arial" w:eastAsia="Times New Roman" w:hAnsi="Arial" w:cs="Arial"/>
                <w:b/>
                <w:sz w:val="18"/>
                <w:szCs w:val="18"/>
                <w:lang w:val="en-US"/>
              </w:rPr>
            </w:pPr>
          </w:p>
        </w:tc>
        <w:tc>
          <w:tcPr>
            <w:tcW w:w="344" w:type="pct"/>
          </w:tcPr>
          <w:p w14:paraId="215EF7DF" w14:textId="77777777" w:rsidR="006119A7" w:rsidRDefault="006119A7">
            <w:pPr>
              <w:suppressAutoHyphens/>
              <w:spacing w:before="20" w:after="20"/>
              <w:jc w:val="center"/>
              <w:rPr>
                <w:rFonts w:ascii="Arial" w:eastAsia="Times New Roman" w:hAnsi="Arial" w:cs="Arial"/>
                <w:b/>
                <w:sz w:val="18"/>
                <w:szCs w:val="18"/>
                <w:lang w:val="en-US"/>
              </w:rPr>
            </w:pPr>
          </w:p>
        </w:tc>
        <w:tc>
          <w:tcPr>
            <w:tcW w:w="391" w:type="pct"/>
          </w:tcPr>
          <w:p w14:paraId="5357FC41" w14:textId="77777777" w:rsidR="006119A7" w:rsidRDefault="006119A7">
            <w:pPr>
              <w:suppressAutoHyphens/>
              <w:spacing w:before="20" w:after="20"/>
              <w:jc w:val="center"/>
              <w:rPr>
                <w:rFonts w:ascii="Arial" w:eastAsia="Times New Roman" w:hAnsi="Arial" w:cs="Arial"/>
                <w:b/>
                <w:sz w:val="18"/>
                <w:szCs w:val="18"/>
                <w:lang w:val="en-US"/>
              </w:rPr>
            </w:pPr>
          </w:p>
        </w:tc>
        <w:tc>
          <w:tcPr>
            <w:tcW w:w="393" w:type="pct"/>
          </w:tcPr>
          <w:p w14:paraId="71752612" w14:textId="77777777" w:rsidR="006119A7" w:rsidRDefault="006119A7">
            <w:pPr>
              <w:suppressAutoHyphens/>
              <w:spacing w:before="20" w:after="20"/>
              <w:jc w:val="center"/>
              <w:rPr>
                <w:rFonts w:ascii="Arial" w:eastAsia="Times New Roman" w:hAnsi="Arial" w:cs="Arial"/>
                <w:b/>
                <w:sz w:val="18"/>
                <w:szCs w:val="18"/>
                <w:lang w:val="en-US"/>
              </w:rPr>
            </w:pPr>
          </w:p>
        </w:tc>
        <w:tc>
          <w:tcPr>
            <w:tcW w:w="344" w:type="pct"/>
          </w:tcPr>
          <w:p w14:paraId="36428649" w14:textId="77777777" w:rsidR="006119A7" w:rsidRDefault="006119A7">
            <w:pPr>
              <w:suppressAutoHyphens/>
              <w:spacing w:before="20" w:after="20"/>
              <w:jc w:val="center"/>
              <w:rPr>
                <w:rFonts w:ascii="Arial" w:eastAsia="Times New Roman" w:hAnsi="Arial" w:cs="Arial"/>
                <w:b/>
                <w:sz w:val="18"/>
                <w:szCs w:val="18"/>
                <w:lang w:val="en-US"/>
              </w:rPr>
            </w:pPr>
          </w:p>
        </w:tc>
        <w:tc>
          <w:tcPr>
            <w:tcW w:w="343" w:type="pct"/>
          </w:tcPr>
          <w:p w14:paraId="31268134" w14:textId="77777777" w:rsidR="006119A7" w:rsidRDefault="006119A7">
            <w:pPr>
              <w:suppressAutoHyphens/>
              <w:spacing w:before="20" w:after="20"/>
              <w:jc w:val="center"/>
              <w:rPr>
                <w:rFonts w:ascii="Arial" w:eastAsia="Times New Roman" w:hAnsi="Arial" w:cs="Arial"/>
                <w:b/>
                <w:sz w:val="18"/>
                <w:szCs w:val="18"/>
                <w:lang w:val="en-US"/>
              </w:rPr>
            </w:pPr>
          </w:p>
        </w:tc>
        <w:tc>
          <w:tcPr>
            <w:tcW w:w="492" w:type="pct"/>
          </w:tcPr>
          <w:p w14:paraId="2D3763D6" w14:textId="77777777" w:rsidR="006119A7" w:rsidRDefault="006119A7">
            <w:pPr>
              <w:suppressAutoHyphens/>
              <w:spacing w:before="20" w:after="20"/>
              <w:jc w:val="center"/>
              <w:rPr>
                <w:rFonts w:ascii="Arial" w:eastAsia="Times New Roman" w:hAnsi="Arial" w:cs="Arial"/>
                <w:b/>
                <w:sz w:val="18"/>
                <w:szCs w:val="18"/>
                <w:lang w:val="en-US"/>
              </w:rPr>
            </w:pPr>
          </w:p>
        </w:tc>
      </w:tr>
      <w:tr w:rsidR="006119A7" w14:paraId="7CB58D11" w14:textId="77777777">
        <w:tc>
          <w:tcPr>
            <w:tcW w:w="972" w:type="pct"/>
          </w:tcPr>
          <w:p w14:paraId="62F66D52" w14:textId="77777777" w:rsidR="006119A7" w:rsidRDefault="008B5543">
            <w:pPr>
              <w:suppressAutoHyphens/>
              <w:rPr>
                <w:rFonts w:ascii="Arial" w:eastAsia="Times New Roman" w:hAnsi="Arial" w:cs="Arial"/>
                <w:sz w:val="20"/>
                <w:szCs w:val="20"/>
                <w:lang w:val="en-US"/>
              </w:rPr>
            </w:pPr>
            <w:r>
              <w:rPr>
                <w:rFonts w:ascii="Arial" w:eastAsia="Times New Roman" w:hAnsi="Arial" w:cs="Arial"/>
                <w:sz w:val="20"/>
                <w:szCs w:val="20"/>
              </w:rPr>
              <w:t>11.3.</w:t>
            </w:r>
          </w:p>
        </w:tc>
        <w:tc>
          <w:tcPr>
            <w:tcW w:w="261" w:type="pct"/>
          </w:tcPr>
          <w:p w14:paraId="22CCDB5A" w14:textId="77777777" w:rsidR="006119A7" w:rsidRDefault="006119A7">
            <w:pPr>
              <w:suppressAutoHyphens/>
              <w:rPr>
                <w:rFonts w:ascii="Arial" w:eastAsia="Calibri" w:hAnsi="Arial" w:cs="Arial"/>
                <w:sz w:val="20"/>
                <w:szCs w:val="20"/>
                <w:lang w:val="en-US"/>
              </w:rPr>
            </w:pPr>
          </w:p>
        </w:tc>
        <w:tc>
          <w:tcPr>
            <w:tcW w:w="528" w:type="pct"/>
            <w:tcBorders>
              <w:right w:val="single" w:sz="4" w:space="0" w:color="auto"/>
            </w:tcBorders>
          </w:tcPr>
          <w:p w14:paraId="2807C923" w14:textId="77777777" w:rsidR="006119A7" w:rsidRDefault="008B5543">
            <w:pPr>
              <w:suppressAutoHyphens/>
              <w:snapToGrid w:val="0"/>
              <w:rPr>
                <w:rFonts w:ascii="Arial" w:eastAsia="Times New Roman" w:hAnsi="Arial" w:cs="Arial"/>
                <w:sz w:val="20"/>
                <w:szCs w:val="20"/>
                <w:lang w:val="en-US"/>
              </w:rPr>
            </w:pPr>
            <w:r>
              <w:rPr>
                <w:rFonts w:ascii="Arial" w:eastAsia="Calibri" w:hAnsi="Arial" w:cs="Arial"/>
                <w:sz w:val="20"/>
                <w:szCs w:val="20"/>
              </w:rPr>
              <w:t>…</w:t>
            </w:r>
          </w:p>
        </w:tc>
        <w:tc>
          <w:tcPr>
            <w:tcW w:w="147" w:type="pct"/>
            <w:tcBorders>
              <w:top w:val="nil"/>
              <w:left w:val="single" w:sz="4" w:space="0" w:color="auto"/>
              <w:bottom w:val="nil"/>
              <w:right w:val="single" w:sz="4" w:space="0" w:color="auto"/>
            </w:tcBorders>
          </w:tcPr>
          <w:p w14:paraId="4DBC1B75" w14:textId="77777777" w:rsidR="006119A7" w:rsidRDefault="006119A7">
            <w:pPr>
              <w:suppressAutoHyphens/>
              <w:snapToGrid w:val="0"/>
              <w:rPr>
                <w:rFonts w:ascii="Arial" w:eastAsia="Times New Roman" w:hAnsi="Arial" w:cs="Arial"/>
                <w:sz w:val="20"/>
                <w:szCs w:val="20"/>
                <w:lang w:val="en-US"/>
              </w:rPr>
            </w:pPr>
          </w:p>
        </w:tc>
        <w:tc>
          <w:tcPr>
            <w:tcW w:w="392" w:type="pct"/>
            <w:tcBorders>
              <w:left w:val="single" w:sz="4" w:space="0" w:color="auto"/>
            </w:tcBorders>
          </w:tcPr>
          <w:p w14:paraId="447625E1" w14:textId="77777777" w:rsidR="006119A7" w:rsidRDefault="006119A7">
            <w:pPr>
              <w:suppressAutoHyphens/>
              <w:spacing w:before="20" w:after="20"/>
              <w:jc w:val="center"/>
              <w:rPr>
                <w:rFonts w:ascii="Arial" w:eastAsia="Times New Roman" w:hAnsi="Arial" w:cs="Arial"/>
                <w:b/>
                <w:sz w:val="18"/>
                <w:szCs w:val="18"/>
                <w:lang w:val="en-US"/>
              </w:rPr>
            </w:pPr>
          </w:p>
        </w:tc>
        <w:tc>
          <w:tcPr>
            <w:tcW w:w="393" w:type="pct"/>
          </w:tcPr>
          <w:p w14:paraId="0398026E" w14:textId="77777777" w:rsidR="006119A7" w:rsidRDefault="006119A7">
            <w:pPr>
              <w:suppressAutoHyphens/>
              <w:spacing w:before="20" w:after="20"/>
              <w:jc w:val="center"/>
              <w:rPr>
                <w:rFonts w:ascii="Arial" w:eastAsia="Times New Roman" w:hAnsi="Arial" w:cs="Arial"/>
                <w:b/>
                <w:sz w:val="18"/>
                <w:szCs w:val="18"/>
                <w:lang w:val="en-US"/>
              </w:rPr>
            </w:pPr>
          </w:p>
        </w:tc>
        <w:tc>
          <w:tcPr>
            <w:tcW w:w="344" w:type="pct"/>
          </w:tcPr>
          <w:p w14:paraId="79A1F9B1" w14:textId="77777777" w:rsidR="006119A7" w:rsidRDefault="006119A7">
            <w:pPr>
              <w:suppressAutoHyphens/>
              <w:spacing w:before="20" w:after="20"/>
              <w:jc w:val="center"/>
              <w:rPr>
                <w:rFonts w:ascii="Arial" w:eastAsia="Times New Roman" w:hAnsi="Arial" w:cs="Arial"/>
                <w:b/>
                <w:sz w:val="18"/>
                <w:szCs w:val="18"/>
                <w:lang w:val="en-US"/>
              </w:rPr>
            </w:pPr>
          </w:p>
        </w:tc>
        <w:tc>
          <w:tcPr>
            <w:tcW w:w="391" w:type="pct"/>
          </w:tcPr>
          <w:p w14:paraId="55F5034B" w14:textId="77777777" w:rsidR="006119A7" w:rsidRDefault="006119A7">
            <w:pPr>
              <w:suppressAutoHyphens/>
              <w:spacing w:before="20" w:after="20"/>
              <w:jc w:val="center"/>
              <w:rPr>
                <w:rFonts w:ascii="Arial" w:eastAsia="Times New Roman" w:hAnsi="Arial" w:cs="Arial"/>
                <w:b/>
                <w:sz w:val="18"/>
                <w:szCs w:val="18"/>
                <w:lang w:val="en-US"/>
              </w:rPr>
            </w:pPr>
          </w:p>
        </w:tc>
        <w:tc>
          <w:tcPr>
            <w:tcW w:w="393" w:type="pct"/>
          </w:tcPr>
          <w:p w14:paraId="338C4829" w14:textId="77777777" w:rsidR="006119A7" w:rsidRDefault="006119A7">
            <w:pPr>
              <w:suppressAutoHyphens/>
              <w:spacing w:before="20" w:after="20"/>
              <w:jc w:val="center"/>
              <w:rPr>
                <w:rFonts w:ascii="Arial" w:eastAsia="Times New Roman" w:hAnsi="Arial" w:cs="Arial"/>
                <w:b/>
                <w:sz w:val="18"/>
                <w:szCs w:val="18"/>
                <w:lang w:val="en-US"/>
              </w:rPr>
            </w:pPr>
          </w:p>
        </w:tc>
        <w:tc>
          <w:tcPr>
            <w:tcW w:w="344" w:type="pct"/>
          </w:tcPr>
          <w:p w14:paraId="27B926A9" w14:textId="77777777" w:rsidR="006119A7" w:rsidRDefault="006119A7">
            <w:pPr>
              <w:suppressAutoHyphens/>
              <w:spacing w:before="20" w:after="20"/>
              <w:jc w:val="center"/>
              <w:rPr>
                <w:rFonts w:ascii="Arial" w:eastAsia="Times New Roman" w:hAnsi="Arial" w:cs="Arial"/>
                <w:b/>
                <w:sz w:val="18"/>
                <w:szCs w:val="18"/>
                <w:lang w:val="en-US"/>
              </w:rPr>
            </w:pPr>
          </w:p>
        </w:tc>
        <w:tc>
          <w:tcPr>
            <w:tcW w:w="343" w:type="pct"/>
          </w:tcPr>
          <w:p w14:paraId="050CEC1A" w14:textId="77777777" w:rsidR="006119A7" w:rsidRDefault="006119A7">
            <w:pPr>
              <w:suppressAutoHyphens/>
              <w:spacing w:before="20" w:after="20"/>
              <w:jc w:val="center"/>
              <w:rPr>
                <w:rFonts w:ascii="Arial" w:eastAsia="Times New Roman" w:hAnsi="Arial" w:cs="Arial"/>
                <w:b/>
                <w:sz w:val="18"/>
                <w:szCs w:val="18"/>
                <w:lang w:val="en-US"/>
              </w:rPr>
            </w:pPr>
          </w:p>
        </w:tc>
        <w:tc>
          <w:tcPr>
            <w:tcW w:w="492" w:type="pct"/>
          </w:tcPr>
          <w:p w14:paraId="5BCA5897" w14:textId="77777777" w:rsidR="006119A7" w:rsidRDefault="006119A7">
            <w:pPr>
              <w:suppressAutoHyphens/>
              <w:spacing w:before="20" w:after="20"/>
              <w:jc w:val="center"/>
              <w:rPr>
                <w:rFonts w:ascii="Arial" w:eastAsia="Times New Roman" w:hAnsi="Arial" w:cs="Arial"/>
                <w:b/>
                <w:sz w:val="18"/>
                <w:szCs w:val="18"/>
                <w:lang w:val="en-US"/>
              </w:rPr>
            </w:pPr>
          </w:p>
        </w:tc>
      </w:tr>
      <w:tr w:rsidR="006119A7" w14:paraId="7C3CA9F0" w14:textId="77777777">
        <w:trPr>
          <w:trHeight w:val="397"/>
        </w:trPr>
        <w:tc>
          <w:tcPr>
            <w:tcW w:w="1232" w:type="pct"/>
            <w:gridSpan w:val="2"/>
            <w:tcBorders>
              <w:bottom w:val="single" w:sz="4" w:space="0" w:color="auto"/>
            </w:tcBorders>
          </w:tcPr>
          <w:p w14:paraId="5BF1BAD0" w14:textId="77777777" w:rsidR="006119A7" w:rsidRDefault="008B5543">
            <w:pPr>
              <w:suppressAutoHyphens/>
              <w:jc w:val="left"/>
              <w:rPr>
                <w:rFonts w:ascii="Arial" w:eastAsia="Times New Roman" w:hAnsi="Arial" w:cs="Arial"/>
                <w:b/>
                <w:sz w:val="20"/>
                <w:szCs w:val="20"/>
                <w:highlight w:val="lightGray"/>
                <w:lang w:val="en-US"/>
              </w:rPr>
            </w:pPr>
            <w:r>
              <w:rPr>
                <w:rFonts w:ascii="Arial" w:eastAsia="Times New Roman" w:hAnsi="Arial" w:cs="Arial"/>
                <w:b/>
                <w:highlight w:val="lightGray"/>
              </w:rPr>
              <w:t xml:space="preserve">Total </w:t>
            </w:r>
            <w:proofErr w:type="spellStart"/>
            <w:r>
              <w:rPr>
                <w:rFonts w:ascii="Arial" w:eastAsia="Times New Roman" w:hAnsi="Arial" w:cs="Arial"/>
                <w:b/>
                <w:highlight w:val="lightGray"/>
              </w:rPr>
              <w:t>Autres</w:t>
            </w:r>
            <w:proofErr w:type="spellEnd"/>
            <w:r>
              <w:rPr>
                <w:rFonts w:ascii="Arial" w:eastAsia="Times New Roman" w:hAnsi="Arial" w:cs="Arial"/>
                <w:b/>
                <w:highlight w:val="lightGray"/>
              </w:rPr>
              <w:t xml:space="preserve"> </w:t>
            </w:r>
            <w:proofErr w:type="spellStart"/>
            <w:r w:rsidR="00B61AA4">
              <w:rPr>
                <w:rFonts w:ascii="Arial" w:eastAsia="Times New Roman" w:hAnsi="Arial" w:cs="Arial"/>
                <w:b/>
                <w:highlight w:val="lightGray"/>
              </w:rPr>
              <w:t>C</w:t>
            </w:r>
            <w:r>
              <w:rPr>
                <w:rFonts w:ascii="Arial" w:eastAsia="Times New Roman" w:hAnsi="Arial" w:cs="Arial"/>
                <w:b/>
                <w:highlight w:val="lightGray"/>
              </w:rPr>
              <w:t>oûts</w:t>
            </w:r>
            <w:proofErr w:type="spellEnd"/>
          </w:p>
        </w:tc>
        <w:tc>
          <w:tcPr>
            <w:tcW w:w="528" w:type="pct"/>
            <w:tcBorders>
              <w:bottom w:val="single" w:sz="4" w:space="0" w:color="auto"/>
              <w:right w:val="single" w:sz="4" w:space="0" w:color="auto"/>
            </w:tcBorders>
          </w:tcPr>
          <w:p w14:paraId="63989E4B" w14:textId="77777777" w:rsidR="006119A7" w:rsidRDefault="006119A7">
            <w:pPr>
              <w:suppressAutoHyphens/>
              <w:snapToGrid w:val="0"/>
              <w:jc w:val="right"/>
              <w:rPr>
                <w:rFonts w:ascii="Arial" w:eastAsia="Times New Roman" w:hAnsi="Arial" w:cs="Arial"/>
                <w:b/>
                <w:sz w:val="20"/>
                <w:szCs w:val="20"/>
                <w:highlight w:val="lightGray"/>
                <w:lang w:val="en-US"/>
              </w:rPr>
            </w:pPr>
          </w:p>
        </w:tc>
        <w:tc>
          <w:tcPr>
            <w:tcW w:w="147" w:type="pct"/>
            <w:tcBorders>
              <w:top w:val="nil"/>
              <w:left w:val="single" w:sz="4" w:space="0" w:color="auto"/>
              <w:bottom w:val="single" w:sz="4" w:space="0" w:color="auto"/>
              <w:right w:val="single" w:sz="4" w:space="0" w:color="auto"/>
            </w:tcBorders>
          </w:tcPr>
          <w:p w14:paraId="70FD9030" w14:textId="77777777" w:rsidR="006119A7" w:rsidRDefault="006119A7">
            <w:pPr>
              <w:suppressAutoHyphens/>
              <w:snapToGrid w:val="0"/>
              <w:jc w:val="right"/>
              <w:rPr>
                <w:rFonts w:ascii="Arial" w:eastAsia="Times New Roman" w:hAnsi="Arial" w:cs="Arial"/>
                <w:b/>
                <w:sz w:val="20"/>
                <w:szCs w:val="20"/>
                <w:highlight w:val="lightGray"/>
                <w:lang w:val="en-US"/>
              </w:rPr>
            </w:pPr>
          </w:p>
        </w:tc>
        <w:tc>
          <w:tcPr>
            <w:tcW w:w="392" w:type="pct"/>
            <w:tcBorders>
              <w:left w:val="single" w:sz="4" w:space="0" w:color="auto"/>
              <w:bottom w:val="single" w:sz="4" w:space="0" w:color="auto"/>
            </w:tcBorders>
          </w:tcPr>
          <w:p w14:paraId="4A9185B0" w14:textId="77777777" w:rsidR="006119A7" w:rsidRDefault="006119A7">
            <w:pPr>
              <w:suppressAutoHyphens/>
              <w:snapToGrid w:val="0"/>
              <w:spacing w:after="0"/>
              <w:jc w:val="right"/>
              <w:rPr>
                <w:rFonts w:ascii="Arial" w:eastAsia="Times New Roman" w:hAnsi="Arial" w:cs="Arial"/>
                <w:b/>
                <w:sz w:val="20"/>
                <w:szCs w:val="20"/>
              </w:rPr>
            </w:pPr>
          </w:p>
        </w:tc>
        <w:tc>
          <w:tcPr>
            <w:tcW w:w="393" w:type="pct"/>
            <w:tcBorders>
              <w:bottom w:val="single" w:sz="4" w:space="0" w:color="auto"/>
            </w:tcBorders>
          </w:tcPr>
          <w:p w14:paraId="4BC27B57" w14:textId="77777777" w:rsidR="006119A7" w:rsidRDefault="006119A7">
            <w:pPr>
              <w:suppressAutoHyphens/>
              <w:snapToGrid w:val="0"/>
              <w:spacing w:after="0"/>
              <w:jc w:val="right"/>
              <w:rPr>
                <w:rFonts w:ascii="Arial" w:eastAsia="Times New Roman" w:hAnsi="Arial" w:cs="Arial"/>
                <w:b/>
                <w:sz w:val="20"/>
                <w:szCs w:val="20"/>
                <w:highlight w:val="lightGray"/>
                <w:lang w:val="en-US"/>
              </w:rPr>
            </w:pPr>
          </w:p>
        </w:tc>
        <w:tc>
          <w:tcPr>
            <w:tcW w:w="344" w:type="pct"/>
            <w:tcBorders>
              <w:bottom w:val="single" w:sz="4" w:space="0" w:color="auto"/>
            </w:tcBorders>
          </w:tcPr>
          <w:p w14:paraId="7F02A09A" w14:textId="77777777" w:rsidR="006119A7" w:rsidRDefault="006119A7">
            <w:pPr>
              <w:suppressAutoHyphens/>
              <w:snapToGrid w:val="0"/>
              <w:spacing w:after="0"/>
              <w:jc w:val="right"/>
              <w:rPr>
                <w:rFonts w:ascii="Arial" w:eastAsia="Times New Roman" w:hAnsi="Arial" w:cs="Arial"/>
                <w:b/>
                <w:sz w:val="20"/>
                <w:szCs w:val="20"/>
                <w:highlight w:val="lightGray"/>
                <w:lang w:val="en-US"/>
              </w:rPr>
            </w:pPr>
          </w:p>
        </w:tc>
        <w:tc>
          <w:tcPr>
            <w:tcW w:w="391" w:type="pct"/>
            <w:tcBorders>
              <w:bottom w:val="single" w:sz="4" w:space="0" w:color="auto"/>
            </w:tcBorders>
          </w:tcPr>
          <w:p w14:paraId="22D838A5" w14:textId="77777777" w:rsidR="006119A7" w:rsidRDefault="006119A7">
            <w:pPr>
              <w:suppressAutoHyphens/>
              <w:snapToGrid w:val="0"/>
              <w:spacing w:after="0"/>
              <w:jc w:val="right"/>
              <w:rPr>
                <w:rFonts w:ascii="Arial" w:eastAsia="Times New Roman" w:hAnsi="Arial" w:cs="Arial"/>
                <w:b/>
                <w:sz w:val="20"/>
                <w:szCs w:val="20"/>
                <w:highlight w:val="lightGray"/>
                <w:lang w:val="en-US"/>
              </w:rPr>
            </w:pPr>
          </w:p>
        </w:tc>
        <w:tc>
          <w:tcPr>
            <w:tcW w:w="393" w:type="pct"/>
            <w:tcBorders>
              <w:bottom w:val="single" w:sz="4" w:space="0" w:color="auto"/>
            </w:tcBorders>
          </w:tcPr>
          <w:p w14:paraId="5C01DFCA" w14:textId="77777777" w:rsidR="006119A7" w:rsidRDefault="006119A7">
            <w:pPr>
              <w:suppressAutoHyphens/>
              <w:snapToGrid w:val="0"/>
              <w:jc w:val="right"/>
              <w:rPr>
                <w:rFonts w:ascii="Arial" w:eastAsia="Times New Roman" w:hAnsi="Arial" w:cs="Arial"/>
                <w:b/>
                <w:sz w:val="20"/>
                <w:szCs w:val="20"/>
                <w:highlight w:val="lightGray"/>
                <w:lang w:val="en-US"/>
              </w:rPr>
            </w:pPr>
          </w:p>
        </w:tc>
        <w:tc>
          <w:tcPr>
            <w:tcW w:w="344" w:type="pct"/>
            <w:tcBorders>
              <w:bottom w:val="single" w:sz="4" w:space="0" w:color="auto"/>
            </w:tcBorders>
          </w:tcPr>
          <w:p w14:paraId="4EF33E05" w14:textId="77777777" w:rsidR="006119A7" w:rsidRDefault="006119A7">
            <w:pPr>
              <w:suppressAutoHyphens/>
              <w:snapToGrid w:val="0"/>
              <w:jc w:val="right"/>
              <w:rPr>
                <w:rFonts w:ascii="Arial" w:eastAsia="Times New Roman" w:hAnsi="Arial" w:cs="Arial"/>
                <w:b/>
                <w:sz w:val="20"/>
                <w:szCs w:val="20"/>
                <w:highlight w:val="lightGray"/>
                <w:lang w:val="en-US"/>
              </w:rPr>
            </w:pPr>
          </w:p>
        </w:tc>
        <w:tc>
          <w:tcPr>
            <w:tcW w:w="343" w:type="pct"/>
            <w:tcBorders>
              <w:bottom w:val="single" w:sz="4" w:space="0" w:color="auto"/>
            </w:tcBorders>
          </w:tcPr>
          <w:p w14:paraId="649F2666" w14:textId="77777777" w:rsidR="006119A7" w:rsidRDefault="006119A7">
            <w:pPr>
              <w:suppressAutoHyphens/>
              <w:snapToGrid w:val="0"/>
              <w:jc w:val="right"/>
              <w:rPr>
                <w:rFonts w:ascii="Arial" w:eastAsia="Times New Roman" w:hAnsi="Arial" w:cs="Arial"/>
                <w:b/>
                <w:sz w:val="20"/>
                <w:szCs w:val="20"/>
                <w:highlight w:val="lightGray"/>
                <w:lang w:val="en-US"/>
              </w:rPr>
            </w:pPr>
          </w:p>
        </w:tc>
        <w:tc>
          <w:tcPr>
            <w:tcW w:w="492" w:type="pct"/>
            <w:tcBorders>
              <w:bottom w:val="single" w:sz="4" w:space="0" w:color="auto"/>
            </w:tcBorders>
          </w:tcPr>
          <w:p w14:paraId="4890F610" w14:textId="77777777" w:rsidR="006119A7" w:rsidRDefault="006119A7">
            <w:pPr>
              <w:suppressAutoHyphens/>
              <w:snapToGrid w:val="0"/>
              <w:jc w:val="right"/>
              <w:rPr>
                <w:rFonts w:ascii="Arial" w:eastAsia="Times New Roman" w:hAnsi="Arial" w:cs="Arial"/>
                <w:b/>
                <w:sz w:val="20"/>
                <w:szCs w:val="20"/>
                <w:highlight w:val="lightGray"/>
                <w:lang w:val="en-US"/>
              </w:rPr>
            </w:pPr>
          </w:p>
        </w:tc>
      </w:tr>
    </w:tbl>
    <w:p w14:paraId="3E504C21" w14:textId="77777777" w:rsidR="006119A7" w:rsidRDefault="006119A7">
      <w:pPr>
        <w:jc w:val="center"/>
        <w:rPr>
          <w:rFonts w:ascii="Arial" w:hAnsi="Arial" w:cs="Arial"/>
          <w:b/>
          <w:iCs/>
          <w:sz w:val="22"/>
          <w:szCs w:val="22"/>
          <w:lang w:val="fr-FR" w:eastAsia="en-GB"/>
        </w:rPr>
      </w:pPr>
    </w:p>
    <w:p w14:paraId="29857637" w14:textId="77777777" w:rsidR="006119A7" w:rsidRDefault="006119A7">
      <w:pPr>
        <w:jc w:val="right"/>
        <w:rPr>
          <w:rFonts w:ascii="Arial" w:hAnsi="Arial" w:cs="Arial"/>
          <w:b/>
          <w:iCs/>
          <w:sz w:val="22"/>
          <w:szCs w:val="22"/>
          <w:lang w:val="fr-FR" w:eastAsia="en-GB"/>
        </w:rPr>
        <w:sectPr w:rsidR="006119A7">
          <w:headerReference w:type="default" r:id="rId31"/>
          <w:pgSz w:w="16838" w:h="11906" w:orient="landscape" w:code="9"/>
          <w:pgMar w:top="1440" w:right="1440" w:bottom="1440" w:left="1440" w:header="720" w:footer="340" w:gutter="0"/>
          <w:cols w:space="708"/>
          <w:formProt w:val="0"/>
          <w:docGrid w:linePitch="360"/>
        </w:sectPr>
      </w:pPr>
    </w:p>
    <w:p w14:paraId="0014E8DC" w14:textId="77777777" w:rsidR="006119A7" w:rsidRDefault="006119A7">
      <w:pPr>
        <w:ind w:right="960"/>
        <w:rPr>
          <w:rFonts w:ascii="Arial" w:hAnsi="Arial" w:cs="Arial"/>
          <w:b/>
          <w:iCs/>
          <w:sz w:val="22"/>
          <w:szCs w:val="22"/>
          <w:lang w:val="fr-FR" w:eastAsia="en-GB"/>
        </w:rPr>
      </w:pPr>
    </w:p>
    <w:p w14:paraId="3D360156" w14:textId="77777777" w:rsidR="006119A7" w:rsidRDefault="008B5543">
      <w:pPr>
        <w:rPr>
          <w:rFonts w:ascii="Arial" w:hAnsi="Arial" w:cs="Arial"/>
          <w:b/>
          <w:bCs/>
          <w:lang w:val="fr-FR" w:eastAsia="en-GB"/>
        </w:rPr>
      </w:pPr>
      <w:r>
        <w:rPr>
          <w:rFonts w:ascii="Arial" w:hAnsi="Arial" w:cs="Arial"/>
          <w:b/>
          <w:bCs/>
          <w:lang w:val="fr-FR"/>
        </w:rPr>
        <w:t>Offre du Consultant</w:t>
      </w:r>
    </w:p>
    <w:p w14:paraId="5BDE09AC" w14:textId="77777777" w:rsidR="006119A7" w:rsidRDefault="006119A7">
      <w:pPr>
        <w:spacing w:before="240" w:after="0"/>
        <w:rPr>
          <w:rFonts w:ascii="Arial" w:hAnsi="Arial" w:cs="Arial"/>
          <w:sz w:val="22"/>
          <w:szCs w:val="22"/>
          <w:lang w:val="fr-FR" w:eastAsia="en-GB" w:bidi="he-IL"/>
        </w:rPr>
      </w:pPr>
    </w:p>
    <w:p w14:paraId="7025F342" w14:textId="77777777" w:rsidR="006119A7" w:rsidRDefault="006119A7">
      <w:pPr>
        <w:spacing w:before="240" w:after="0"/>
        <w:rPr>
          <w:rFonts w:ascii="Arial" w:hAnsi="Arial" w:cs="Arial"/>
          <w:sz w:val="22"/>
          <w:szCs w:val="22"/>
          <w:lang w:val="fr-FR" w:eastAsia="en-GB" w:bidi="he-IL"/>
        </w:rPr>
      </w:pPr>
    </w:p>
    <w:p w14:paraId="7AF21AC4" w14:textId="77777777" w:rsidR="006119A7" w:rsidRDefault="006119A7">
      <w:pPr>
        <w:rPr>
          <w:rFonts w:ascii="Arial" w:hAnsi="Arial" w:cs="Arial"/>
          <w:sz w:val="22"/>
          <w:szCs w:val="22"/>
          <w:lang w:val="fr-FR" w:eastAsia="en-GB"/>
        </w:rPr>
      </w:pPr>
    </w:p>
    <w:p w14:paraId="34F9D1B5" w14:textId="77777777" w:rsidR="006119A7" w:rsidRDefault="006119A7">
      <w:pPr>
        <w:rPr>
          <w:rFonts w:ascii="Arial" w:hAnsi="Arial" w:cs="Arial"/>
          <w:sz w:val="22"/>
          <w:szCs w:val="22"/>
          <w:lang w:val="fr-FR" w:eastAsia="en-GB"/>
        </w:rPr>
      </w:pPr>
    </w:p>
    <w:p w14:paraId="6EEED402" w14:textId="77777777" w:rsidR="006119A7" w:rsidRDefault="006119A7">
      <w:pPr>
        <w:rPr>
          <w:rFonts w:ascii="Arial" w:hAnsi="Arial" w:cs="Arial"/>
          <w:sz w:val="22"/>
          <w:szCs w:val="22"/>
          <w:lang w:val="fr-FR" w:eastAsia="en-GB"/>
        </w:rPr>
      </w:pPr>
    </w:p>
    <w:p w14:paraId="5B4846F6" w14:textId="77777777" w:rsidR="006119A7" w:rsidRDefault="006119A7">
      <w:pPr>
        <w:rPr>
          <w:rFonts w:ascii="Arial" w:hAnsi="Arial" w:cs="Arial"/>
          <w:sz w:val="22"/>
          <w:szCs w:val="22"/>
          <w:lang w:val="fr-FR" w:eastAsia="en-GB"/>
        </w:rPr>
      </w:pPr>
    </w:p>
    <w:p w14:paraId="7ED73D7B" w14:textId="77777777" w:rsidR="006119A7" w:rsidRDefault="006119A7">
      <w:pPr>
        <w:rPr>
          <w:rFonts w:ascii="Arial" w:hAnsi="Arial" w:cs="Arial"/>
          <w:sz w:val="22"/>
          <w:szCs w:val="22"/>
          <w:lang w:val="fr-FR" w:eastAsia="en-GB"/>
        </w:rPr>
      </w:pPr>
    </w:p>
    <w:p w14:paraId="225E8A07" w14:textId="77777777" w:rsidR="006119A7" w:rsidRDefault="006119A7">
      <w:pPr>
        <w:rPr>
          <w:rFonts w:ascii="Arial" w:hAnsi="Arial" w:cs="Arial"/>
          <w:sz w:val="22"/>
          <w:szCs w:val="22"/>
          <w:lang w:val="fr-FR" w:eastAsia="en-GB"/>
        </w:rPr>
      </w:pPr>
    </w:p>
    <w:p w14:paraId="1FE1E937" w14:textId="77777777" w:rsidR="006119A7" w:rsidRDefault="006119A7">
      <w:pPr>
        <w:rPr>
          <w:rFonts w:ascii="Arial" w:hAnsi="Arial" w:cs="Arial"/>
          <w:sz w:val="22"/>
          <w:szCs w:val="22"/>
          <w:lang w:val="fr-FR" w:eastAsia="en-GB"/>
        </w:rPr>
      </w:pPr>
    </w:p>
    <w:p w14:paraId="38BC9F13" w14:textId="77777777" w:rsidR="006119A7" w:rsidRDefault="006119A7">
      <w:pPr>
        <w:rPr>
          <w:rFonts w:ascii="Arial" w:hAnsi="Arial" w:cs="Arial"/>
          <w:sz w:val="22"/>
          <w:szCs w:val="22"/>
          <w:lang w:val="fr-FR" w:eastAsia="en-GB"/>
        </w:rPr>
      </w:pPr>
    </w:p>
    <w:p w14:paraId="372F694E" w14:textId="77777777" w:rsidR="006119A7" w:rsidRDefault="006119A7">
      <w:pPr>
        <w:rPr>
          <w:rFonts w:ascii="Arial" w:hAnsi="Arial" w:cs="Arial"/>
          <w:sz w:val="22"/>
          <w:szCs w:val="22"/>
          <w:lang w:val="fr-FR" w:eastAsia="en-GB"/>
        </w:rPr>
      </w:pPr>
    </w:p>
    <w:p w14:paraId="30E7A12A" w14:textId="77777777" w:rsidR="006119A7" w:rsidRDefault="006119A7">
      <w:pPr>
        <w:rPr>
          <w:rFonts w:ascii="Arial" w:hAnsi="Arial" w:cs="Arial"/>
          <w:sz w:val="22"/>
          <w:szCs w:val="22"/>
          <w:lang w:val="fr-FR" w:eastAsia="en-GB"/>
        </w:rPr>
      </w:pPr>
    </w:p>
    <w:p w14:paraId="411E9B34" w14:textId="77777777" w:rsidR="006119A7" w:rsidRDefault="006119A7">
      <w:pPr>
        <w:spacing w:line="280" w:lineRule="auto"/>
        <w:rPr>
          <w:rFonts w:ascii="Arial" w:hAnsi="Arial" w:cs="Arial"/>
          <w:u w:val="double"/>
          <w:lang w:val="fr-FR"/>
        </w:rPr>
      </w:pPr>
    </w:p>
    <w:p w14:paraId="4E34F6A7" w14:textId="77777777" w:rsidR="006119A7" w:rsidRDefault="006119A7">
      <w:pPr>
        <w:rPr>
          <w:rFonts w:ascii="Arial" w:hAnsi="Arial" w:cs="Arial"/>
          <w:b/>
          <w:sz w:val="22"/>
          <w:szCs w:val="22"/>
          <w:lang w:val="fr-FR" w:eastAsia="en-GB"/>
        </w:rPr>
        <w:sectPr w:rsidR="006119A7">
          <w:headerReference w:type="default" r:id="rId32"/>
          <w:pgSz w:w="11906" w:h="16838" w:code="9"/>
          <w:pgMar w:top="1440" w:right="1440" w:bottom="1440" w:left="1440" w:header="720" w:footer="340" w:gutter="0"/>
          <w:cols w:space="708"/>
          <w:formProt w:val="0"/>
          <w:docGrid w:linePitch="360"/>
        </w:sectPr>
      </w:pPr>
    </w:p>
    <w:p w14:paraId="60E7398F" w14:textId="77777777" w:rsidR="006119A7" w:rsidRDefault="008B5543">
      <w:pPr>
        <w:spacing w:after="600"/>
        <w:rPr>
          <w:rFonts w:ascii="Arial" w:eastAsia="Times New Roman" w:hAnsi="Arial" w:cs="Arial"/>
          <w:b/>
          <w:sz w:val="44"/>
          <w:szCs w:val="44"/>
          <w:lang w:val="fr-FR" w:eastAsia="en-US"/>
        </w:rPr>
      </w:pPr>
      <w:r>
        <w:rPr>
          <w:rFonts w:ascii="Arial" w:eastAsia="Times New Roman" w:hAnsi="Arial" w:cs="Arial"/>
          <w:b/>
          <w:sz w:val="44"/>
          <w:szCs w:val="44"/>
          <w:lang w:val="fr-FR"/>
        </w:rPr>
        <w:lastRenderedPageBreak/>
        <w:t>Modèle d</w:t>
      </w:r>
      <w:r w:rsidR="00444476">
        <w:rPr>
          <w:rFonts w:ascii="Arial" w:eastAsia="Times New Roman" w:hAnsi="Arial" w:cs="Arial"/>
          <w:b/>
          <w:sz w:val="44"/>
          <w:szCs w:val="44"/>
          <w:lang w:val="fr-FR"/>
        </w:rPr>
        <w:t>´une</w:t>
      </w:r>
      <w:r>
        <w:rPr>
          <w:rFonts w:ascii="Arial" w:eastAsia="Times New Roman" w:hAnsi="Arial" w:cs="Arial"/>
          <w:b/>
          <w:sz w:val="44"/>
          <w:szCs w:val="44"/>
          <w:lang w:val="fr-FR"/>
        </w:rPr>
        <w:t xml:space="preserve"> </w:t>
      </w:r>
      <w:r w:rsidR="007C1E0F">
        <w:rPr>
          <w:rFonts w:ascii="Arial" w:eastAsia="Times New Roman" w:hAnsi="Arial" w:cs="Arial"/>
          <w:b/>
          <w:sz w:val="44"/>
          <w:szCs w:val="44"/>
          <w:lang w:val="fr-FR"/>
        </w:rPr>
        <w:t>G</w:t>
      </w:r>
      <w:r>
        <w:rPr>
          <w:rFonts w:ascii="Arial" w:eastAsia="Times New Roman" w:hAnsi="Arial" w:cs="Arial"/>
          <w:b/>
          <w:sz w:val="44"/>
          <w:szCs w:val="44"/>
          <w:lang w:val="fr-FR"/>
        </w:rPr>
        <w:t xml:space="preserve">arantie de </w:t>
      </w:r>
      <w:r w:rsidR="007C1E0F">
        <w:rPr>
          <w:rFonts w:ascii="Arial" w:eastAsia="Times New Roman" w:hAnsi="Arial" w:cs="Arial"/>
          <w:b/>
          <w:sz w:val="44"/>
          <w:szCs w:val="44"/>
          <w:lang w:val="fr-FR"/>
        </w:rPr>
        <w:t>R</w:t>
      </w:r>
      <w:r>
        <w:rPr>
          <w:rFonts w:ascii="Arial" w:eastAsia="Times New Roman" w:hAnsi="Arial" w:cs="Arial"/>
          <w:b/>
          <w:sz w:val="44"/>
          <w:szCs w:val="44"/>
          <w:lang w:val="fr-FR"/>
        </w:rPr>
        <w:t>emboursement d’</w:t>
      </w:r>
      <w:r w:rsidR="007C1E0F">
        <w:rPr>
          <w:rFonts w:ascii="Arial" w:eastAsia="Times New Roman" w:hAnsi="Arial" w:cs="Arial"/>
          <w:b/>
          <w:sz w:val="44"/>
          <w:szCs w:val="44"/>
          <w:lang w:val="fr-FR"/>
        </w:rPr>
        <w:t>A</w:t>
      </w:r>
      <w:r>
        <w:rPr>
          <w:rFonts w:ascii="Arial" w:eastAsia="Times New Roman" w:hAnsi="Arial" w:cs="Arial"/>
          <w:b/>
          <w:sz w:val="44"/>
          <w:szCs w:val="44"/>
          <w:lang w:val="fr-FR"/>
        </w:rPr>
        <w:t>compte</w:t>
      </w:r>
    </w:p>
    <w:p w14:paraId="21981B70" w14:textId="77777777" w:rsidR="006119A7" w:rsidRDefault="008B5543">
      <w:pPr>
        <w:tabs>
          <w:tab w:val="right" w:pos="8789"/>
        </w:tabs>
        <w:spacing w:after="120" w:line="276" w:lineRule="auto"/>
        <w:rPr>
          <w:rFonts w:ascii="Arial" w:eastAsia="Arial Unicode MS" w:hAnsi="Arial" w:cs="Arial"/>
          <w:i/>
          <w:sz w:val="22"/>
          <w:lang w:val="fr-FR" w:eastAsia="en-US"/>
        </w:rPr>
      </w:pPr>
      <w:proofErr w:type="gramStart"/>
      <w:r>
        <w:rPr>
          <w:rFonts w:ascii="Arial" w:eastAsia="Arial Unicode MS" w:hAnsi="Arial" w:cs="Arial"/>
          <w:b/>
          <w:sz w:val="22"/>
          <w:lang w:val="fr-FR"/>
        </w:rPr>
        <w:t>Bénéficiaire:</w:t>
      </w:r>
      <w:proofErr w:type="gramEnd"/>
      <w:r>
        <w:rPr>
          <w:rFonts w:ascii="Arial" w:eastAsia="Arial Unicode MS" w:hAnsi="Arial" w:cs="Arial"/>
          <w:b/>
          <w:sz w:val="22"/>
          <w:lang w:val="fr-FR"/>
        </w:rPr>
        <w:tab/>
      </w:r>
      <w:r>
        <w:rPr>
          <w:rFonts w:ascii="Arial" w:eastAsia="Arial Unicode MS" w:hAnsi="Arial" w:cs="Arial"/>
          <w:i/>
          <w:iCs/>
          <w:sz w:val="22"/>
          <w:lang w:val="fr-FR"/>
        </w:rPr>
        <w:t>[Insérer le nom et l'adresse du Client]</w:t>
      </w:r>
    </w:p>
    <w:p w14:paraId="63614E29" w14:textId="77777777" w:rsidR="006119A7" w:rsidRDefault="008B5543">
      <w:pPr>
        <w:tabs>
          <w:tab w:val="right" w:pos="8789"/>
        </w:tabs>
        <w:spacing w:after="120" w:line="276" w:lineRule="auto"/>
        <w:rPr>
          <w:rFonts w:ascii="Arial" w:eastAsia="Arial Unicode MS" w:hAnsi="Arial" w:cs="Arial"/>
          <w:sz w:val="22"/>
          <w:lang w:val="fr-FR" w:eastAsia="en-US"/>
        </w:rPr>
      </w:pPr>
      <w:r>
        <w:rPr>
          <w:rFonts w:ascii="Arial" w:eastAsia="Arial Unicode MS" w:hAnsi="Arial" w:cs="Arial"/>
          <w:b/>
          <w:sz w:val="22"/>
          <w:lang w:val="fr-FR"/>
        </w:rPr>
        <w:t>Date d</w:t>
      </w:r>
      <w:r w:rsidR="00A31713">
        <w:rPr>
          <w:rFonts w:ascii="Arial" w:eastAsia="Arial Unicode MS" w:hAnsi="Arial" w:cs="Arial"/>
          <w:b/>
          <w:sz w:val="22"/>
          <w:lang w:val="fr-FR"/>
        </w:rPr>
        <w:t>´</w:t>
      </w:r>
      <w:proofErr w:type="spellStart"/>
      <w:proofErr w:type="gramStart"/>
      <w:r w:rsidR="00A31713">
        <w:rPr>
          <w:rFonts w:ascii="Arial" w:eastAsia="Arial Unicode MS" w:hAnsi="Arial" w:cs="Arial"/>
          <w:b/>
          <w:sz w:val="22"/>
          <w:lang w:val="fr-FR"/>
        </w:rPr>
        <w:t>émmission</w:t>
      </w:r>
      <w:proofErr w:type="spellEnd"/>
      <w:r>
        <w:rPr>
          <w:rFonts w:ascii="Arial" w:eastAsia="Arial Unicode MS" w:hAnsi="Arial" w:cs="Arial"/>
          <w:b/>
          <w:sz w:val="22"/>
          <w:lang w:val="fr-FR"/>
        </w:rPr>
        <w:t>:</w:t>
      </w:r>
      <w:proofErr w:type="gramEnd"/>
      <w:r>
        <w:rPr>
          <w:rFonts w:ascii="Arial" w:eastAsia="Arial Unicode MS" w:hAnsi="Arial" w:cs="Arial"/>
          <w:b/>
          <w:sz w:val="22"/>
          <w:lang w:val="fr-FR"/>
        </w:rPr>
        <w:tab/>
      </w:r>
      <w:r>
        <w:rPr>
          <w:rFonts w:ascii="Arial" w:eastAsia="Arial Unicode MS" w:hAnsi="Arial" w:cs="Arial"/>
          <w:i/>
          <w:iCs/>
          <w:sz w:val="22"/>
          <w:lang w:val="fr-FR"/>
        </w:rPr>
        <w:t>[Insérer la date]</w:t>
      </w:r>
    </w:p>
    <w:p w14:paraId="270056C2" w14:textId="77777777" w:rsidR="006119A7" w:rsidRDefault="008B5543">
      <w:pPr>
        <w:tabs>
          <w:tab w:val="right" w:pos="8789"/>
        </w:tabs>
        <w:spacing w:after="120" w:line="276" w:lineRule="auto"/>
        <w:rPr>
          <w:rFonts w:ascii="Arial" w:eastAsia="Arial Unicode MS" w:hAnsi="Arial" w:cs="Arial"/>
          <w:sz w:val="22"/>
          <w:lang w:val="fr-FR" w:eastAsia="en-US"/>
        </w:rPr>
      </w:pPr>
      <w:r>
        <w:rPr>
          <w:rFonts w:ascii="Arial" w:eastAsia="Arial Unicode MS" w:hAnsi="Arial" w:cs="Arial"/>
          <w:b/>
          <w:sz w:val="22"/>
          <w:lang w:val="fr-FR"/>
        </w:rPr>
        <w:t>GARANTIE DE REMBOURSEMENT D'ACOMPTE </w:t>
      </w:r>
      <w:r w:rsidR="00A31713">
        <w:rPr>
          <w:rFonts w:ascii="Arial" w:eastAsia="Arial Unicode MS" w:hAnsi="Arial" w:cs="Arial"/>
          <w:b/>
          <w:sz w:val="22"/>
          <w:lang w:val="fr-FR"/>
        </w:rPr>
        <w:t>N</w:t>
      </w:r>
      <w:proofErr w:type="gramStart"/>
      <w:r w:rsidR="00A31713">
        <w:rPr>
          <w:rFonts w:ascii="Arial" w:eastAsia="Arial Unicode MS" w:hAnsi="Arial" w:cs="Arial"/>
          <w:b/>
          <w:sz w:val="22"/>
          <w:lang w:val="fr-FR"/>
        </w:rPr>
        <w:t>°</w:t>
      </w:r>
      <w:r>
        <w:rPr>
          <w:rFonts w:ascii="Arial" w:eastAsia="Arial Unicode MS" w:hAnsi="Arial" w:cs="Arial"/>
          <w:b/>
          <w:sz w:val="22"/>
          <w:lang w:val="fr-FR"/>
        </w:rPr>
        <w:t>:</w:t>
      </w:r>
      <w:proofErr w:type="gramEnd"/>
      <w:r>
        <w:rPr>
          <w:rFonts w:ascii="Arial" w:eastAsia="Arial Unicode MS" w:hAnsi="Arial" w:cs="Arial"/>
          <w:b/>
          <w:sz w:val="22"/>
          <w:lang w:val="fr-FR"/>
        </w:rPr>
        <w:tab/>
      </w:r>
      <w:r>
        <w:rPr>
          <w:rFonts w:ascii="Arial" w:eastAsia="Arial Unicode MS" w:hAnsi="Arial" w:cs="Arial"/>
          <w:sz w:val="22"/>
          <w:lang w:val="fr-FR"/>
        </w:rPr>
        <w:t> </w:t>
      </w:r>
      <w:r>
        <w:rPr>
          <w:rFonts w:ascii="Arial" w:eastAsia="Arial Unicode MS" w:hAnsi="Arial" w:cs="Arial"/>
          <w:i/>
          <w:iCs/>
          <w:sz w:val="22"/>
          <w:lang w:val="fr-FR"/>
        </w:rPr>
        <w:t>[Insérer le numéro de</w:t>
      </w:r>
      <w:r>
        <w:rPr>
          <w:rFonts w:ascii="Arial" w:eastAsia="Arial Unicode MS" w:hAnsi="Arial" w:cs="Arial"/>
          <w:sz w:val="22"/>
          <w:lang w:val="fr-FR"/>
        </w:rPr>
        <w:t xml:space="preserve"> </w:t>
      </w:r>
      <w:r>
        <w:rPr>
          <w:rFonts w:ascii="Arial" w:eastAsia="Arial Unicode MS" w:hAnsi="Arial" w:cs="Arial"/>
          <w:i/>
          <w:iCs/>
          <w:sz w:val="22"/>
          <w:lang w:val="fr-FR"/>
        </w:rPr>
        <w:t>référence de la garantie]</w:t>
      </w:r>
    </w:p>
    <w:p w14:paraId="530D1E7A" w14:textId="77777777" w:rsidR="006119A7" w:rsidRDefault="008B5543">
      <w:pPr>
        <w:spacing w:after="360" w:line="276" w:lineRule="auto"/>
        <w:rPr>
          <w:rFonts w:ascii="Arial" w:eastAsia="Arial Unicode MS" w:hAnsi="Arial" w:cs="Arial"/>
          <w:sz w:val="22"/>
          <w:lang w:val="fr-FR" w:eastAsia="en-US"/>
        </w:rPr>
      </w:pPr>
      <w:proofErr w:type="gramStart"/>
      <w:r>
        <w:rPr>
          <w:rFonts w:ascii="Arial" w:eastAsia="Arial Unicode MS" w:hAnsi="Arial" w:cs="Arial"/>
          <w:b/>
          <w:sz w:val="22"/>
          <w:lang w:val="fr-FR"/>
        </w:rPr>
        <w:t>Garant:</w:t>
      </w:r>
      <w:proofErr w:type="gramEnd"/>
      <w:r>
        <w:rPr>
          <w:rFonts w:ascii="Arial" w:eastAsia="Arial Unicode MS" w:hAnsi="Arial" w:cs="Arial"/>
          <w:b/>
          <w:sz w:val="22"/>
          <w:lang w:val="fr-FR"/>
        </w:rPr>
        <w:t xml:space="preserve"> </w:t>
      </w:r>
      <w:r>
        <w:rPr>
          <w:rFonts w:ascii="Arial" w:eastAsia="Arial Unicode MS" w:hAnsi="Arial" w:cs="Arial"/>
          <w:i/>
          <w:iCs/>
          <w:sz w:val="22"/>
          <w:lang w:val="fr-FR"/>
        </w:rPr>
        <w:t>[Insérer le nom et l'adresse du lieu d</w:t>
      </w:r>
      <w:r w:rsidR="00E82AD2">
        <w:rPr>
          <w:rFonts w:ascii="Arial" w:eastAsia="Arial Unicode MS" w:hAnsi="Arial" w:cs="Arial"/>
          <w:i/>
          <w:iCs/>
          <w:sz w:val="22"/>
          <w:lang w:val="fr-FR"/>
        </w:rPr>
        <w:t>´</w:t>
      </w:r>
      <w:proofErr w:type="spellStart"/>
      <w:r w:rsidR="00E82AD2">
        <w:rPr>
          <w:rFonts w:ascii="Arial" w:eastAsia="Arial Unicode MS" w:hAnsi="Arial" w:cs="Arial"/>
          <w:i/>
          <w:iCs/>
          <w:sz w:val="22"/>
          <w:lang w:val="fr-FR"/>
        </w:rPr>
        <w:t>émmission</w:t>
      </w:r>
      <w:proofErr w:type="spellEnd"/>
      <w:r>
        <w:rPr>
          <w:rFonts w:ascii="Arial" w:eastAsia="Arial Unicode MS" w:hAnsi="Arial" w:cs="Arial"/>
          <w:i/>
          <w:iCs/>
          <w:sz w:val="22"/>
          <w:lang w:val="fr-FR"/>
        </w:rPr>
        <w:t xml:space="preserve">, </w:t>
      </w:r>
      <w:r w:rsidR="007C1E0F">
        <w:rPr>
          <w:rFonts w:ascii="Arial" w:eastAsia="Arial Unicode MS" w:hAnsi="Arial" w:cs="Arial"/>
          <w:i/>
          <w:iCs/>
          <w:sz w:val="22"/>
          <w:lang w:val="fr-FR"/>
        </w:rPr>
        <w:t>à</w:t>
      </w:r>
      <w:r w:rsidR="00E82AD2">
        <w:rPr>
          <w:rFonts w:ascii="Arial" w:eastAsia="Arial Unicode MS" w:hAnsi="Arial" w:cs="Arial"/>
          <w:i/>
          <w:iCs/>
          <w:sz w:val="22"/>
          <w:lang w:val="fr-FR"/>
        </w:rPr>
        <w:t xml:space="preserve"> moins que cela ne soit indiqué</w:t>
      </w:r>
      <w:r>
        <w:rPr>
          <w:rFonts w:ascii="Arial" w:eastAsia="Arial Unicode MS" w:hAnsi="Arial" w:cs="Arial"/>
          <w:i/>
          <w:iCs/>
          <w:sz w:val="22"/>
          <w:lang w:val="fr-FR"/>
        </w:rPr>
        <w:t xml:space="preserve"> dans l'en-tête]</w:t>
      </w:r>
    </w:p>
    <w:p w14:paraId="39570B88" w14:textId="77777777" w:rsidR="006119A7" w:rsidRDefault="008B5543">
      <w:pPr>
        <w:spacing w:after="120" w:line="276" w:lineRule="auto"/>
        <w:rPr>
          <w:rFonts w:ascii="Arial" w:eastAsia="Arial Unicode MS" w:hAnsi="Arial" w:cs="Arial"/>
          <w:sz w:val="20"/>
          <w:szCs w:val="20"/>
          <w:lang w:val="fr-FR" w:eastAsia="en-US"/>
        </w:rPr>
      </w:pPr>
      <w:r>
        <w:rPr>
          <w:rFonts w:ascii="Arial" w:eastAsia="Arial Unicode MS" w:hAnsi="Arial" w:cs="Arial"/>
          <w:sz w:val="20"/>
          <w:szCs w:val="20"/>
          <w:lang w:val="fr-FR"/>
        </w:rPr>
        <w:t xml:space="preserve">Nous avons été informés que </w:t>
      </w:r>
      <w:r>
        <w:rPr>
          <w:rFonts w:ascii="Arial" w:eastAsia="Arial Unicode MS" w:hAnsi="Arial" w:cs="Arial"/>
          <w:i/>
          <w:iCs/>
          <w:sz w:val="20"/>
          <w:szCs w:val="20"/>
          <w:lang w:val="fr-FR"/>
        </w:rPr>
        <w:t>[insérer le nom et l'adresse du Contractant, qui, dans le cas d'une joint</w:t>
      </w:r>
      <w:r w:rsidR="007C1E0F">
        <w:rPr>
          <w:rFonts w:ascii="Arial" w:eastAsia="Arial Unicode MS" w:hAnsi="Arial" w:cs="Arial"/>
          <w:i/>
          <w:iCs/>
          <w:sz w:val="20"/>
          <w:szCs w:val="20"/>
          <w:lang w:val="fr-FR"/>
        </w:rPr>
        <w:t>-</w:t>
      </w:r>
      <w:r>
        <w:rPr>
          <w:rFonts w:ascii="Arial" w:eastAsia="Arial Unicode MS" w:hAnsi="Arial" w:cs="Arial"/>
          <w:i/>
          <w:iCs/>
          <w:sz w:val="20"/>
          <w:szCs w:val="20"/>
          <w:lang w:val="fr-FR"/>
        </w:rPr>
        <w:t xml:space="preserve"> venture, sera le nom et l'adresse de la joint</w:t>
      </w:r>
      <w:r w:rsidR="007C1E0F">
        <w:rPr>
          <w:rFonts w:ascii="Arial" w:eastAsia="Arial Unicode MS" w:hAnsi="Arial" w:cs="Arial"/>
          <w:i/>
          <w:iCs/>
          <w:sz w:val="20"/>
          <w:szCs w:val="20"/>
          <w:lang w:val="fr-FR"/>
        </w:rPr>
        <w:t>-</w:t>
      </w:r>
      <w:r>
        <w:rPr>
          <w:rFonts w:ascii="Arial" w:eastAsia="Arial Unicode MS" w:hAnsi="Arial" w:cs="Arial"/>
          <w:i/>
          <w:iCs/>
          <w:sz w:val="20"/>
          <w:szCs w:val="20"/>
          <w:lang w:val="fr-FR"/>
        </w:rPr>
        <w:t>venture]</w:t>
      </w:r>
      <w:r>
        <w:rPr>
          <w:rFonts w:ascii="Arial" w:eastAsia="Arial Unicode MS" w:hAnsi="Arial" w:cs="Arial"/>
          <w:sz w:val="20"/>
          <w:szCs w:val="20"/>
          <w:lang w:val="fr-FR"/>
        </w:rPr>
        <w:t xml:space="preserve"> (ci-après dé</w:t>
      </w:r>
      <w:r w:rsidR="00E82AD2">
        <w:rPr>
          <w:rFonts w:ascii="Arial" w:eastAsia="Arial Unicode MS" w:hAnsi="Arial" w:cs="Arial"/>
          <w:sz w:val="20"/>
          <w:szCs w:val="20"/>
          <w:lang w:val="fr-FR"/>
        </w:rPr>
        <w:t>signé</w:t>
      </w:r>
      <w:r>
        <w:rPr>
          <w:rFonts w:ascii="Arial" w:eastAsia="Arial Unicode MS" w:hAnsi="Arial" w:cs="Arial"/>
          <w:sz w:val="20"/>
          <w:szCs w:val="20"/>
          <w:lang w:val="fr-FR"/>
        </w:rPr>
        <w:t xml:space="preserve"> </w:t>
      </w:r>
      <w:proofErr w:type="gramStart"/>
      <w:r w:rsidR="00E82AD2">
        <w:rPr>
          <w:rFonts w:ascii="Arial" w:eastAsia="Arial Unicode MS" w:hAnsi="Arial" w:cs="Arial"/>
          <w:sz w:val="20"/>
          <w:szCs w:val="20"/>
          <w:lang w:val="fr-FR"/>
        </w:rPr>
        <w:t>l</w:t>
      </w:r>
      <w:r w:rsidR="00444476">
        <w:rPr>
          <w:rFonts w:ascii="Arial" w:eastAsia="Arial Unicode MS" w:hAnsi="Arial" w:cs="Arial"/>
          <w:sz w:val="20"/>
          <w:szCs w:val="20"/>
          <w:lang w:val="fr-FR"/>
        </w:rPr>
        <w:t>e</w:t>
      </w:r>
      <w:r>
        <w:rPr>
          <w:rFonts w:ascii="Arial" w:eastAsia="Arial Unicode MS" w:hAnsi="Arial" w:cs="Arial"/>
          <w:sz w:val="20"/>
          <w:szCs w:val="20"/>
          <w:lang w:val="fr-FR"/>
        </w:rPr>
        <w:t>«</w:t>
      </w:r>
      <w:proofErr w:type="gramEnd"/>
      <w:r>
        <w:rPr>
          <w:rFonts w:ascii="Arial" w:eastAsia="Arial Unicode MS" w:hAnsi="Arial" w:cs="Arial"/>
          <w:sz w:val="20"/>
          <w:szCs w:val="20"/>
          <w:lang w:val="fr-FR"/>
        </w:rPr>
        <w:t> </w:t>
      </w:r>
      <w:r>
        <w:rPr>
          <w:rFonts w:ascii="Arial" w:eastAsia="Arial Unicode MS" w:hAnsi="Arial" w:cs="Arial"/>
          <w:b/>
          <w:bCs/>
          <w:sz w:val="20"/>
          <w:szCs w:val="20"/>
          <w:lang w:val="fr-FR"/>
        </w:rPr>
        <w:t>Contractant</w:t>
      </w:r>
      <w:r>
        <w:rPr>
          <w:rFonts w:ascii="Arial" w:eastAsia="Arial Unicode MS" w:hAnsi="Arial" w:cs="Arial"/>
          <w:sz w:val="20"/>
          <w:szCs w:val="20"/>
          <w:lang w:val="fr-FR"/>
        </w:rPr>
        <w:t xml:space="preserve"> ») a conclu le Contrat n° </w:t>
      </w:r>
      <w:r>
        <w:rPr>
          <w:rFonts w:ascii="Arial" w:eastAsia="Arial Unicode MS" w:hAnsi="Arial" w:cs="Arial"/>
          <w:i/>
          <w:iCs/>
          <w:sz w:val="20"/>
          <w:szCs w:val="20"/>
          <w:lang w:val="fr-FR"/>
        </w:rPr>
        <w:t xml:space="preserve">[insérer le numéro de référence du </w:t>
      </w:r>
      <w:r w:rsidR="00E82AD2">
        <w:rPr>
          <w:rFonts w:ascii="Arial" w:eastAsia="Arial Unicode MS" w:hAnsi="Arial" w:cs="Arial"/>
          <w:i/>
          <w:iCs/>
          <w:sz w:val="20"/>
          <w:szCs w:val="20"/>
          <w:lang w:val="fr-FR"/>
        </w:rPr>
        <w:t>C</w:t>
      </w:r>
      <w:r>
        <w:rPr>
          <w:rFonts w:ascii="Arial" w:eastAsia="Arial Unicode MS" w:hAnsi="Arial" w:cs="Arial"/>
          <w:i/>
          <w:iCs/>
          <w:sz w:val="20"/>
          <w:szCs w:val="20"/>
          <w:lang w:val="fr-FR"/>
        </w:rPr>
        <w:t>ontrat]</w:t>
      </w:r>
      <w:r>
        <w:rPr>
          <w:rFonts w:ascii="Arial" w:eastAsia="Arial Unicode MS" w:hAnsi="Arial" w:cs="Arial"/>
          <w:sz w:val="20"/>
          <w:szCs w:val="20"/>
          <w:lang w:val="fr-FR"/>
        </w:rPr>
        <w:t xml:space="preserve"> en date du </w:t>
      </w:r>
      <w:r>
        <w:rPr>
          <w:rFonts w:ascii="Arial" w:eastAsia="Arial Unicode MS" w:hAnsi="Arial" w:cs="Arial"/>
          <w:i/>
          <w:iCs/>
          <w:sz w:val="20"/>
          <w:szCs w:val="20"/>
          <w:lang w:val="fr-FR"/>
        </w:rPr>
        <w:t xml:space="preserve">[insérer la date du </w:t>
      </w:r>
      <w:r w:rsidR="00E82AD2">
        <w:rPr>
          <w:rFonts w:ascii="Arial" w:eastAsia="Arial Unicode MS" w:hAnsi="Arial" w:cs="Arial"/>
          <w:i/>
          <w:iCs/>
          <w:sz w:val="20"/>
          <w:szCs w:val="20"/>
          <w:lang w:val="fr-FR"/>
        </w:rPr>
        <w:t>C</w:t>
      </w:r>
      <w:r>
        <w:rPr>
          <w:rFonts w:ascii="Arial" w:eastAsia="Arial Unicode MS" w:hAnsi="Arial" w:cs="Arial"/>
          <w:i/>
          <w:iCs/>
          <w:sz w:val="20"/>
          <w:szCs w:val="20"/>
          <w:lang w:val="fr-FR"/>
        </w:rPr>
        <w:t>ontrat]</w:t>
      </w:r>
      <w:r>
        <w:rPr>
          <w:rFonts w:ascii="Arial" w:eastAsia="Arial Unicode MS" w:hAnsi="Arial" w:cs="Arial"/>
          <w:sz w:val="20"/>
          <w:szCs w:val="20"/>
          <w:lang w:val="fr-FR"/>
        </w:rPr>
        <w:t xml:space="preserve"> avec le Bénéficiaire, pour l'exécution de </w:t>
      </w:r>
      <w:r>
        <w:rPr>
          <w:rFonts w:ascii="Arial" w:eastAsia="Arial Unicode MS" w:hAnsi="Arial" w:cs="Arial"/>
          <w:i/>
          <w:iCs/>
          <w:sz w:val="20"/>
          <w:szCs w:val="20"/>
          <w:lang w:val="fr-FR"/>
        </w:rPr>
        <w:t xml:space="preserve">[insérer l'objet du </w:t>
      </w:r>
      <w:r w:rsidR="00E82AD2">
        <w:rPr>
          <w:rFonts w:ascii="Arial" w:eastAsia="Arial Unicode MS" w:hAnsi="Arial" w:cs="Arial"/>
          <w:i/>
          <w:iCs/>
          <w:sz w:val="20"/>
          <w:szCs w:val="20"/>
          <w:lang w:val="fr-FR"/>
        </w:rPr>
        <w:t>C</w:t>
      </w:r>
      <w:r>
        <w:rPr>
          <w:rFonts w:ascii="Arial" w:eastAsia="Arial Unicode MS" w:hAnsi="Arial" w:cs="Arial"/>
          <w:i/>
          <w:iCs/>
          <w:sz w:val="20"/>
          <w:szCs w:val="20"/>
          <w:lang w:val="fr-FR"/>
        </w:rPr>
        <w:t>ontrat et une brève description du contenu du Contrat]</w:t>
      </w:r>
      <w:r>
        <w:rPr>
          <w:rFonts w:ascii="Arial" w:eastAsia="Arial Unicode MS" w:hAnsi="Arial" w:cs="Arial"/>
          <w:sz w:val="20"/>
          <w:szCs w:val="20"/>
          <w:lang w:val="fr-FR"/>
        </w:rPr>
        <w:t xml:space="preserve"> (ci-après dé</w:t>
      </w:r>
      <w:r w:rsidR="00E82AD2">
        <w:rPr>
          <w:rFonts w:ascii="Arial" w:eastAsia="Arial Unicode MS" w:hAnsi="Arial" w:cs="Arial"/>
          <w:sz w:val="20"/>
          <w:szCs w:val="20"/>
          <w:lang w:val="fr-FR"/>
        </w:rPr>
        <w:t>signé</w:t>
      </w:r>
      <w:r>
        <w:rPr>
          <w:rFonts w:ascii="Arial" w:eastAsia="Arial Unicode MS" w:hAnsi="Arial" w:cs="Arial"/>
          <w:sz w:val="20"/>
          <w:szCs w:val="20"/>
          <w:lang w:val="fr-FR"/>
        </w:rPr>
        <w:t xml:space="preserve"> </w:t>
      </w:r>
      <w:r w:rsidR="00E82AD2">
        <w:rPr>
          <w:rFonts w:ascii="Arial" w:eastAsia="Arial Unicode MS" w:hAnsi="Arial" w:cs="Arial"/>
          <w:sz w:val="20"/>
          <w:szCs w:val="20"/>
          <w:lang w:val="fr-FR"/>
        </w:rPr>
        <w:t xml:space="preserve">le </w:t>
      </w:r>
      <w:r>
        <w:rPr>
          <w:rFonts w:ascii="Arial" w:eastAsia="Arial Unicode MS" w:hAnsi="Arial" w:cs="Arial"/>
          <w:sz w:val="20"/>
          <w:szCs w:val="20"/>
          <w:lang w:val="fr-FR"/>
        </w:rPr>
        <w:t xml:space="preserve">«  </w:t>
      </w:r>
      <w:r>
        <w:rPr>
          <w:rFonts w:ascii="Arial" w:eastAsia="Arial Unicode MS" w:hAnsi="Arial" w:cs="Arial"/>
          <w:b/>
          <w:bCs/>
          <w:sz w:val="20"/>
          <w:szCs w:val="20"/>
          <w:lang w:val="fr-FR"/>
        </w:rPr>
        <w:t>Contrat </w:t>
      </w:r>
      <w:r>
        <w:rPr>
          <w:rFonts w:ascii="Arial" w:eastAsia="Arial Unicode MS" w:hAnsi="Arial" w:cs="Arial"/>
          <w:sz w:val="20"/>
          <w:szCs w:val="20"/>
          <w:lang w:val="fr-FR"/>
        </w:rPr>
        <w:t xml:space="preserve">»). </w:t>
      </w:r>
      <w:r w:rsidR="00753487">
        <w:rPr>
          <w:rFonts w:ascii="Arial" w:eastAsia="Arial Unicode MS" w:hAnsi="Arial" w:cs="Arial"/>
          <w:sz w:val="20"/>
          <w:szCs w:val="20"/>
          <w:lang w:val="fr-FR"/>
        </w:rPr>
        <w:t>En outre, n</w:t>
      </w:r>
      <w:r>
        <w:rPr>
          <w:rFonts w:ascii="Arial" w:eastAsia="Arial Unicode MS" w:hAnsi="Arial" w:cs="Arial"/>
          <w:sz w:val="20"/>
          <w:szCs w:val="20"/>
          <w:lang w:val="fr-FR"/>
        </w:rPr>
        <w:t xml:space="preserve">ous </w:t>
      </w:r>
      <w:r w:rsidR="00444476">
        <w:rPr>
          <w:rFonts w:ascii="Arial" w:eastAsia="Arial Unicode MS" w:hAnsi="Arial" w:cs="Arial"/>
          <w:sz w:val="20"/>
          <w:szCs w:val="20"/>
          <w:lang w:val="fr-FR"/>
        </w:rPr>
        <w:t>reconnaissons</w:t>
      </w:r>
      <w:r>
        <w:rPr>
          <w:rFonts w:ascii="Arial" w:eastAsia="Arial Unicode MS" w:hAnsi="Arial" w:cs="Arial"/>
          <w:sz w:val="20"/>
          <w:szCs w:val="20"/>
          <w:lang w:val="fr-FR"/>
        </w:rPr>
        <w:t xml:space="preserve"> que, </w:t>
      </w:r>
      <w:r w:rsidR="00753487">
        <w:rPr>
          <w:rFonts w:ascii="Arial" w:eastAsia="Arial Unicode MS" w:hAnsi="Arial" w:cs="Arial"/>
          <w:sz w:val="20"/>
          <w:szCs w:val="20"/>
          <w:lang w:val="fr-FR"/>
        </w:rPr>
        <w:t>conformément aux</w:t>
      </w:r>
      <w:r>
        <w:rPr>
          <w:rFonts w:ascii="Arial" w:eastAsia="Arial Unicode MS" w:hAnsi="Arial" w:cs="Arial"/>
          <w:sz w:val="20"/>
          <w:szCs w:val="20"/>
          <w:lang w:val="fr-FR"/>
        </w:rPr>
        <w:t xml:space="preserve"> conditions du Contrat, un a</w:t>
      </w:r>
      <w:r w:rsidR="00753487">
        <w:rPr>
          <w:rFonts w:ascii="Arial" w:eastAsia="Arial Unicode MS" w:hAnsi="Arial" w:cs="Arial"/>
          <w:sz w:val="20"/>
          <w:szCs w:val="20"/>
          <w:lang w:val="fr-FR"/>
        </w:rPr>
        <w:t>compte</w:t>
      </w:r>
      <w:r>
        <w:rPr>
          <w:rFonts w:ascii="Arial" w:eastAsia="Arial Unicode MS" w:hAnsi="Arial" w:cs="Arial"/>
          <w:sz w:val="20"/>
          <w:szCs w:val="20"/>
          <w:lang w:val="fr-FR"/>
        </w:rPr>
        <w:t xml:space="preserve"> d'un montant de </w:t>
      </w:r>
      <w:r>
        <w:rPr>
          <w:rFonts w:ascii="Arial" w:eastAsia="Arial Unicode MS" w:hAnsi="Arial" w:cs="Arial"/>
          <w:i/>
          <w:iCs/>
          <w:sz w:val="20"/>
          <w:szCs w:val="20"/>
          <w:lang w:val="fr-FR"/>
        </w:rPr>
        <w:t>[insérer le montant et la devise en toutes lettres et en chiffres]</w:t>
      </w:r>
      <w:r>
        <w:rPr>
          <w:rFonts w:ascii="Arial" w:eastAsia="Arial Unicode MS" w:hAnsi="Arial" w:cs="Arial"/>
          <w:i/>
          <w:sz w:val="22"/>
          <w:szCs w:val="22"/>
          <w:vertAlign w:val="superscript"/>
        </w:rPr>
        <w:footnoteReference w:id="8"/>
      </w:r>
      <w:r>
        <w:rPr>
          <w:rFonts w:ascii="Arial" w:eastAsia="Arial Unicode MS" w:hAnsi="Arial" w:cs="Arial"/>
          <w:i/>
          <w:iCs/>
          <w:sz w:val="20"/>
          <w:szCs w:val="20"/>
          <w:lang w:val="fr-FR"/>
        </w:rPr>
        <w:t>,</w:t>
      </w:r>
      <w:r>
        <w:rPr>
          <w:rFonts w:ascii="Arial" w:eastAsia="Arial Unicode MS" w:hAnsi="Arial" w:cs="Arial"/>
          <w:sz w:val="20"/>
          <w:szCs w:val="20"/>
          <w:lang w:val="fr-FR"/>
        </w:rPr>
        <w:t xml:space="preserve"> représentant </w:t>
      </w:r>
      <w:r>
        <w:rPr>
          <w:rFonts w:ascii="Arial" w:eastAsia="Arial Unicode MS" w:hAnsi="Arial" w:cs="Arial"/>
          <w:i/>
          <w:iCs/>
          <w:sz w:val="20"/>
          <w:szCs w:val="20"/>
          <w:lang w:val="fr-FR"/>
        </w:rPr>
        <w:t>[insérer le pourcentage en toutes lettres et en chiffres]</w:t>
      </w:r>
      <w:r>
        <w:rPr>
          <w:rFonts w:ascii="Arial" w:eastAsia="Arial Unicode MS" w:hAnsi="Arial" w:cs="Arial"/>
          <w:sz w:val="20"/>
          <w:szCs w:val="20"/>
          <w:lang w:val="fr-FR"/>
        </w:rPr>
        <w:t xml:space="preserve"> pour cent du prix du Contrat, doit être versé contre une garantie de restitution d'acompte. </w:t>
      </w:r>
    </w:p>
    <w:p w14:paraId="5B6238BF" w14:textId="77777777" w:rsidR="006119A7" w:rsidRDefault="00E82AD2">
      <w:pPr>
        <w:spacing w:after="120" w:line="276" w:lineRule="auto"/>
        <w:rPr>
          <w:rFonts w:ascii="Arial" w:eastAsia="Arial Unicode MS" w:hAnsi="Arial" w:cs="Arial"/>
          <w:sz w:val="20"/>
          <w:szCs w:val="20"/>
          <w:lang w:val="fr-FR" w:eastAsia="en-US"/>
        </w:rPr>
      </w:pPr>
      <w:r>
        <w:rPr>
          <w:rFonts w:ascii="Arial" w:eastAsia="Arial Unicode MS" w:hAnsi="Arial" w:cs="Arial"/>
          <w:sz w:val="20"/>
          <w:szCs w:val="20"/>
          <w:lang w:val="fr-FR"/>
        </w:rPr>
        <w:t>R</w:t>
      </w:r>
      <w:r w:rsidR="008B5543">
        <w:rPr>
          <w:rFonts w:ascii="Arial" w:eastAsia="Arial Unicode MS" w:hAnsi="Arial" w:cs="Arial"/>
          <w:sz w:val="20"/>
          <w:szCs w:val="20"/>
          <w:lang w:val="fr-FR"/>
        </w:rPr>
        <w:t>enonçant à toute objection ou défense, nous</w:t>
      </w:r>
      <w:r>
        <w:rPr>
          <w:rFonts w:ascii="Arial" w:eastAsia="Arial Unicode MS" w:hAnsi="Arial" w:cs="Arial"/>
          <w:sz w:val="20"/>
          <w:szCs w:val="20"/>
          <w:lang w:val="fr-FR"/>
        </w:rPr>
        <w:t xml:space="preserve"> </w:t>
      </w:r>
      <w:r w:rsidR="008B5543">
        <w:rPr>
          <w:rFonts w:ascii="Arial" w:eastAsia="Arial Unicode MS" w:hAnsi="Arial" w:cs="Arial"/>
          <w:sz w:val="20"/>
          <w:szCs w:val="20"/>
          <w:lang w:val="fr-FR"/>
        </w:rPr>
        <w:t>nous engageons irrévocablement et indépendamment</w:t>
      </w:r>
      <w:r>
        <w:rPr>
          <w:rFonts w:ascii="Arial" w:eastAsia="Arial Unicode MS" w:hAnsi="Arial" w:cs="Arial"/>
          <w:sz w:val="20"/>
          <w:szCs w:val="20"/>
          <w:lang w:val="fr-FR"/>
        </w:rPr>
        <w:t xml:space="preserve">, en </w:t>
      </w:r>
      <w:proofErr w:type="spellStart"/>
      <w:r>
        <w:rPr>
          <w:rFonts w:ascii="Arial" w:eastAsia="Arial Unicode MS" w:hAnsi="Arial" w:cs="Arial"/>
          <w:sz w:val="20"/>
          <w:szCs w:val="20"/>
          <w:lang w:val="fr-FR"/>
        </w:rPr>
        <w:t>qualté</w:t>
      </w:r>
      <w:proofErr w:type="spellEnd"/>
      <w:r>
        <w:rPr>
          <w:rFonts w:ascii="Arial" w:eastAsia="Arial Unicode MS" w:hAnsi="Arial" w:cs="Arial"/>
          <w:sz w:val="20"/>
          <w:szCs w:val="20"/>
          <w:lang w:val="fr-FR"/>
        </w:rPr>
        <w:t xml:space="preserve"> de Garant</w:t>
      </w:r>
      <w:r w:rsidR="007C1E0F">
        <w:rPr>
          <w:rFonts w:ascii="Arial" w:eastAsia="Arial Unicode MS" w:hAnsi="Arial" w:cs="Arial"/>
          <w:sz w:val="20"/>
          <w:szCs w:val="20"/>
          <w:lang w:val="fr-FR"/>
        </w:rPr>
        <w:t>,</w:t>
      </w:r>
      <w:r w:rsidR="001449A5">
        <w:rPr>
          <w:rFonts w:ascii="Arial" w:eastAsia="Arial Unicode MS" w:hAnsi="Arial" w:cs="Arial"/>
          <w:sz w:val="20"/>
          <w:szCs w:val="20"/>
          <w:lang w:val="fr-FR"/>
        </w:rPr>
        <w:t xml:space="preserve"> </w:t>
      </w:r>
      <w:r w:rsidR="008B5543">
        <w:rPr>
          <w:rFonts w:ascii="Arial" w:eastAsia="Arial Unicode MS" w:hAnsi="Arial" w:cs="Arial"/>
          <w:sz w:val="20"/>
          <w:szCs w:val="20"/>
          <w:lang w:val="fr-FR"/>
        </w:rPr>
        <w:t>à payer au Bénéficiaire, toute somme ou tous montants ne dépassant pas un montant</w:t>
      </w:r>
      <w:r>
        <w:rPr>
          <w:rFonts w:ascii="Arial" w:eastAsia="Arial Unicode MS" w:hAnsi="Arial" w:cs="Arial"/>
          <w:sz w:val="20"/>
          <w:szCs w:val="20"/>
          <w:lang w:val="fr-FR"/>
        </w:rPr>
        <w:t xml:space="preserve"> total</w:t>
      </w:r>
      <w:r w:rsidR="008B5543">
        <w:rPr>
          <w:rFonts w:ascii="Arial" w:eastAsia="Arial Unicode MS" w:hAnsi="Arial" w:cs="Arial"/>
          <w:sz w:val="20"/>
          <w:szCs w:val="20"/>
          <w:lang w:val="fr-FR"/>
        </w:rPr>
        <w:t xml:space="preserve"> de [</w:t>
      </w:r>
      <w:r w:rsidR="008B5543">
        <w:rPr>
          <w:rFonts w:ascii="Arial" w:eastAsia="Arial Unicode MS" w:hAnsi="Arial" w:cs="Arial"/>
          <w:i/>
          <w:iCs/>
          <w:sz w:val="20"/>
          <w:szCs w:val="20"/>
          <w:lang w:val="fr-FR"/>
        </w:rPr>
        <w:t>insérer le montant de la garantie et la devise en lettres et en chiffres]</w:t>
      </w:r>
      <w:r w:rsidR="008B5543">
        <w:rPr>
          <w:rFonts w:ascii="Arial" w:eastAsia="Arial Unicode MS" w:hAnsi="Arial" w:cs="Arial"/>
          <w:sz w:val="20"/>
          <w:szCs w:val="20"/>
          <w:lang w:val="fr-FR"/>
        </w:rPr>
        <w:t xml:space="preserve"> dès réception de la première demande du Bénéficiaire, a</w:t>
      </w:r>
      <w:r>
        <w:rPr>
          <w:rFonts w:ascii="Arial" w:eastAsia="Arial Unicode MS" w:hAnsi="Arial" w:cs="Arial"/>
          <w:sz w:val="20"/>
          <w:szCs w:val="20"/>
          <w:lang w:val="fr-FR"/>
        </w:rPr>
        <w:t>ccompagné de</w:t>
      </w:r>
      <w:r w:rsidR="008B5543">
        <w:rPr>
          <w:rFonts w:ascii="Arial" w:eastAsia="Arial Unicode MS" w:hAnsi="Arial" w:cs="Arial"/>
          <w:sz w:val="20"/>
          <w:szCs w:val="20"/>
          <w:lang w:val="fr-FR"/>
        </w:rPr>
        <w:t xml:space="preserve"> la déclaration du Bénéficiaire, dans la demande elle-même ou dans un document séparé signé accompagnant ou identifiant la demande, indiquant que le Contractant manque à son ou ses obligations en vertu du Contrat, sans que le Bénéficiaire ait besoin de prouver ou de démontrer les motifs de la demande ou la somme qui y est spécifiée.</w:t>
      </w:r>
    </w:p>
    <w:p w14:paraId="6227D725" w14:textId="77777777" w:rsidR="006119A7" w:rsidRDefault="008B5543">
      <w:pPr>
        <w:spacing w:after="120" w:line="276" w:lineRule="auto"/>
        <w:rPr>
          <w:rFonts w:ascii="Arial" w:eastAsia="Arial Unicode MS" w:hAnsi="Arial" w:cs="Arial"/>
          <w:sz w:val="20"/>
          <w:szCs w:val="20"/>
          <w:lang w:val="fr-FR" w:eastAsia="en-US"/>
        </w:rPr>
      </w:pPr>
      <w:r>
        <w:rPr>
          <w:rFonts w:ascii="Arial" w:eastAsia="Arial Unicode MS" w:hAnsi="Arial" w:cs="Arial"/>
          <w:sz w:val="20"/>
          <w:szCs w:val="20"/>
          <w:lang w:val="fr-FR"/>
        </w:rPr>
        <w:t xml:space="preserve">La garantie de remboursement d'acompte entre en vigueur et prend effet dès que l'acompte a été crédité </w:t>
      </w:r>
      <w:r w:rsidR="00E82AD2">
        <w:rPr>
          <w:rFonts w:ascii="Arial" w:eastAsia="Arial Unicode MS" w:hAnsi="Arial" w:cs="Arial"/>
          <w:sz w:val="20"/>
          <w:szCs w:val="20"/>
          <w:lang w:val="fr-FR"/>
        </w:rPr>
        <w:t>sur le compte d</w:t>
      </w:r>
      <w:r w:rsidR="00064137">
        <w:rPr>
          <w:rFonts w:ascii="Arial" w:eastAsia="Arial Unicode MS" w:hAnsi="Arial" w:cs="Arial"/>
          <w:sz w:val="20"/>
          <w:szCs w:val="20"/>
          <w:lang w:val="fr-FR"/>
        </w:rPr>
        <w:t xml:space="preserve">u </w:t>
      </w:r>
      <w:r>
        <w:rPr>
          <w:rFonts w:ascii="Arial" w:eastAsia="Arial Unicode MS" w:hAnsi="Arial" w:cs="Arial"/>
          <w:sz w:val="20"/>
          <w:szCs w:val="20"/>
          <w:lang w:val="fr-FR"/>
        </w:rPr>
        <w:t>Contractant. Les déductions mineures du montant susmentionné, notamment en raison des frais bancaires, n'ont aucun effet sur l'entrée en vigueur.</w:t>
      </w:r>
    </w:p>
    <w:p w14:paraId="2D758587" w14:textId="77777777" w:rsidR="006119A7" w:rsidRDefault="008B5543">
      <w:pPr>
        <w:spacing w:after="120" w:line="276" w:lineRule="auto"/>
        <w:rPr>
          <w:rFonts w:ascii="Arial" w:eastAsia="Arial Unicode MS" w:hAnsi="Arial" w:cs="Arial"/>
          <w:sz w:val="20"/>
          <w:szCs w:val="20"/>
          <w:lang w:val="fr-FR" w:eastAsia="en-US"/>
        </w:rPr>
      </w:pPr>
      <w:r>
        <w:rPr>
          <w:rFonts w:ascii="Arial" w:eastAsia="Arial Unicode MS" w:hAnsi="Arial" w:cs="Arial"/>
          <w:sz w:val="20"/>
          <w:szCs w:val="20"/>
          <w:lang w:val="fr-FR"/>
        </w:rPr>
        <w:t xml:space="preserve">En cas de recours à la présente garantie, le paiement est effectué à </w:t>
      </w:r>
      <w:r>
        <w:rPr>
          <w:rFonts w:ascii="Arial" w:eastAsia="Arial Unicode MS" w:hAnsi="Arial" w:cs="Arial"/>
          <w:i/>
          <w:iCs/>
          <w:sz w:val="20"/>
          <w:szCs w:val="20"/>
          <w:lang w:val="fr-FR"/>
        </w:rPr>
        <w:t>[insérer le compte du bénéficiaire sur lequel les paiements doivent être effectués]</w:t>
      </w:r>
      <w:r>
        <w:rPr>
          <w:rFonts w:ascii="Arial" w:eastAsia="Arial Unicode MS" w:hAnsi="Arial" w:cs="Arial"/>
          <w:sz w:val="20"/>
          <w:szCs w:val="20"/>
          <w:lang w:val="fr-FR"/>
        </w:rPr>
        <w:t xml:space="preserve">, pour le compte de </w:t>
      </w:r>
      <w:r>
        <w:rPr>
          <w:rFonts w:ascii="Arial" w:eastAsia="Arial Unicode MS" w:hAnsi="Arial" w:cs="Arial"/>
          <w:i/>
          <w:iCs/>
          <w:sz w:val="20"/>
          <w:szCs w:val="20"/>
          <w:lang w:val="fr-FR"/>
        </w:rPr>
        <w:t>[insérer le nom du Bénéficiaire et le pays du Bénéficiaire].</w:t>
      </w:r>
    </w:p>
    <w:p w14:paraId="109052C7" w14:textId="77777777" w:rsidR="006119A7" w:rsidRDefault="008B5543">
      <w:pPr>
        <w:spacing w:after="120" w:line="276" w:lineRule="auto"/>
        <w:rPr>
          <w:rFonts w:ascii="Arial" w:eastAsia="Arial Unicode MS" w:hAnsi="Arial" w:cs="Arial"/>
          <w:i/>
          <w:sz w:val="20"/>
          <w:szCs w:val="20"/>
          <w:lang w:val="fr-FR" w:eastAsia="en-US"/>
        </w:rPr>
      </w:pPr>
      <w:r>
        <w:rPr>
          <w:rFonts w:ascii="Arial" w:eastAsia="Arial Unicode MS" w:hAnsi="Arial" w:cs="Arial"/>
          <w:sz w:val="20"/>
          <w:szCs w:val="20"/>
          <w:lang w:val="fr-FR"/>
        </w:rPr>
        <w:t>La présente garantie est automatiquement réduite au prorata des paiements effectués par le Garant en vertu de</w:t>
      </w:r>
      <w:r w:rsidR="00A31713">
        <w:rPr>
          <w:rFonts w:ascii="Arial" w:eastAsia="Arial Unicode MS" w:hAnsi="Arial" w:cs="Arial"/>
          <w:sz w:val="20"/>
          <w:szCs w:val="20"/>
          <w:lang w:val="fr-FR"/>
        </w:rPr>
        <w:t xml:space="preserve"> la présente</w:t>
      </w:r>
      <w:r>
        <w:rPr>
          <w:rFonts w:ascii="Arial" w:eastAsia="Arial Unicode MS" w:hAnsi="Arial" w:cs="Arial"/>
          <w:sz w:val="20"/>
          <w:szCs w:val="20"/>
          <w:lang w:val="fr-FR"/>
        </w:rPr>
        <w:t xml:space="preserve"> et expire au plus tard le </w:t>
      </w:r>
      <w:r>
        <w:rPr>
          <w:rFonts w:ascii="Arial" w:eastAsia="Arial Unicode MS" w:hAnsi="Arial" w:cs="Arial"/>
          <w:i/>
          <w:iCs/>
          <w:sz w:val="20"/>
          <w:szCs w:val="20"/>
          <w:lang w:val="fr-FR"/>
        </w:rPr>
        <w:t>[insérer la date d'expiration].</w:t>
      </w:r>
    </w:p>
    <w:p w14:paraId="0BC461C1" w14:textId="77777777" w:rsidR="006119A7" w:rsidRDefault="008B5543">
      <w:pPr>
        <w:spacing w:after="120" w:line="276" w:lineRule="auto"/>
        <w:rPr>
          <w:rFonts w:ascii="Arial" w:eastAsia="Arial Unicode MS" w:hAnsi="Arial" w:cs="Arial"/>
          <w:i/>
          <w:sz w:val="20"/>
          <w:szCs w:val="20"/>
          <w:highlight w:val="yellow"/>
          <w:lang w:val="fr-FR" w:eastAsia="en-US"/>
        </w:rPr>
      </w:pPr>
      <w:r>
        <w:rPr>
          <w:rFonts w:ascii="Arial" w:eastAsia="Arial Unicode MS" w:hAnsi="Arial" w:cs="Arial"/>
          <w:sz w:val="20"/>
          <w:szCs w:val="20"/>
          <w:lang w:val="fr-FR"/>
        </w:rPr>
        <w:t>Toute demande de paiement doit nous parvenir à ce bureau au plus tard à cette date par lettre ou par télécommunication chiffrée.</w:t>
      </w:r>
    </w:p>
    <w:p w14:paraId="07E6EB34" w14:textId="77777777" w:rsidR="006119A7" w:rsidRDefault="008B5543">
      <w:pPr>
        <w:spacing w:after="120" w:line="276" w:lineRule="auto"/>
        <w:rPr>
          <w:rFonts w:ascii="Arial" w:eastAsia="Arial Unicode MS" w:hAnsi="Arial" w:cs="Arial"/>
          <w:sz w:val="20"/>
          <w:szCs w:val="20"/>
          <w:lang w:val="fr-FR" w:eastAsia="en-US"/>
        </w:rPr>
      </w:pPr>
      <w:r>
        <w:rPr>
          <w:rFonts w:ascii="Arial" w:eastAsia="Arial Unicode MS" w:hAnsi="Arial" w:cs="Arial"/>
          <w:sz w:val="20"/>
          <w:szCs w:val="20"/>
          <w:lang w:val="fr-FR"/>
        </w:rPr>
        <w:t xml:space="preserve">Il est </w:t>
      </w:r>
      <w:r w:rsidR="00A31713">
        <w:rPr>
          <w:rFonts w:ascii="Arial" w:eastAsia="Arial Unicode MS" w:hAnsi="Arial" w:cs="Arial"/>
          <w:sz w:val="20"/>
          <w:szCs w:val="20"/>
          <w:lang w:val="fr-FR"/>
        </w:rPr>
        <w:t>entendu</w:t>
      </w:r>
      <w:r>
        <w:rPr>
          <w:rFonts w:ascii="Arial" w:eastAsia="Arial Unicode MS" w:hAnsi="Arial" w:cs="Arial"/>
          <w:sz w:val="20"/>
          <w:szCs w:val="20"/>
          <w:lang w:val="fr-FR"/>
        </w:rPr>
        <w:t xml:space="preserve"> que la présente garantie nous sera retournée à son expiration ou après le paiement du montant total réclamé en vertu des présentes.</w:t>
      </w:r>
    </w:p>
    <w:p w14:paraId="40D9E54F" w14:textId="77777777" w:rsidR="006119A7" w:rsidRDefault="008B5543">
      <w:pPr>
        <w:spacing w:after="120" w:line="276" w:lineRule="auto"/>
        <w:rPr>
          <w:rFonts w:ascii="Arial" w:eastAsia="Arial Unicode MS" w:hAnsi="Arial" w:cs="Arial"/>
          <w:i/>
          <w:sz w:val="20"/>
          <w:szCs w:val="20"/>
          <w:lang w:val="fr-FR" w:eastAsia="en-US"/>
        </w:rPr>
      </w:pPr>
      <w:r>
        <w:rPr>
          <w:rFonts w:ascii="Arial" w:eastAsia="Arial Unicode MS" w:hAnsi="Arial" w:cs="Arial"/>
          <w:i/>
          <w:iCs/>
          <w:sz w:val="20"/>
          <w:szCs w:val="20"/>
          <w:lang w:val="fr-FR"/>
        </w:rPr>
        <w:t xml:space="preserve">[Comme option </w:t>
      </w:r>
      <w:proofErr w:type="spellStart"/>
      <w:r>
        <w:rPr>
          <w:rFonts w:ascii="Arial" w:eastAsia="Arial Unicode MS" w:hAnsi="Arial" w:cs="Arial"/>
          <w:i/>
          <w:iCs/>
          <w:sz w:val="20"/>
          <w:szCs w:val="20"/>
          <w:lang w:val="fr-FR"/>
        </w:rPr>
        <w:t>pr</w:t>
      </w:r>
      <w:r w:rsidR="007C1E0F">
        <w:rPr>
          <w:rFonts w:ascii="Arial" w:eastAsia="Arial Unicode MS" w:hAnsi="Arial" w:cs="Arial"/>
          <w:i/>
          <w:iCs/>
          <w:sz w:val="20"/>
          <w:szCs w:val="20"/>
          <w:lang w:val="fr-FR"/>
        </w:rPr>
        <w:t>ivilégiée</w:t>
      </w:r>
      <w:r>
        <w:rPr>
          <w:rFonts w:ascii="Arial" w:eastAsia="Arial Unicode MS" w:hAnsi="Arial" w:cs="Arial"/>
          <w:i/>
          <w:iCs/>
          <w:sz w:val="20"/>
          <w:szCs w:val="20"/>
          <w:lang w:val="fr-FR"/>
        </w:rPr>
        <w:t>e</w:t>
      </w:r>
      <w:proofErr w:type="spellEnd"/>
      <w:r>
        <w:rPr>
          <w:rFonts w:ascii="Arial" w:eastAsia="Arial Unicode MS" w:hAnsi="Arial" w:cs="Arial"/>
          <w:i/>
          <w:iCs/>
          <w:sz w:val="20"/>
          <w:szCs w:val="20"/>
          <w:lang w:val="fr-FR"/>
        </w:rPr>
        <w:t xml:space="preserve"> concernant les règles de garantie, </w:t>
      </w:r>
      <w:proofErr w:type="gramStart"/>
      <w:r>
        <w:rPr>
          <w:rFonts w:ascii="Arial" w:eastAsia="Arial Unicode MS" w:hAnsi="Arial" w:cs="Arial"/>
          <w:i/>
          <w:iCs/>
          <w:sz w:val="20"/>
          <w:szCs w:val="20"/>
          <w:lang w:val="fr-FR"/>
        </w:rPr>
        <w:t>insérer</w:t>
      </w:r>
      <w:r>
        <w:rPr>
          <w:rFonts w:ascii="Arial" w:eastAsia="Arial Unicode MS" w:hAnsi="Arial" w:cs="Arial"/>
          <w:sz w:val="20"/>
          <w:szCs w:val="20"/>
          <w:lang w:val="fr-FR"/>
        </w:rPr>
        <w:t>:</w:t>
      </w:r>
      <w:proofErr w:type="gramEnd"/>
      <w:r>
        <w:rPr>
          <w:rFonts w:ascii="Arial" w:eastAsia="Arial Unicode MS" w:hAnsi="Arial" w:cs="Arial"/>
          <w:sz w:val="20"/>
          <w:szCs w:val="20"/>
          <w:lang w:val="fr-FR"/>
        </w:rPr>
        <w:t xml:space="preserve"> La présente garantie est soumise aux Règles </w:t>
      </w:r>
      <w:r w:rsidR="00A31713">
        <w:rPr>
          <w:rFonts w:ascii="Arial" w:eastAsia="Arial Unicode MS" w:hAnsi="Arial" w:cs="Arial"/>
          <w:sz w:val="20"/>
          <w:szCs w:val="20"/>
          <w:lang w:val="fr-FR"/>
        </w:rPr>
        <w:t>U</w:t>
      </w:r>
      <w:r>
        <w:rPr>
          <w:rFonts w:ascii="Arial" w:eastAsia="Arial Unicode MS" w:hAnsi="Arial" w:cs="Arial"/>
          <w:sz w:val="20"/>
          <w:szCs w:val="20"/>
          <w:lang w:val="fr-FR"/>
        </w:rPr>
        <w:t xml:space="preserve">niformes relatives aux </w:t>
      </w:r>
      <w:r w:rsidR="00A31713">
        <w:rPr>
          <w:rFonts w:ascii="Arial" w:eastAsia="Arial Unicode MS" w:hAnsi="Arial" w:cs="Arial"/>
          <w:sz w:val="20"/>
          <w:szCs w:val="20"/>
          <w:lang w:val="fr-FR"/>
        </w:rPr>
        <w:t>G</w:t>
      </w:r>
      <w:r>
        <w:rPr>
          <w:rFonts w:ascii="Arial" w:eastAsia="Arial Unicode MS" w:hAnsi="Arial" w:cs="Arial"/>
          <w:sz w:val="20"/>
          <w:szCs w:val="20"/>
          <w:lang w:val="fr-FR"/>
        </w:rPr>
        <w:t xml:space="preserve">aranties sur </w:t>
      </w:r>
      <w:r w:rsidR="00A31713">
        <w:rPr>
          <w:rFonts w:ascii="Arial" w:eastAsia="Arial Unicode MS" w:hAnsi="Arial" w:cs="Arial"/>
          <w:sz w:val="20"/>
          <w:szCs w:val="20"/>
          <w:lang w:val="fr-FR"/>
        </w:rPr>
        <w:t>D</w:t>
      </w:r>
      <w:r>
        <w:rPr>
          <w:rFonts w:ascii="Arial" w:eastAsia="Arial Unicode MS" w:hAnsi="Arial" w:cs="Arial"/>
          <w:sz w:val="20"/>
          <w:szCs w:val="20"/>
          <w:lang w:val="fr-FR"/>
        </w:rPr>
        <w:t xml:space="preserve">emande (RUGD) Révision 2010, publication CCI n° 758, </w:t>
      </w:r>
      <w:r w:rsidR="009A3A2D">
        <w:rPr>
          <w:rFonts w:ascii="Arial" w:eastAsia="Arial Unicode MS" w:hAnsi="Arial" w:cs="Arial"/>
          <w:sz w:val="20"/>
          <w:szCs w:val="20"/>
          <w:lang w:val="fr-FR"/>
        </w:rPr>
        <w:t>à</w:t>
      </w:r>
      <w:r w:rsidR="00A31713">
        <w:rPr>
          <w:rFonts w:ascii="Arial" w:eastAsia="Arial Unicode MS" w:hAnsi="Arial" w:cs="Arial"/>
          <w:sz w:val="20"/>
          <w:szCs w:val="20"/>
          <w:lang w:val="fr-FR"/>
        </w:rPr>
        <w:t xml:space="preserve"> l´exception de la déclaration justificative prévue</w:t>
      </w:r>
      <w:r>
        <w:rPr>
          <w:rFonts w:ascii="Arial" w:eastAsia="Arial Unicode MS" w:hAnsi="Arial" w:cs="Arial"/>
          <w:sz w:val="20"/>
          <w:szCs w:val="20"/>
          <w:lang w:val="fr-FR"/>
        </w:rPr>
        <w:t xml:space="preserve"> à l'article 15(a) </w:t>
      </w:r>
      <w:r w:rsidR="004A46E9">
        <w:rPr>
          <w:rFonts w:ascii="Arial" w:eastAsia="Arial Unicode MS" w:hAnsi="Arial" w:cs="Arial"/>
          <w:sz w:val="20"/>
          <w:szCs w:val="20"/>
          <w:lang w:val="fr-FR"/>
        </w:rPr>
        <w:t xml:space="preserve">qui </w:t>
      </w:r>
      <w:r>
        <w:rPr>
          <w:rFonts w:ascii="Arial" w:eastAsia="Arial Unicode MS" w:hAnsi="Arial" w:cs="Arial"/>
          <w:sz w:val="20"/>
          <w:szCs w:val="20"/>
          <w:lang w:val="fr-FR"/>
        </w:rPr>
        <w:t>est exclu</w:t>
      </w:r>
      <w:r w:rsidR="00A31713">
        <w:rPr>
          <w:rFonts w:ascii="Arial" w:eastAsia="Arial Unicode MS" w:hAnsi="Arial" w:cs="Arial"/>
          <w:sz w:val="20"/>
          <w:szCs w:val="20"/>
          <w:lang w:val="fr-FR"/>
        </w:rPr>
        <w:t>e par la présente</w:t>
      </w:r>
      <w:r>
        <w:rPr>
          <w:rFonts w:ascii="Arial" w:eastAsia="Arial Unicode MS" w:hAnsi="Arial" w:cs="Arial"/>
          <w:sz w:val="20"/>
          <w:szCs w:val="20"/>
          <w:lang w:val="fr-FR"/>
        </w:rPr>
        <w:t>].</w:t>
      </w:r>
    </w:p>
    <w:p w14:paraId="023EE31E" w14:textId="77777777" w:rsidR="006119A7" w:rsidRDefault="008B5543">
      <w:pPr>
        <w:spacing w:after="120" w:line="276" w:lineRule="auto"/>
        <w:rPr>
          <w:rFonts w:ascii="Arial" w:eastAsia="Arial Unicode MS" w:hAnsi="Arial" w:cs="Arial"/>
          <w:sz w:val="20"/>
          <w:szCs w:val="20"/>
          <w:lang w:val="fr-FR" w:eastAsia="en-US"/>
        </w:rPr>
      </w:pPr>
      <w:r>
        <w:rPr>
          <w:rFonts w:ascii="Arial" w:eastAsia="Arial Unicode MS" w:hAnsi="Arial" w:cs="Arial"/>
          <w:i/>
          <w:iCs/>
          <w:sz w:val="20"/>
          <w:szCs w:val="20"/>
          <w:lang w:val="fr-FR"/>
        </w:rPr>
        <w:lastRenderedPageBreak/>
        <w:t>[Dans le cas où la banque émettrice n'ajouterait pas l'option pr</w:t>
      </w:r>
      <w:r w:rsidR="00A31713">
        <w:rPr>
          <w:rFonts w:ascii="Arial" w:eastAsia="Arial Unicode MS" w:hAnsi="Arial" w:cs="Arial"/>
          <w:i/>
          <w:iCs/>
          <w:sz w:val="20"/>
          <w:szCs w:val="20"/>
          <w:lang w:val="fr-FR"/>
        </w:rPr>
        <w:t>ivilégiée</w:t>
      </w:r>
      <w:r>
        <w:rPr>
          <w:rFonts w:ascii="Arial" w:eastAsia="Arial Unicode MS" w:hAnsi="Arial" w:cs="Arial"/>
          <w:i/>
          <w:iCs/>
          <w:sz w:val="20"/>
          <w:szCs w:val="20"/>
          <w:lang w:val="fr-FR"/>
        </w:rPr>
        <w:t xml:space="preserve">, </w:t>
      </w:r>
      <w:proofErr w:type="gramStart"/>
      <w:r>
        <w:rPr>
          <w:rFonts w:ascii="Arial" w:eastAsia="Arial Unicode MS" w:hAnsi="Arial" w:cs="Arial"/>
          <w:i/>
          <w:iCs/>
          <w:sz w:val="20"/>
          <w:szCs w:val="20"/>
          <w:lang w:val="fr-FR"/>
        </w:rPr>
        <w:t>insérer</w:t>
      </w:r>
      <w:r>
        <w:rPr>
          <w:rFonts w:ascii="Arial" w:eastAsia="Arial Unicode MS" w:hAnsi="Arial" w:cs="Arial"/>
          <w:sz w:val="20"/>
          <w:szCs w:val="20"/>
          <w:lang w:val="fr-FR"/>
        </w:rPr>
        <w:t>:</w:t>
      </w:r>
      <w:proofErr w:type="gramEnd"/>
      <w:r>
        <w:rPr>
          <w:rFonts w:ascii="Arial" w:eastAsia="Arial Unicode MS" w:hAnsi="Arial" w:cs="Arial"/>
          <w:sz w:val="20"/>
          <w:szCs w:val="20"/>
          <w:lang w:val="fr-FR"/>
        </w:rPr>
        <w:t xml:space="preserve"> La présente garantie est régie par la loi de </w:t>
      </w:r>
      <w:r>
        <w:rPr>
          <w:rFonts w:ascii="Arial" w:eastAsia="Arial Unicode MS" w:hAnsi="Arial" w:cs="Arial"/>
          <w:i/>
          <w:iCs/>
          <w:sz w:val="20"/>
          <w:szCs w:val="20"/>
          <w:lang w:val="fr-FR"/>
        </w:rPr>
        <w:t>[insérer le pays de la juridiction où se trouve physiquement la succursale de la banque émettrice de la garantie].</w:t>
      </w:r>
    </w:p>
    <w:p w14:paraId="419B9A17" w14:textId="77777777" w:rsidR="006119A7" w:rsidRDefault="006119A7">
      <w:pPr>
        <w:spacing w:after="600" w:line="276" w:lineRule="auto"/>
        <w:rPr>
          <w:rFonts w:ascii="Arial" w:eastAsia="Arial Unicode MS" w:hAnsi="Arial" w:cs="Arial"/>
          <w:i/>
          <w:sz w:val="20"/>
          <w:szCs w:val="20"/>
          <w:lang w:val="fr-FR" w:eastAsia="en-US"/>
        </w:rPr>
      </w:pPr>
    </w:p>
    <w:tbl>
      <w:tblPr>
        <w:tblStyle w:val="Tabellenraster7"/>
        <w:tblW w:w="0" w:type="auto"/>
        <w:tblInd w:w="0"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07"/>
        <w:gridCol w:w="805"/>
        <w:gridCol w:w="4207"/>
      </w:tblGrid>
      <w:tr w:rsidR="006119A7" w:rsidRPr="00871B1F" w14:paraId="6ADDB964" w14:textId="77777777">
        <w:tc>
          <w:tcPr>
            <w:tcW w:w="4207" w:type="dxa"/>
            <w:tcBorders>
              <w:top w:val="single" w:sz="4" w:space="0" w:color="auto"/>
              <w:left w:val="nil"/>
              <w:bottom w:val="nil"/>
              <w:right w:val="nil"/>
            </w:tcBorders>
            <w:hideMark/>
          </w:tcPr>
          <w:p w14:paraId="097333EF" w14:textId="77777777" w:rsidR="006119A7" w:rsidRPr="00783C10" w:rsidRDefault="008B5543">
            <w:pPr>
              <w:spacing w:before="60" w:after="0"/>
              <w:rPr>
                <w:rFonts w:ascii="Arial" w:hAnsi="Arial" w:cs="Arial"/>
                <w:sz w:val="20"/>
                <w:szCs w:val="20"/>
                <w:lang w:val="en-US" w:eastAsia="en-US"/>
              </w:rPr>
            </w:pPr>
            <w:r w:rsidRPr="00783C10">
              <w:rPr>
                <w:rFonts w:ascii="Arial" w:hAnsi="Arial" w:cs="Arial"/>
                <w:sz w:val="20"/>
                <w:szCs w:val="20"/>
              </w:rPr>
              <w:t>Lieu, date</w:t>
            </w:r>
          </w:p>
        </w:tc>
        <w:tc>
          <w:tcPr>
            <w:tcW w:w="805" w:type="dxa"/>
            <w:tcBorders>
              <w:top w:val="nil"/>
              <w:left w:val="nil"/>
              <w:bottom w:val="nil"/>
              <w:right w:val="nil"/>
            </w:tcBorders>
          </w:tcPr>
          <w:p w14:paraId="239C1E8F" w14:textId="77777777" w:rsidR="006119A7" w:rsidRPr="00783C10" w:rsidRDefault="006119A7">
            <w:pPr>
              <w:spacing w:after="0"/>
              <w:rPr>
                <w:rFonts w:ascii="Arial" w:hAnsi="Arial" w:cs="Arial"/>
                <w:sz w:val="20"/>
                <w:szCs w:val="20"/>
                <w:lang w:val="en-US" w:eastAsia="en-US"/>
              </w:rPr>
            </w:pPr>
          </w:p>
        </w:tc>
        <w:tc>
          <w:tcPr>
            <w:tcW w:w="4207" w:type="dxa"/>
            <w:tcBorders>
              <w:top w:val="single" w:sz="4" w:space="0" w:color="auto"/>
              <w:left w:val="nil"/>
              <w:bottom w:val="nil"/>
              <w:right w:val="nil"/>
            </w:tcBorders>
            <w:hideMark/>
          </w:tcPr>
          <w:p w14:paraId="374D1969" w14:textId="77777777" w:rsidR="006119A7" w:rsidRPr="00783C10" w:rsidRDefault="008B5543">
            <w:pPr>
              <w:spacing w:before="60" w:after="0"/>
              <w:rPr>
                <w:rFonts w:ascii="Arial" w:hAnsi="Arial" w:cs="Arial"/>
                <w:sz w:val="20"/>
                <w:szCs w:val="20"/>
                <w:lang w:val="fr-FR" w:eastAsia="en-US"/>
              </w:rPr>
            </w:pPr>
            <w:r w:rsidRPr="00783C10">
              <w:rPr>
                <w:rFonts w:ascii="Arial" w:hAnsi="Arial" w:cs="Arial"/>
                <w:sz w:val="20"/>
                <w:szCs w:val="20"/>
                <w:lang w:val="fr-FR"/>
              </w:rPr>
              <w:t>Signature(s) autorisée(s) du Garant</w:t>
            </w:r>
          </w:p>
          <w:p w14:paraId="23D4933C" w14:textId="77777777" w:rsidR="006119A7" w:rsidRPr="00783C10" w:rsidRDefault="006119A7">
            <w:pPr>
              <w:spacing w:before="60" w:after="0"/>
              <w:rPr>
                <w:rFonts w:ascii="Arial" w:hAnsi="Arial" w:cs="Arial"/>
                <w:sz w:val="20"/>
                <w:szCs w:val="20"/>
                <w:lang w:val="fr-FR" w:eastAsia="en-US"/>
              </w:rPr>
            </w:pPr>
          </w:p>
          <w:p w14:paraId="2D212037" w14:textId="77777777" w:rsidR="006119A7" w:rsidRPr="00783C10" w:rsidRDefault="006119A7">
            <w:pPr>
              <w:spacing w:before="60" w:after="0"/>
              <w:rPr>
                <w:rFonts w:ascii="Arial" w:hAnsi="Arial" w:cs="Arial"/>
                <w:sz w:val="20"/>
                <w:szCs w:val="20"/>
                <w:lang w:val="fr-FR" w:eastAsia="en-US"/>
              </w:rPr>
            </w:pPr>
          </w:p>
        </w:tc>
      </w:tr>
    </w:tbl>
    <w:p w14:paraId="571E223E" w14:textId="77777777" w:rsidR="006119A7" w:rsidRDefault="006119A7">
      <w:pPr>
        <w:spacing w:after="600" w:line="276" w:lineRule="auto"/>
        <w:rPr>
          <w:rFonts w:ascii="Arial" w:eastAsia="Arial Unicode MS" w:hAnsi="Arial" w:cs="Arial"/>
          <w:sz w:val="20"/>
          <w:szCs w:val="20"/>
          <w:lang w:val="fr-FR" w:eastAsia="en-US"/>
        </w:rPr>
      </w:pPr>
    </w:p>
    <w:p w14:paraId="3A149A89" w14:textId="77777777" w:rsidR="006119A7" w:rsidRDefault="008B5543">
      <w:pPr>
        <w:spacing w:after="600" w:line="276" w:lineRule="auto"/>
        <w:rPr>
          <w:rFonts w:ascii="Arial" w:hAnsi="Arial" w:cs="Arial"/>
          <w:sz w:val="22"/>
          <w:szCs w:val="22"/>
          <w:lang w:val="fr-FR"/>
        </w:rPr>
      </w:pPr>
      <w:proofErr w:type="gramStart"/>
      <w:r>
        <w:rPr>
          <w:rFonts w:ascii="Arial" w:eastAsia="Arial Unicode MS" w:hAnsi="Arial" w:cs="Arial"/>
          <w:i/>
          <w:sz w:val="20"/>
          <w:szCs w:val="20"/>
          <w:lang w:val="fr-FR"/>
        </w:rPr>
        <w:t>Remarque:</w:t>
      </w:r>
      <w:proofErr w:type="gramEnd"/>
      <w:r>
        <w:rPr>
          <w:rFonts w:ascii="Arial" w:eastAsia="Arial Unicode MS" w:hAnsi="Arial" w:cs="Arial"/>
          <w:i/>
          <w:sz w:val="20"/>
          <w:szCs w:val="20"/>
          <w:lang w:val="fr-FR"/>
        </w:rPr>
        <w:t xml:space="preserve"> toutes les parties du texte en italique (y compris les notes de bas de page) sont destinées à la préparation du présent formulaire et doivent être supprimées de la version finale. </w:t>
      </w:r>
    </w:p>
    <w:p w14:paraId="437956D5" w14:textId="77777777" w:rsidR="006119A7" w:rsidRDefault="006119A7">
      <w:pPr>
        <w:spacing w:after="0"/>
        <w:ind w:right="-1440"/>
        <w:jc w:val="left"/>
        <w:rPr>
          <w:rFonts w:ascii="Arial" w:hAnsi="Arial" w:cs="Arial"/>
          <w:sz w:val="22"/>
          <w:szCs w:val="22"/>
          <w:lang w:val="fr-FR" w:eastAsia="en-GB" w:bidi="he-IL"/>
        </w:rPr>
      </w:pPr>
    </w:p>
    <w:p w14:paraId="2104F3C9" w14:textId="77777777" w:rsidR="006119A7" w:rsidRDefault="006119A7">
      <w:pPr>
        <w:rPr>
          <w:rFonts w:ascii="Arial" w:hAnsi="Arial" w:cs="Arial"/>
          <w:sz w:val="22"/>
          <w:szCs w:val="22"/>
          <w:lang w:val="fr-FR" w:eastAsia="en-GB" w:bidi="he-IL"/>
        </w:rPr>
      </w:pPr>
    </w:p>
    <w:p w14:paraId="560927A8" w14:textId="77777777" w:rsidR="006119A7" w:rsidRDefault="006119A7">
      <w:pPr>
        <w:rPr>
          <w:rFonts w:ascii="Arial" w:hAnsi="Arial" w:cs="Arial"/>
          <w:sz w:val="22"/>
          <w:szCs w:val="22"/>
          <w:lang w:val="fr-FR" w:eastAsia="en-GB" w:bidi="he-IL"/>
        </w:rPr>
      </w:pPr>
    </w:p>
    <w:p w14:paraId="3843365E" w14:textId="77777777" w:rsidR="006119A7" w:rsidRDefault="006119A7">
      <w:pPr>
        <w:rPr>
          <w:rFonts w:ascii="Arial" w:hAnsi="Arial" w:cs="Arial"/>
          <w:sz w:val="22"/>
          <w:szCs w:val="22"/>
          <w:lang w:val="fr-FR" w:eastAsia="en-GB" w:bidi="he-IL"/>
        </w:rPr>
      </w:pPr>
    </w:p>
    <w:p w14:paraId="058981EE" w14:textId="77777777" w:rsidR="006119A7" w:rsidRDefault="006119A7">
      <w:pPr>
        <w:rPr>
          <w:rFonts w:ascii="Arial" w:hAnsi="Arial" w:cs="Arial"/>
          <w:sz w:val="22"/>
          <w:szCs w:val="22"/>
          <w:lang w:val="fr-FR" w:eastAsia="en-GB" w:bidi="he-IL"/>
        </w:rPr>
      </w:pPr>
    </w:p>
    <w:p w14:paraId="074A2968" w14:textId="77777777" w:rsidR="006119A7" w:rsidRDefault="006119A7">
      <w:pPr>
        <w:rPr>
          <w:rFonts w:ascii="Arial" w:hAnsi="Arial" w:cs="Arial"/>
          <w:sz w:val="22"/>
          <w:szCs w:val="22"/>
          <w:lang w:val="fr-FR" w:eastAsia="en-GB" w:bidi="he-IL"/>
        </w:rPr>
      </w:pPr>
    </w:p>
    <w:p w14:paraId="4323391F" w14:textId="77777777" w:rsidR="006119A7" w:rsidRDefault="006119A7">
      <w:pPr>
        <w:rPr>
          <w:rFonts w:ascii="Arial" w:hAnsi="Arial" w:cs="Arial"/>
          <w:sz w:val="22"/>
          <w:szCs w:val="22"/>
          <w:lang w:val="fr-FR" w:eastAsia="en-GB" w:bidi="he-IL"/>
        </w:rPr>
      </w:pPr>
    </w:p>
    <w:p w14:paraId="395338E6" w14:textId="77777777" w:rsidR="006119A7" w:rsidRDefault="006119A7">
      <w:pPr>
        <w:rPr>
          <w:rFonts w:ascii="Arial" w:hAnsi="Arial" w:cs="Arial"/>
          <w:sz w:val="22"/>
          <w:szCs w:val="22"/>
          <w:lang w:val="fr-FR" w:eastAsia="en-GB" w:bidi="he-IL"/>
        </w:rPr>
      </w:pPr>
    </w:p>
    <w:p w14:paraId="48BA92D7" w14:textId="77777777" w:rsidR="006119A7" w:rsidRDefault="006119A7">
      <w:pPr>
        <w:rPr>
          <w:rFonts w:ascii="Arial" w:hAnsi="Arial" w:cs="Arial"/>
          <w:sz w:val="22"/>
          <w:szCs w:val="22"/>
          <w:lang w:val="fr-FR" w:eastAsia="en-GB" w:bidi="he-IL"/>
        </w:rPr>
      </w:pPr>
    </w:p>
    <w:p w14:paraId="38A0204B" w14:textId="77777777" w:rsidR="006119A7" w:rsidRDefault="006119A7">
      <w:pPr>
        <w:rPr>
          <w:rFonts w:ascii="Arial" w:hAnsi="Arial" w:cs="Arial"/>
          <w:sz w:val="22"/>
          <w:szCs w:val="22"/>
          <w:lang w:val="fr-FR" w:eastAsia="en-GB" w:bidi="he-IL"/>
        </w:rPr>
      </w:pPr>
    </w:p>
    <w:p w14:paraId="72039D15" w14:textId="77777777" w:rsidR="006119A7" w:rsidRDefault="006119A7">
      <w:pPr>
        <w:rPr>
          <w:rFonts w:ascii="Arial" w:hAnsi="Arial" w:cs="Arial"/>
          <w:sz w:val="22"/>
          <w:szCs w:val="22"/>
          <w:lang w:val="fr-FR" w:eastAsia="en-GB" w:bidi="he-IL"/>
        </w:rPr>
      </w:pPr>
    </w:p>
    <w:p w14:paraId="0FAE258B" w14:textId="77777777" w:rsidR="006119A7" w:rsidRDefault="006119A7">
      <w:pPr>
        <w:rPr>
          <w:rFonts w:ascii="Arial" w:hAnsi="Arial" w:cs="Arial"/>
          <w:sz w:val="22"/>
          <w:szCs w:val="22"/>
          <w:lang w:val="fr-FR" w:eastAsia="en-GB" w:bidi="he-IL"/>
        </w:rPr>
      </w:pPr>
    </w:p>
    <w:p w14:paraId="26E3032A" w14:textId="77777777" w:rsidR="006119A7" w:rsidRDefault="006119A7">
      <w:pPr>
        <w:rPr>
          <w:rFonts w:ascii="Arial" w:hAnsi="Arial" w:cs="Arial"/>
          <w:sz w:val="22"/>
          <w:szCs w:val="22"/>
          <w:lang w:val="fr-FR" w:eastAsia="en-GB" w:bidi="he-IL"/>
        </w:rPr>
      </w:pPr>
    </w:p>
    <w:p w14:paraId="6DFD288A" w14:textId="77777777" w:rsidR="006119A7" w:rsidRDefault="006119A7">
      <w:pPr>
        <w:rPr>
          <w:rFonts w:ascii="Arial" w:hAnsi="Arial" w:cs="Arial"/>
          <w:sz w:val="22"/>
          <w:szCs w:val="22"/>
          <w:lang w:val="fr-FR" w:eastAsia="en-GB" w:bidi="he-IL"/>
        </w:rPr>
      </w:pPr>
    </w:p>
    <w:p w14:paraId="24091E83" w14:textId="77777777" w:rsidR="006119A7" w:rsidRDefault="006119A7">
      <w:pPr>
        <w:rPr>
          <w:rFonts w:ascii="Arial" w:hAnsi="Arial" w:cs="Arial"/>
          <w:sz w:val="22"/>
          <w:szCs w:val="22"/>
          <w:lang w:val="fr-FR" w:eastAsia="en-GB" w:bidi="he-IL"/>
        </w:rPr>
      </w:pPr>
    </w:p>
    <w:p w14:paraId="0CE43C1E" w14:textId="77777777" w:rsidR="006119A7" w:rsidRDefault="006119A7">
      <w:pPr>
        <w:rPr>
          <w:rFonts w:ascii="Arial" w:hAnsi="Arial" w:cs="Arial"/>
          <w:sz w:val="22"/>
          <w:szCs w:val="22"/>
          <w:lang w:val="fr-FR" w:eastAsia="en-GB" w:bidi="he-IL"/>
        </w:rPr>
      </w:pPr>
    </w:p>
    <w:p w14:paraId="2AE30B0A" w14:textId="77777777" w:rsidR="006119A7" w:rsidRDefault="008B5543">
      <w:pPr>
        <w:tabs>
          <w:tab w:val="left" w:pos="5205"/>
        </w:tabs>
        <w:rPr>
          <w:rFonts w:ascii="Arial" w:hAnsi="Arial" w:cs="Arial"/>
          <w:sz w:val="22"/>
          <w:szCs w:val="22"/>
          <w:lang w:val="fr-FR" w:eastAsia="en-GB" w:bidi="he-IL"/>
        </w:rPr>
      </w:pPr>
      <w:r>
        <w:rPr>
          <w:rFonts w:ascii="Arial" w:hAnsi="Arial" w:cs="Arial"/>
          <w:sz w:val="22"/>
          <w:szCs w:val="22"/>
          <w:lang w:val="fr-FR" w:eastAsia="en-GB" w:bidi="he-IL"/>
        </w:rPr>
        <w:tab/>
      </w:r>
    </w:p>
    <w:sectPr w:rsidR="006119A7">
      <w:headerReference w:type="default" r:id="rId33"/>
      <w:footerReference w:type="default" r:id="rId34"/>
      <w:footerReference w:type="first" r:id="rId35"/>
      <w:pgSz w:w="11901" w:h="16834"/>
      <w:pgMar w:top="1134" w:right="1134" w:bottom="1134" w:left="1418" w:header="720" w:footer="720" w:gutter="0"/>
      <w:paperSrc w:first="7" w:other="7"/>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121F11" w14:textId="77777777" w:rsidR="00743096" w:rsidRDefault="00743096">
      <w:pPr>
        <w:spacing w:after="0"/>
      </w:pPr>
      <w:r>
        <w:separator/>
      </w:r>
    </w:p>
  </w:endnote>
  <w:endnote w:type="continuationSeparator" w:id="0">
    <w:p w14:paraId="0867D34A" w14:textId="77777777" w:rsidR="00743096" w:rsidRDefault="0074309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altName w:val="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Simplified Arabic">
    <w:charset w:val="B2"/>
    <w:family w:val="roman"/>
    <w:pitch w:val="variable"/>
    <w:sig w:usb0="00002003" w:usb1="80000000" w:usb2="00000008" w:usb3="00000000" w:csb0="00000041"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WCGothic">
    <w:panose1 w:val="00000000000000000000"/>
    <w:charset w:val="00"/>
    <w:family w:val="auto"/>
    <w:notTrueType/>
    <w:pitch w:val="variable"/>
    <w:sig w:usb0="00000003" w:usb1="00000000" w:usb2="00000000" w:usb3="00000000" w:csb0="00000001" w:csb1="00000000"/>
  </w:font>
  <w:font w:name="Dutch801 SWC">
    <w:panose1 w:val="00000000000000000000"/>
    <w:charset w:val="00"/>
    <w:family w:val="roman"/>
    <w:notTrueType/>
    <w:pitch w:val="variable"/>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663" w:type="pct"/>
      <w:jc w:val="center"/>
      <w:tblLayout w:type="fixed"/>
      <w:tblLook w:val="04A0" w:firstRow="1" w:lastRow="0" w:firstColumn="1" w:lastColumn="0" w:noHBand="0" w:noVBand="1"/>
    </w:tblPr>
    <w:tblGrid>
      <w:gridCol w:w="10223"/>
    </w:tblGrid>
    <w:tr w:rsidR="008347AC" w:rsidRPr="008668D1" w14:paraId="4099DEF4" w14:textId="77777777" w:rsidTr="00BB08C9">
      <w:trPr>
        <w:jc w:val="center"/>
        <w:hidden/>
      </w:trPr>
      <w:tc>
        <w:tcPr>
          <w:tcW w:w="5000" w:type="pct"/>
        </w:tcPr>
        <w:tbl>
          <w:tblPr>
            <w:tblW w:w="31571" w:type="dxa"/>
            <w:tblLayout w:type="fixed"/>
            <w:tblLook w:val="04A0" w:firstRow="1" w:lastRow="0" w:firstColumn="1" w:lastColumn="0" w:noHBand="0" w:noVBand="1"/>
          </w:tblPr>
          <w:tblGrid>
            <w:gridCol w:w="891"/>
            <w:gridCol w:w="1414"/>
            <w:gridCol w:w="1225"/>
            <w:gridCol w:w="391"/>
            <w:gridCol w:w="1080"/>
            <w:gridCol w:w="1534"/>
            <w:gridCol w:w="524"/>
            <w:gridCol w:w="783"/>
            <w:gridCol w:w="1307"/>
            <w:gridCol w:w="1440"/>
            <w:gridCol w:w="347"/>
            <w:gridCol w:w="1787"/>
            <w:gridCol w:w="1395"/>
            <w:gridCol w:w="246"/>
            <w:gridCol w:w="1642"/>
            <w:gridCol w:w="1642"/>
            <w:gridCol w:w="581"/>
            <w:gridCol w:w="2949"/>
            <w:gridCol w:w="10393"/>
          </w:tblGrid>
          <w:tr w:rsidR="00BB3B73" w:rsidRPr="008668D1" w14:paraId="3E83A929" w14:textId="77777777" w:rsidTr="00BB3B73">
            <w:trPr>
              <w:hidden/>
            </w:trPr>
            <w:tc>
              <w:tcPr>
                <w:tcW w:w="559" w:type="pct"/>
                <w:gridSpan w:val="3"/>
              </w:tcPr>
              <w:p w14:paraId="283785E6" w14:textId="77777777" w:rsidR="00BB3B73" w:rsidRPr="008668D1" w:rsidRDefault="00BB3B73" w:rsidP="00BB3B73">
                <w:pPr>
                  <w:pStyle w:val="FooterRight"/>
                  <w:rPr>
                    <w:b/>
                    <w:vanish/>
                    <w:lang w:val="fr-FR" w:bidi="ar-AE"/>
                  </w:rPr>
                </w:pPr>
              </w:p>
            </w:tc>
            <w:tc>
              <w:tcPr>
                <w:tcW w:w="559" w:type="pct"/>
                <w:gridSpan w:val="4"/>
              </w:tcPr>
              <w:p w14:paraId="7518823F" w14:textId="77777777" w:rsidR="00BB3B73" w:rsidRPr="008668D1" w:rsidRDefault="00BB3B73" w:rsidP="00BB3B73">
                <w:pPr>
                  <w:pStyle w:val="FooterRight"/>
                  <w:rPr>
                    <w:b/>
                    <w:vanish/>
                    <w:lang w:val="fr-FR" w:bidi="ar-AE"/>
                  </w:rPr>
                </w:pPr>
              </w:p>
            </w:tc>
            <w:tc>
              <w:tcPr>
                <w:tcW w:w="559" w:type="pct"/>
                <w:gridSpan w:val="3"/>
              </w:tcPr>
              <w:p w14:paraId="4849A5D8" w14:textId="77777777" w:rsidR="00BB3B73" w:rsidRPr="008668D1" w:rsidRDefault="00BB3B73" w:rsidP="00BB3B73">
                <w:pPr>
                  <w:pStyle w:val="FooterRight"/>
                  <w:rPr>
                    <w:b/>
                    <w:vanish/>
                    <w:lang w:val="fr-FR" w:bidi="ar-AE"/>
                  </w:rPr>
                </w:pPr>
              </w:p>
            </w:tc>
            <w:tc>
              <w:tcPr>
                <w:tcW w:w="559" w:type="pct"/>
                <w:gridSpan w:val="3"/>
              </w:tcPr>
              <w:p w14:paraId="4C6C2C28" w14:textId="77777777" w:rsidR="00BB3B73" w:rsidRPr="008668D1" w:rsidRDefault="00BB3B73" w:rsidP="00BB3B73">
                <w:pPr>
                  <w:pStyle w:val="FooterRight"/>
                  <w:rPr>
                    <w:b/>
                    <w:vanish/>
                    <w:lang w:val="fr-FR" w:bidi="ar-AE"/>
                  </w:rPr>
                </w:pPr>
              </w:p>
            </w:tc>
            <w:tc>
              <w:tcPr>
                <w:tcW w:w="559" w:type="pct"/>
                <w:gridSpan w:val="3"/>
              </w:tcPr>
              <w:p w14:paraId="6CE6C874" w14:textId="77777777" w:rsidR="00BB3B73" w:rsidRPr="008668D1" w:rsidRDefault="00BB3B73" w:rsidP="00BB3B73">
                <w:pPr>
                  <w:pStyle w:val="FooterRight"/>
                  <w:rPr>
                    <w:b/>
                    <w:vanish/>
                    <w:lang w:val="fr-FR" w:bidi="ar-AE"/>
                  </w:rPr>
                </w:pPr>
              </w:p>
            </w:tc>
            <w:tc>
              <w:tcPr>
                <w:tcW w:w="559" w:type="pct"/>
                <w:gridSpan w:val="2"/>
              </w:tcPr>
              <w:p w14:paraId="6CA506BE" w14:textId="77777777" w:rsidR="00BB3B73" w:rsidRPr="008668D1" w:rsidRDefault="00BB3B73" w:rsidP="00BB3B73">
                <w:pPr>
                  <w:pStyle w:val="FooterRight"/>
                  <w:rPr>
                    <w:b/>
                    <w:vanish/>
                    <w:lang w:val="fr-FR" w:bidi="ar-AE"/>
                  </w:rPr>
                </w:pPr>
              </w:p>
            </w:tc>
            <w:tc>
              <w:tcPr>
                <w:tcW w:w="1646" w:type="pct"/>
              </w:tcPr>
              <w:p w14:paraId="1200A9ED" w14:textId="77777777" w:rsidR="00BB3B73" w:rsidRPr="008668D1" w:rsidRDefault="00BB3B73" w:rsidP="00BB3B73">
                <w:pPr>
                  <w:pStyle w:val="FooterRight"/>
                  <w:rPr>
                    <w:b/>
                    <w:vanish/>
                    <w:lang w:val="fr-FR" w:bidi="ar-AE"/>
                  </w:rPr>
                </w:pPr>
              </w:p>
            </w:tc>
          </w:tr>
          <w:tr w:rsidR="00BB3B73" w:rsidRPr="008668D1" w14:paraId="775A2DB6" w14:textId="77777777" w:rsidTr="00BB3B73">
            <w:trPr>
              <w:gridAfter w:val="2"/>
              <w:wAfter w:w="2113" w:type="pct"/>
            </w:trPr>
            <w:tc>
              <w:tcPr>
                <w:tcW w:w="141" w:type="pct"/>
              </w:tcPr>
              <w:p w14:paraId="5BFD6F59" w14:textId="77777777" w:rsidR="00BB3B73" w:rsidRPr="008668D1" w:rsidRDefault="00BB3B73" w:rsidP="00BB3B73">
                <w:pPr>
                  <w:pStyle w:val="Fuzeile"/>
                  <w:rPr>
                    <w:b/>
                    <w:vanish/>
                    <w:lang w:bidi="ar-AE"/>
                  </w:rPr>
                </w:pPr>
                <w:r>
                  <w:t>OHB-ID</w:t>
                </w:r>
              </w:p>
            </w:tc>
            <w:tc>
              <w:tcPr>
                <w:tcW w:w="224" w:type="pct"/>
              </w:tcPr>
              <w:p w14:paraId="24A580ED" w14:textId="77777777" w:rsidR="00BB3B73" w:rsidRPr="008668D1" w:rsidRDefault="00BB3B73" w:rsidP="00BB3B73">
                <w:pPr>
                  <w:pStyle w:val="Fuzeile"/>
                  <w:rPr>
                    <w:b/>
                    <w:vanish/>
                    <w:lang w:bidi="ar-AE"/>
                  </w:rPr>
                </w:pPr>
                <w:r>
                  <w:t>Verantwortliche OE</w:t>
                </w:r>
              </w:p>
            </w:tc>
            <w:tc>
              <w:tcPr>
                <w:tcW w:w="256" w:type="pct"/>
                <w:gridSpan w:val="2"/>
              </w:tcPr>
              <w:p w14:paraId="7C4FC488" w14:textId="77777777" w:rsidR="00BB3B73" w:rsidRPr="008668D1" w:rsidRDefault="00BB3B73" w:rsidP="00BB3B73">
                <w:pPr>
                  <w:pStyle w:val="Fuzeile"/>
                  <w:rPr>
                    <w:b/>
                    <w:vanish/>
                    <w:lang w:bidi="ar-AE"/>
                  </w:rPr>
                </w:pPr>
                <w:r>
                  <w:rPr>
                    <w:rStyle w:val="Seitenzahl"/>
                    <w:rFonts w:ascii="Arial" w:hAnsi="Arial" w:cs="Arial"/>
                    <w:b/>
                    <w:vanish/>
                    <w:sz w:val="16"/>
                    <w:szCs w:val="16"/>
                  </w:rPr>
                  <w:t>Dokverantwortlich</w:t>
                </w:r>
              </w:p>
            </w:tc>
            <w:tc>
              <w:tcPr>
                <w:tcW w:w="171" w:type="pct"/>
              </w:tcPr>
              <w:p w14:paraId="1B339DB4" w14:textId="77777777" w:rsidR="00BB3B73" w:rsidRPr="008668D1" w:rsidRDefault="00BB3B73" w:rsidP="00BB3B73">
                <w:pPr>
                  <w:pStyle w:val="Fuzeile"/>
                  <w:rPr>
                    <w:b/>
                    <w:vanish/>
                    <w:lang w:bidi="ar-AE"/>
                  </w:rPr>
                </w:pPr>
                <w:r>
                  <w:rPr>
                    <w:rStyle w:val="Seitenzahl"/>
                    <w:rFonts w:ascii="Arial" w:hAnsi="Arial" w:cs="Arial"/>
                    <w:b/>
                    <w:vanish/>
                    <w:sz w:val="16"/>
                    <w:szCs w:val="16"/>
                  </w:rPr>
                  <w:t>Geltungsbereich</w:t>
                </w:r>
              </w:p>
            </w:tc>
            <w:tc>
              <w:tcPr>
                <w:tcW w:w="243" w:type="pct"/>
              </w:tcPr>
              <w:p w14:paraId="2635C574" w14:textId="77777777" w:rsidR="00BB3B73" w:rsidRPr="008668D1" w:rsidRDefault="00BB3B73" w:rsidP="00BB3B73">
                <w:pPr>
                  <w:pStyle w:val="Fuzeile"/>
                  <w:rPr>
                    <w:b/>
                    <w:vanish/>
                    <w:lang w:bidi="ar-AE"/>
                  </w:rPr>
                </w:pPr>
                <w:r>
                  <w:rPr>
                    <w:rStyle w:val="Seitenzahl"/>
                    <w:rFonts w:ascii="Arial" w:hAnsi="Arial" w:cs="Arial"/>
                    <w:b/>
                    <w:vanish/>
                    <w:sz w:val="16"/>
                    <w:szCs w:val="16"/>
                  </w:rPr>
                  <w:t>Vertraulichkeits-stufe</w:t>
                </w:r>
              </w:p>
            </w:tc>
            <w:tc>
              <w:tcPr>
                <w:tcW w:w="207" w:type="pct"/>
                <w:gridSpan w:val="2"/>
              </w:tcPr>
              <w:p w14:paraId="77E4BC6B" w14:textId="77777777" w:rsidR="00BB3B73" w:rsidRPr="008668D1" w:rsidRDefault="00BB3B73" w:rsidP="00BB3B73">
                <w:pPr>
                  <w:pStyle w:val="Fuzeile"/>
                  <w:rPr>
                    <w:b/>
                    <w:vanish/>
                    <w:lang w:bidi="ar-AE"/>
                  </w:rPr>
                </w:pPr>
                <w:r>
                  <w:t>Ersetzt Datum vom</w:t>
                </w:r>
              </w:p>
            </w:tc>
            <w:tc>
              <w:tcPr>
                <w:tcW w:w="207" w:type="pct"/>
              </w:tcPr>
              <w:p w14:paraId="1D1D4770" w14:textId="77777777" w:rsidR="00BB3B73" w:rsidRPr="008668D1" w:rsidRDefault="00BB3B73" w:rsidP="00BB3B73">
                <w:pPr>
                  <w:pStyle w:val="Fuzeile"/>
                  <w:rPr>
                    <w:b/>
                    <w:vanish/>
                    <w:lang w:bidi="ar-AE"/>
                  </w:rPr>
                </w:pPr>
              </w:p>
            </w:tc>
            <w:tc>
              <w:tcPr>
                <w:tcW w:w="283" w:type="pct"/>
                <w:gridSpan w:val="2"/>
              </w:tcPr>
              <w:p w14:paraId="074A6331" w14:textId="77777777" w:rsidR="00BB3B73" w:rsidRPr="008668D1" w:rsidRDefault="00BB3B73" w:rsidP="00BB3B73">
                <w:pPr>
                  <w:pStyle w:val="Fuzeile"/>
                  <w:rPr>
                    <w:b/>
                    <w:vanish/>
                    <w:lang w:bidi="ar-AE"/>
                  </w:rPr>
                </w:pPr>
              </w:p>
            </w:tc>
            <w:tc>
              <w:tcPr>
                <w:tcW w:w="283" w:type="pct"/>
              </w:tcPr>
              <w:p w14:paraId="4BCBF790" w14:textId="77777777" w:rsidR="00BB3B73" w:rsidRPr="008668D1" w:rsidRDefault="00BB3B73" w:rsidP="00BB3B73">
                <w:pPr>
                  <w:pStyle w:val="Fuzeile"/>
                  <w:rPr>
                    <w:rStyle w:val="Seitenzahl"/>
                    <w:rFonts w:ascii="Arial" w:hAnsi="Arial" w:cs="Arial"/>
                    <w:b/>
                    <w:vanish/>
                    <w:sz w:val="16"/>
                    <w:szCs w:val="16"/>
                  </w:rPr>
                </w:pPr>
              </w:p>
            </w:tc>
            <w:tc>
              <w:tcPr>
                <w:tcW w:w="260" w:type="pct"/>
                <w:gridSpan w:val="2"/>
              </w:tcPr>
              <w:p w14:paraId="6AE521F5" w14:textId="77777777" w:rsidR="00BB3B73" w:rsidRPr="008668D1" w:rsidRDefault="00BB3B73" w:rsidP="00BB3B73">
                <w:pPr>
                  <w:pStyle w:val="Fuzeile"/>
                  <w:rPr>
                    <w:rStyle w:val="Seitenzahl"/>
                    <w:rFonts w:ascii="Arial" w:hAnsi="Arial" w:cs="Arial"/>
                    <w:b/>
                    <w:vanish/>
                    <w:sz w:val="16"/>
                    <w:szCs w:val="16"/>
                  </w:rPr>
                </w:pPr>
              </w:p>
            </w:tc>
            <w:tc>
              <w:tcPr>
                <w:tcW w:w="260" w:type="pct"/>
              </w:tcPr>
              <w:p w14:paraId="73549B41" w14:textId="77777777" w:rsidR="00BB3B73" w:rsidRPr="008668D1" w:rsidRDefault="00BB3B73" w:rsidP="00BB3B73">
                <w:pPr>
                  <w:pStyle w:val="Fuzeile"/>
                  <w:rPr>
                    <w:rStyle w:val="Seitenzahl"/>
                    <w:rFonts w:ascii="Arial" w:hAnsi="Arial" w:cs="Arial"/>
                    <w:b/>
                    <w:vanish/>
                    <w:sz w:val="16"/>
                    <w:szCs w:val="16"/>
                  </w:rPr>
                </w:pPr>
              </w:p>
            </w:tc>
            <w:tc>
              <w:tcPr>
                <w:tcW w:w="352" w:type="pct"/>
                <w:gridSpan w:val="2"/>
              </w:tcPr>
              <w:p w14:paraId="0FD4F225" w14:textId="77777777" w:rsidR="00BB3B73" w:rsidRPr="008668D1" w:rsidRDefault="00BB3B73" w:rsidP="00BB3B73">
                <w:pPr>
                  <w:pStyle w:val="FooterRight"/>
                  <w:rPr>
                    <w:b/>
                    <w:vanish/>
                    <w:lang w:bidi="ar-AE"/>
                  </w:rPr>
                </w:pPr>
              </w:p>
            </w:tc>
          </w:tr>
          <w:tr w:rsidR="00BB3B73" w:rsidRPr="008668D1" w14:paraId="6E04CFC9" w14:textId="77777777" w:rsidTr="00BB3B73">
            <w:trPr>
              <w:gridAfter w:val="2"/>
              <w:wAfter w:w="2113" w:type="pct"/>
            </w:trPr>
            <w:tc>
              <w:tcPr>
                <w:tcW w:w="141" w:type="pct"/>
              </w:tcPr>
              <w:p w14:paraId="599888C4" w14:textId="77777777" w:rsidR="00BB3B73" w:rsidRPr="008668D1" w:rsidRDefault="00BB3B73" w:rsidP="00BB3B73">
                <w:pPr>
                  <w:pStyle w:val="Fuzeile"/>
                  <w:rPr>
                    <w:b/>
                    <w:vanish/>
                    <w:lang w:bidi="ar-AE"/>
                  </w:rPr>
                </w:pPr>
                <w:r>
                  <w:t>FO037639</w:t>
                </w:r>
              </w:p>
            </w:tc>
            <w:tc>
              <w:tcPr>
                <w:tcW w:w="224" w:type="pct"/>
              </w:tcPr>
              <w:p w14:paraId="4BC3A58A" w14:textId="77777777" w:rsidR="00BB3B73" w:rsidRPr="008668D1" w:rsidRDefault="00BB3B73" w:rsidP="00BB3B73">
                <w:pPr>
                  <w:pStyle w:val="Fuzeile"/>
                  <w:rPr>
                    <w:b/>
                    <w:vanish/>
                    <w:lang w:bidi="ar-AE"/>
                  </w:rPr>
                </w:pPr>
                <w:r>
                  <w:t>LNc1</w:t>
                </w:r>
              </w:p>
            </w:tc>
            <w:tc>
              <w:tcPr>
                <w:tcW w:w="256" w:type="pct"/>
                <w:gridSpan w:val="2"/>
              </w:tcPr>
              <w:p w14:paraId="2BB26CE9" w14:textId="77777777" w:rsidR="00BB3B73" w:rsidRPr="008668D1" w:rsidRDefault="00BB3B73" w:rsidP="00BB3B73">
                <w:pPr>
                  <w:pStyle w:val="Fuzeile"/>
                  <w:rPr>
                    <w:b/>
                    <w:vanish/>
                    <w:lang w:bidi="ar-AE"/>
                  </w:rPr>
                </w:pPr>
                <w:r>
                  <w:rPr>
                    <w:rStyle w:val="Seitenzahl"/>
                    <w:rFonts w:ascii="Arial" w:hAnsi="Arial" w:cs="Arial"/>
                    <w:vanish/>
                    <w:sz w:val="16"/>
                    <w:szCs w:val="16"/>
                  </w:rPr>
                  <w:t>P</w:t>
                </w:r>
                <w:r>
                  <w:rPr>
                    <w:rStyle w:val="Seitenzahl"/>
                    <w:rFonts w:ascii="Arial" w:hAnsi="Arial"/>
                    <w:vanish/>
                    <w:sz w:val="16"/>
                    <w:szCs w:val="16"/>
                  </w:rPr>
                  <w:t>atrick Dillbahner</w:t>
                </w:r>
              </w:p>
            </w:tc>
            <w:tc>
              <w:tcPr>
                <w:tcW w:w="171" w:type="pct"/>
              </w:tcPr>
              <w:p w14:paraId="7708EEF3" w14:textId="77777777" w:rsidR="00BB3B73" w:rsidRPr="008668D1" w:rsidRDefault="00BB3B73" w:rsidP="00BB3B73">
                <w:pPr>
                  <w:pStyle w:val="Fuzeile"/>
                  <w:rPr>
                    <w:b/>
                    <w:vanish/>
                    <w:lang w:bidi="ar-AE"/>
                  </w:rPr>
                </w:pPr>
                <w:r>
                  <w:rPr>
                    <w:rStyle w:val="Seitenzahl"/>
                    <w:rFonts w:ascii="Arial" w:hAnsi="Arial" w:cs="Arial"/>
                    <w:vanish/>
                    <w:sz w:val="16"/>
                    <w:szCs w:val="16"/>
                  </w:rPr>
                  <w:t>FZ</w:t>
                </w:r>
              </w:p>
            </w:tc>
            <w:tc>
              <w:tcPr>
                <w:tcW w:w="243" w:type="pct"/>
              </w:tcPr>
              <w:p w14:paraId="2CC3C4FC" w14:textId="77777777" w:rsidR="00BB3B73" w:rsidRPr="008668D1" w:rsidRDefault="00BB3B73" w:rsidP="00BB3B73">
                <w:pPr>
                  <w:pStyle w:val="Fuzeile"/>
                  <w:rPr>
                    <w:b/>
                    <w:vanish/>
                    <w:lang w:bidi="ar-AE"/>
                  </w:rPr>
                </w:pPr>
                <w:r>
                  <w:rPr>
                    <w:rStyle w:val="Seitenzahl"/>
                    <w:rFonts w:ascii="Arial" w:hAnsi="Arial" w:cs="Arial"/>
                    <w:vanish/>
                    <w:sz w:val="16"/>
                    <w:szCs w:val="16"/>
                  </w:rPr>
                  <w:t>1 (öffentlich)</w:t>
                </w:r>
              </w:p>
            </w:tc>
            <w:tc>
              <w:tcPr>
                <w:tcW w:w="207" w:type="pct"/>
                <w:gridSpan w:val="2"/>
              </w:tcPr>
              <w:p w14:paraId="6D68AFD1" w14:textId="77777777" w:rsidR="00BB3B73" w:rsidRPr="008668D1" w:rsidRDefault="002C06BA" w:rsidP="00BB3B73">
                <w:pPr>
                  <w:pStyle w:val="Fuzeile"/>
                  <w:rPr>
                    <w:b/>
                    <w:vanish/>
                    <w:lang w:bidi="ar-AE"/>
                  </w:rPr>
                </w:pPr>
                <w:r>
                  <w:t>23</w:t>
                </w:r>
                <w:r w:rsidR="00BB3B73">
                  <w:t>.11.2022</w:t>
                </w:r>
              </w:p>
            </w:tc>
            <w:tc>
              <w:tcPr>
                <w:tcW w:w="207" w:type="pct"/>
              </w:tcPr>
              <w:p w14:paraId="642DCE93" w14:textId="77777777" w:rsidR="00BB3B73" w:rsidRPr="008668D1" w:rsidRDefault="00BB3B73" w:rsidP="00BB3B73">
                <w:pPr>
                  <w:pStyle w:val="Fuzeile"/>
                  <w:rPr>
                    <w:b/>
                    <w:vanish/>
                    <w:lang w:bidi="ar-AE"/>
                  </w:rPr>
                </w:pPr>
              </w:p>
            </w:tc>
            <w:tc>
              <w:tcPr>
                <w:tcW w:w="283" w:type="pct"/>
                <w:gridSpan w:val="2"/>
              </w:tcPr>
              <w:p w14:paraId="4C5ABBBD" w14:textId="77777777" w:rsidR="00BB3B73" w:rsidRPr="008668D1" w:rsidRDefault="00BB3B73" w:rsidP="00BB3B73">
                <w:pPr>
                  <w:pStyle w:val="Fuzeile"/>
                  <w:rPr>
                    <w:b/>
                    <w:vanish/>
                    <w:lang w:bidi="ar-AE"/>
                  </w:rPr>
                </w:pPr>
              </w:p>
            </w:tc>
            <w:tc>
              <w:tcPr>
                <w:tcW w:w="283" w:type="pct"/>
              </w:tcPr>
              <w:p w14:paraId="4FE10F6F" w14:textId="77777777" w:rsidR="00BB3B73" w:rsidRPr="008668D1" w:rsidRDefault="00BB3B73" w:rsidP="00BB3B73">
                <w:pPr>
                  <w:pStyle w:val="Fuzeile"/>
                  <w:rPr>
                    <w:rStyle w:val="Seitenzahl"/>
                    <w:rFonts w:ascii="Arial" w:hAnsi="Arial" w:cs="Arial"/>
                    <w:b/>
                    <w:vanish/>
                    <w:sz w:val="16"/>
                    <w:szCs w:val="16"/>
                  </w:rPr>
                </w:pPr>
              </w:p>
            </w:tc>
            <w:tc>
              <w:tcPr>
                <w:tcW w:w="260" w:type="pct"/>
                <w:gridSpan w:val="2"/>
              </w:tcPr>
              <w:p w14:paraId="081A03FF" w14:textId="77777777" w:rsidR="00BB3B73" w:rsidRPr="008668D1" w:rsidRDefault="00BB3B73" w:rsidP="00BB3B73">
                <w:pPr>
                  <w:pStyle w:val="Fuzeile"/>
                  <w:rPr>
                    <w:rStyle w:val="Seitenzahl"/>
                    <w:rFonts w:ascii="Arial" w:hAnsi="Arial" w:cs="Arial"/>
                    <w:b/>
                    <w:vanish/>
                    <w:sz w:val="16"/>
                    <w:szCs w:val="16"/>
                  </w:rPr>
                </w:pPr>
              </w:p>
            </w:tc>
            <w:tc>
              <w:tcPr>
                <w:tcW w:w="260" w:type="pct"/>
              </w:tcPr>
              <w:p w14:paraId="69180BFA" w14:textId="77777777" w:rsidR="00BB3B73" w:rsidRPr="008668D1" w:rsidRDefault="00BB3B73" w:rsidP="00BB3B73">
                <w:pPr>
                  <w:pStyle w:val="Fuzeile"/>
                  <w:rPr>
                    <w:rStyle w:val="Seitenzahl"/>
                    <w:rFonts w:ascii="Arial" w:hAnsi="Arial" w:cs="Arial"/>
                    <w:b/>
                    <w:vanish/>
                    <w:sz w:val="16"/>
                    <w:szCs w:val="16"/>
                  </w:rPr>
                </w:pPr>
              </w:p>
            </w:tc>
            <w:tc>
              <w:tcPr>
                <w:tcW w:w="352" w:type="pct"/>
                <w:gridSpan w:val="2"/>
              </w:tcPr>
              <w:p w14:paraId="5A905474" w14:textId="77777777" w:rsidR="00BB3B73" w:rsidRPr="008668D1" w:rsidRDefault="00BB3B73" w:rsidP="00BB3B73">
                <w:pPr>
                  <w:pStyle w:val="FooterRight"/>
                  <w:rPr>
                    <w:b/>
                    <w:vanish/>
                    <w:lang w:bidi="ar-AE"/>
                  </w:rPr>
                </w:pPr>
              </w:p>
            </w:tc>
          </w:tr>
        </w:tbl>
        <w:p w14:paraId="49A45691" w14:textId="77777777" w:rsidR="008347AC" w:rsidRPr="008668D1" w:rsidRDefault="008347AC" w:rsidP="00363793">
          <w:pPr>
            <w:pStyle w:val="FooterRight"/>
            <w:rPr>
              <w:b/>
              <w:vanish/>
            </w:rPr>
          </w:pPr>
        </w:p>
      </w:tc>
    </w:tr>
  </w:tbl>
  <w:p w14:paraId="6A0B0E28" w14:textId="77777777" w:rsidR="008347AC" w:rsidRDefault="008347AC" w:rsidP="00363793">
    <w:pPr>
      <w:pStyle w:val="Fuzeile"/>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47D14B" w14:textId="77777777" w:rsidR="008347AC" w:rsidRDefault="008347AC" w:rsidP="00363793">
    <w:pPr>
      <w:pStyle w:val="Fuzeile"/>
      <w:rPr>
        <w:lang w:val="en-US"/>
      </w:rPr>
    </w:pPr>
    <w:r>
      <w:fldChar w:fldCharType="begin"/>
    </w:r>
    <w:r>
      <w:rPr>
        <w:lang w:val="en-US"/>
      </w:rPr>
      <w:instrText xml:space="preserve"> FILENAME   \* MERGEFORMAT </w:instrText>
    </w:r>
    <w:r>
      <w:fldChar w:fldCharType="separate"/>
    </w:r>
    <w:r>
      <w:rPr>
        <w:lang w:val="en-US"/>
      </w:rPr>
      <w:t>28042020_ConsultingV GC Endfassung_FR (002)</w:t>
    </w:r>
    <w:r>
      <w:fldChar w:fldCharType="end"/>
    </w:r>
    <w:r>
      <w:rPr>
        <w:lang w:val="en-US"/>
      </w:rPr>
      <w:tab/>
    </w:r>
    <w:r>
      <w:fldChar w:fldCharType="begin"/>
    </w:r>
    <w:r>
      <w:rPr>
        <w:lang w:val="en-US"/>
      </w:rPr>
      <w:instrText xml:space="preserve"> PAGE   \* MERGEFORMAT </w:instrText>
    </w:r>
    <w:r>
      <w:fldChar w:fldCharType="separate"/>
    </w:r>
    <w:r>
      <w:rPr>
        <w:lang w:val="en-US"/>
      </w:rPr>
      <w:t>55</w:t>
    </w:r>
    <w:r>
      <w:fldChar w:fldCharType="end"/>
    </w:r>
    <w:r>
      <w:rPr>
        <w:lang w:val="en-US"/>
      </w:rPr>
      <w:t xml:space="preserve"> of </w:t>
    </w:r>
    <w:r>
      <w:fldChar w:fldCharType="begin"/>
    </w:r>
    <w:r>
      <w:rPr>
        <w:lang w:val="en-US"/>
      </w:rPr>
      <w:instrText xml:space="preserve"> NUMPAGES   \* MERGEFORMAT </w:instrText>
    </w:r>
    <w:r>
      <w:rPr>
        <w:lang w:val="en-GB"/>
      </w:rPr>
      <w:fldChar w:fldCharType="separate"/>
    </w:r>
    <w:r>
      <w:rPr>
        <w:lang w:val="en-US"/>
      </w:rPr>
      <w:t>58</w:t>
    </w:r>
    <w:r>
      <w:rPr>
        <w:lang w:val="en-GB"/>
      </w:rPr>
      <w:fldChar w:fldCharType="end"/>
    </w:r>
    <w:r>
      <w:rPr>
        <w:lang w:val="en-US"/>
      </w:rPr>
      <w:tab/>
      <w:t>Rev. 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Mar>
        <w:left w:w="70" w:type="dxa"/>
        <w:right w:w="70" w:type="dxa"/>
      </w:tblCellMar>
      <w:tblLook w:val="0000" w:firstRow="0" w:lastRow="0" w:firstColumn="0" w:lastColumn="0" w:noHBand="0" w:noVBand="0"/>
    </w:tblPr>
    <w:tblGrid>
      <w:gridCol w:w="3008"/>
      <w:gridCol w:w="3008"/>
      <w:gridCol w:w="3010"/>
    </w:tblGrid>
    <w:tr w:rsidR="008347AC" w14:paraId="1D75CCEE" w14:textId="77777777">
      <w:tc>
        <w:tcPr>
          <w:tcW w:w="1666" w:type="pct"/>
        </w:tcPr>
        <w:p w14:paraId="30AF5DDB" w14:textId="77777777" w:rsidR="008347AC" w:rsidRDefault="008347AC" w:rsidP="00363793">
          <w:pPr>
            <w:pStyle w:val="Fuzeile"/>
          </w:pPr>
          <w:r>
            <w:t>GERMANY-1318967-v4</w:t>
          </w:r>
        </w:p>
      </w:tc>
      <w:tc>
        <w:tcPr>
          <w:tcW w:w="1666" w:type="pct"/>
        </w:tcPr>
        <w:p w14:paraId="52B0730C" w14:textId="77777777" w:rsidR="008347AC" w:rsidRDefault="008347AC" w:rsidP="00363793">
          <w:pPr>
            <w:pStyle w:val="Fuzeile"/>
            <w:rPr>
              <w:rStyle w:val="Seitenzahl"/>
            </w:rPr>
          </w:pPr>
        </w:p>
      </w:tc>
      <w:tc>
        <w:tcPr>
          <w:tcW w:w="1667" w:type="pct"/>
        </w:tcPr>
        <w:p w14:paraId="563A810E" w14:textId="77777777" w:rsidR="008347AC" w:rsidRDefault="008347AC" w:rsidP="00363793">
          <w:pPr>
            <w:pStyle w:val="FooterRight"/>
          </w:pPr>
          <w:r>
            <w:t>41-40478201</w:t>
          </w:r>
        </w:p>
      </w:tc>
    </w:tr>
  </w:tbl>
  <w:p w14:paraId="4B438DF1" w14:textId="77777777" w:rsidR="008347AC" w:rsidRDefault="008347AC" w:rsidP="00363793">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3B0B3B" w14:textId="77777777" w:rsidR="008347AC" w:rsidRDefault="008347AC" w:rsidP="00363793">
    <w:pPr>
      <w:pStyle w:val="Fuzeile"/>
    </w:pPr>
    <w:r>
      <w:rPr>
        <w:rStyle w:val="Seitenzahl"/>
        <w:rFonts w:cs="Arial"/>
        <w:sz w:val="22"/>
        <w:szCs w:val="22"/>
      </w:rPr>
      <w:fldChar w:fldCharType="begin"/>
    </w:r>
    <w:r>
      <w:rPr>
        <w:rStyle w:val="Seitenzahl"/>
        <w:rFonts w:ascii="Arial" w:hAnsi="Arial" w:cs="Arial"/>
        <w:sz w:val="22"/>
        <w:szCs w:val="22"/>
      </w:rPr>
      <w:instrText xml:space="preserve"> PAGE </w:instrText>
    </w:r>
    <w:r>
      <w:rPr>
        <w:rStyle w:val="Seitenzahl"/>
        <w:rFonts w:ascii="Arial" w:hAnsi="Arial" w:cs="Arial"/>
        <w:sz w:val="22"/>
        <w:szCs w:val="22"/>
      </w:rPr>
      <w:fldChar w:fldCharType="separate"/>
    </w:r>
    <w:r>
      <w:rPr>
        <w:rStyle w:val="Seitenzahl"/>
        <w:rFonts w:ascii="Arial" w:hAnsi="Arial" w:cs="Arial"/>
        <w:sz w:val="22"/>
        <w:szCs w:val="22"/>
      </w:rPr>
      <w:t>55</w:t>
    </w:r>
    <w:r>
      <w:rPr>
        <w:rStyle w:val="Seitenzahl"/>
        <w:rFonts w:ascii="Arial" w:hAnsi="Arial" w:cs="Arial"/>
        <w:sz w:val="22"/>
        <w:szCs w:val="22"/>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5457A0" w14:textId="77777777" w:rsidR="008347AC" w:rsidRDefault="008347AC" w:rsidP="00363793">
    <w:pPr>
      <w:pStyle w:val="Fuzeile"/>
    </w:pPr>
    <w:r>
      <w:rPr>
        <w:rStyle w:val="Seitenzahl"/>
        <w:rFonts w:cs="Arial"/>
        <w:sz w:val="22"/>
        <w:szCs w:val="22"/>
      </w:rPr>
      <w:fldChar w:fldCharType="begin"/>
    </w:r>
    <w:r>
      <w:rPr>
        <w:rStyle w:val="Seitenzahl"/>
        <w:rFonts w:ascii="Arial" w:hAnsi="Arial" w:cs="Arial"/>
        <w:sz w:val="22"/>
        <w:szCs w:val="22"/>
      </w:rPr>
      <w:instrText xml:space="preserve"> PAGE </w:instrText>
    </w:r>
    <w:r>
      <w:rPr>
        <w:rStyle w:val="Seitenzahl"/>
        <w:rFonts w:ascii="Arial" w:hAnsi="Arial" w:cs="Arial"/>
        <w:sz w:val="22"/>
        <w:szCs w:val="22"/>
      </w:rPr>
      <w:fldChar w:fldCharType="separate"/>
    </w:r>
    <w:r>
      <w:rPr>
        <w:rStyle w:val="Seitenzahl"/>
        <w:rFonts w:ascii="Arial" w:hAnsi="Arial" w:cs="Arial"/>
        <w:sz w:val="22"/>
        <w:szCs w:val="22"/>
      </w:rPr>
      <w:t>55</w:t>
    </w:r>
    <w:r>
      <w:rPr>
        <w:rStyle w:val="Seitenzahl"/>
        <w:rFonts w:ascii="Arial" w:hAnsi="Arial" w:cs="Arial"/>
        <w:sz w:val="22"/>
        <w:szCs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7E0346" w14:textId="77777777" w:rsidR="008347AC" w:rsidRPr="00363793" w:rsidRDefault="008347AC" w:rsidP="00363793">
    <w:pPr>
      <w:pStyle w:val="Fuzeile"/>
    </w:pPr>
    <w:r w:rsidRPr="00363793">
      <w:rPr>
        <w:rStyle w:val="Seitenzahl"/>
        <w:rFonts w:ascii="Arial" w:hAnsi="Arial" w:cs="Arial"/>
        <w:sz w:val="16"/>
        <w:szCs w:val="16"/>
      </w:rPr>
      <w:fldChar w:fldCharType="begin"/>
    </w:r>
    <w:r w:rsidRPr="00363793">
      <w:rPr>
        <w:rStyle w:val="Seitenzahl"/>
        <w:rFonts w:ascii="Arial" w:hAnsi="Arial" w:cs="Arial"/>
        <w:sz w:val="16"/>
        <w:szCs w:val="16"/>
      </w:rPr>
      <w:instrText xml:space="preserve"> PAGE </w:instrText>
    </w:r>
    <w:r w:rsidRPr="00363793">
      <w:rPr>
        <w:rStyle w:val="Seitenzahl"/>
        <w:rFonts w:ascii="Arial" w:hAnsi="Arial" w:cs="Arial"/>
        <w:sz w:val="16"/>
        <w:szCs w:val="16"/>
      </w:rPr>
      <w:fldChar w:fldCharType="separate"/>
    </w:r>
    <w:r w:rsidRPr="00363793">
      <w:rPr>
        <w:rStyle w:val="Seitenzahl"/>
        <w:rFonts w:ascii="Arial" w:hAnsi="Arial" w:cs="Arial"/>
        <w:sz w:val="16"/>
        <w:szCs w:val="16"/>
      </w:rPr>
      <w:t>26</w:t>
    </w:r>
    <w:r w:rsidRPr="00363793">
      <w:rPr>
        <w:rStyle w:val="Seitenzahl"/>
        <w:rFonts w:ascii="Arial" w:hAnsi="Arial" w:cs="Arial"/>
        <w:sz w:val="16"/>
        <w:szCs w:val="16"/>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806D4" w14:textId="77777777" w:rsidR="008347AC" w:rsidRDefault="008347AC" w:rsidP="00363793">
    <w:pPr>
      <w:pStyle w:val="Fuzeile"/>
    </w:pPr>
    <w:r>
      <w:rPr>
        <w:rStyle w:val="Seitenzahl"/>
        <w:rFonts w:cs="Arial"/>
        <w:sz w:val="22"/>
        <w:szCs w:val="22"/>
      </w:rPr>
      <w:fldChar w:fldCharType="begin"/>
    </w:r>
    <w:r>
      <w:rPr>
        <w:rStyle w:val="Seitenzahl"/>
        <w:rFonts w:ascii="Arial" w:hAnsi="Arial" w:cs="Arial"/>
        <w:sz w:val="22"/>
        <w:szCs w:val="22"/>
      </w:rPr>
      <w:instrText xml:space="preserve"> PAGE </w:instrText>
    </w:r>
    <w:r>
      <w:rPr>
        <w:rStyle w:val="Seitenzahl"/>
        <w:rFonts w:ascii="Arial" w:hAnsi="Arial" w:cs="Arial"/>
        <w:sz w:val="22"/>
        <w:szCs w:val="22"/>
      </w:rPr>
      <w:fldChar w:fldCharType="separate"/>
    </w:r>
    <w:r>
      <w:rPr>
        <w:rStyle w:val="Seitenzahl"/>
        <w:rFonts w:ascii="Arial" w:hAnsi="Arial" w:cs="Arial"/>
        <w:sz w:val="22"/>
        <w:szCs w:val="22"/>
      </w:rPr>
      <w:t>55</w:t>
    </w:r>
    <w:r>
      <w:rPr>
        <w:rStyle w:val="Seitenzahl"/>
        <w:rFonts w:ascii="Arial" w:hAnsi="Arial" w:cs="Arial"/>
        <w:sz w:val="22"/>
        <w:szCs w:val="22"/>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B2C18" w14:textId="77777777" w:rsidR="008347AC" w:rsidRPr="00363793" w:rsidRDefault="008347AC" w:rsidP="00363793">
    <w:pPr>
      <w:pStyle w:val="Fuzeile"/>
    </w:pPr>
    <w:r w:rsidRPr="00363793">
      <w:rPr>
        <w:rStyle w:val="Seitenzahl"/>
        <w:rFonts w:ascii="Arial" w:hAnsi="Arial" w:cs="Arial"/>
        <w:sz w:val="16"/>
        <w:szCs w:val="16"/>
      </w:rPr>
      <w:fldChar w:fldCharType="begin"/>
    </w:r>
    <w:r w:rsidRPr="00363793">
      <w:rPr>
        <w:rStyle w:val="Seitenzahl"/>
        <w:rFonts w:ascii="Arial" w:hAnsi="Arial" w:cs="Arial"/>
        <w:sz w:val="16"/>
        <w:szCs w:val="16"/>
      </w:rPr>
      <w:instrText xml:space="preserve"> PAGE </w:instrText>
    </w:r>
    <w:r w:rsidRPr="00363793">
      <w:rPr>
        <w:rStyle w:val="Seitenzahl"/>
        <w:rFonts w:ascii="Arial" w:hAnsi="Arial" w:cs="Arial"/>
        <w:sz w:val="16"/>
        <w:szCs w:val="16"/>
      </w:rPr>
      <w:fldChar w:fldCharType="separate"/>
    </w:r>
    <w:r w:rsidRPr="00363793">
      <w:rPr>
        <w:rStyle w:val="Seitenzahl"/>
        <w:rFonts w:ascii="Arial" w:hAnsi="Arial" w:cs="Arial"/>
        <w:sz w:val="16"/>
        <w:szCs w:val="16"/>
      </w:rPr>
      <w:t>29</w:t>
    </w:r>
    <w:r w:rsidRPr="00363793">
      <w:rPr>
        <w:rStyle w:val="Seitenzahl"/>
        <w:rFonts w:ascii="Arial" w:hAnsi="Arial" w:cs="Arial"/>
        <w:sz w:val="16"/>
        <w:szCs w:val="16"/>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DDB1E3" w14:textId="77777777" w:rsidR="008347AC" w:rsidRDefault="008347AC" w:rsidP="00363793">
    <w:pPr>
      <w:pStyle w:val="Fuzeile"/>
    </w:pPr>
    <w:r>
      <w:rPr>
        <w:rStyle w:val="Seitenzahl"/>
        <w:rFonts w:cs="Arial"/>
        <w:sz w:val="22"/>
        <w:szCs w:val="22"/>
      </w:rPr>
      <w:fldChar w:fldCharType="begin"/>
    </w:r>
    <w:r>
      <w:rPr>
        <w:rStyle w:val="Seitenzahl"/>
        <w:rFonts w:ascii="Arial" w:hAnsi="Arial" w:cs="Arial"/>
        <w:sz w:val="22"/>
        <w:szCs w:val="22"/>
      </w:rPr>
      <w:instrText xml:space="preserve"> PAGE </w:instrText>
    </w:r>
    <w:r>
      <w:rPr>
        <w:rStyle w:val="Seitenzahl"/>
        <w:rFonts w:ascii="Arial" w:hAnsi="Arial" w:cs="Arial"/>
        <w:sz w:val="22"/>
        <w:szCs w:val="22"/>
      </w:rPr>
      <w:fldChar w:fldCharType="separate"/>
    </w:r>
    <w:r>
      <w:rPr>
        <w:rStyle w:val="Seitenzahl"/>
        <w:rFonts w:ascii="Arial" w:hAnsi="Arial" w:cs="Arial"/>
        <w:sz w:val="22"/>
        <w:szCs w:val="22"/>
      </w:rPr>
      <w:t>55</w:t>
    </w:r>
    <w:r>
      <w:rPr>
        <w:rStyle w:val="Seitenzahl"/>
        <w:rFonts w:ascii="Arial" w:hAnsi="Arial" w:cs="Arial"/>
        <w:sz w:val="22"/>
        <w:szCs w:val="22"/>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D400E1" w14:textId="77777777" w:rsidR="008347AC" w:rsidRDefault="008347AC" w:rsidP="00363793">
    <w:pPr>
      <w:pStyle w:val="Fuzeile"/>
      <w:rPr>
        <w:lang w:val="en-GB"/>
      </w:rPr>
    </w:pPr>
    <w:r>
      <w:tab/>
    </w:r>
    <w:r>
      <w:fldChar w:fldCharType="begin"/>
    </w:r>
    <w:r>
      <w:instrText xml:space="preserve"> PAGE   \* MERGEFORMAT </w:instrText>
    </w:r>
    <w:r>
      <w:fldChar w:fldCharType="separate"/>
    </w:r>
    <w:r>
      <w:t>54</w:t>
    </w:r>
    <w:r>
      <w:fldChar w:fldCharType="end"/>
    </w:r>
    <w:r>
      <w:tab/>
    </w:r>
  </w:p>
  <w:p w14:paraId="2D328CA2" w14:textId="77777777" w:rsidR="008347AC" w:rsidRDefault="008347A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2B44B0" w14:textId="77777777" w:rsidR="00743096" w:rsidRDefault="00743096">
      <w:pPr>
        <w:spacing w:after="0"/>
      </w:pPr>
    </w:p>
  </w:footnote>
  <w:footnote w:type="continuationSeparator" w:id="0">
    <w:p w14:paraId="59D825BE" w14:textId="77777777" w:rsidR="00743096" w:rsidRDefault="00743096">
      <w:pPr>
        <w:spacing w:after="0"/>
      </w:pPr>
    </w:p>
  </w:footnote>
  <w:footnote w:id="1">
    <w:p w14:paraId="34502B32" w14:textId="77777777" w:rsidR="008347AC" w:rsidRDefault="008347AC" w:rsidP="00086784">
      <w:pPr>
        <w:pStyle w:val="Funotentext"/>
        <w:rPr>
          <w:lang w:val="fr-FR"/>
        </w:rPr>
      </w:pPr>
      <w:r>
        <w:rPr>
          <w:rStyle w:val="Funotenzeichen"/>
        </w:rPr>
        <w:footnoteRef/>
      </w:r>
      <w:r>
        <w:rPr>
          <w:lang w:val="fr-FR"/>
        </w:rPr>
        <w:t xml:space="preserve"> </w:t>
      </w:r>
      <w:r>
        <w:rPr>
          <w:lang w:val="fr-FR"/>
        </w:rPr>
        <w:tab/>
        <w:t>Si une ou plusieurs Annexes ne sont pas nécessaires dans le présent Contrat, il convient de maintenir la numérotation des Annexes afin de préserver les références respectives et d'ajouter la mention « sans objet » dans l'Annexe correspondante.</w:t>
      </w:r>
    </w:p>
  </w:footnote>
  <w:footnote w:id="2">
    <w:p w14:paraId="0295F582" w14:textId="77777777" w:rsidR="008347AC" w:rsidRDefault="008347AC" w:rsidP="00086784">
      <w:pPr>
        <w:pStyle w:val="Funotentext"/>
        <w:rPr>
          <w:lang w:val="fr-FR"/>
        </w:rPr>
      </w:pPr>
      <w:r>
        <w:rPr>
          <w:rStyle w:val="Funotenzeichen"/>
        </w:rPr>
        <w:footnoteRef/>
      </w:r>
      <w:r>
        <w:rPr>
          <w:rStyle w:val="Funotenzeichen"/>
          <w:lang w:val="fr-FR"/>
        </w:rPr>
        <w:t xml:space="preserve"> </w:t>
      </w:r>
      <w:r>
        <w:rPr>
          <w:lang w:val="fr-FR"/>
        </w:rPr>
        <w:t>Dans le cas où il existe des Procès-verbaux des Négociations entre les parties en vertu des Conditions Particulières, ces Procès-verbaux des Négociations peuvent être joints sous forme d'Annexe. Mais dans un souci de précision des stipulations contractuelles, il est conseillé d'intégrer les modifications convenues directement dans les Conditions Particulières au lieu d’annexer de longs Procès-verbaux des Négociations.</w:t>
      </w:r>
    </w:p>
  </w:footnote>
  <w:footnote w:id="3">
    <w:p w14:paraId="4DF8359F" w14:textId="77777777" w:rsidR="008347AC" w:rsidRDefault="008347AC">
      <w:pPr>
        <w:pStyle w:val="Funotentext"/>
        <w:tabs>
          <w:tab w:val="left" w:pos="540"/>
        </w:tabs>
        <w:ind w:left="240" w:hanging="240"/>
        <w:rPr>
          <w:rFonts w:cs="Arial"/>
          <w:lang w:val="fr-FR"/>
        </w:rPr>
      </w:pPr>
      <w:r>
        <w:rPr>
          <w:rStyle w:val="Funotenzeichen"/>
          <w:rFonts w:cs="Arial"/>
        </w:rPr>
        <w:footnoteRef/>
      </w:r>
      <w:r>
        <w:rPr>
          <w:rStyle w:val="Funotenzeichen"/>
          <w:rFonts w:cs="Arial"/>
          <w:lang w:val="fr-FR"/>
        </w:rPr>
        <w:t xml:space="preserve"> </w:t>
      </w:r>
      <w:r>
        <w:rPr>
          <w:rFonts w:cs="Arial"/>
          <w:lang w:val="fr-FR"/>
        </w:rPr>
        <w:t xml:space="preserve">Des services de médiation sont notamment: la Chambre de commerce internationale (CCI) </w:t>
      </w:r>
      <w:hyperlink r:id="rId1" w:history="1">
        <w:r>
          <w:rPr>
            <w:rStyle w:val="Hyperlink"/>
            <w:rFonts w:cs="Arial"/>
            <w:lang w:val="fr-FR"/>
          </w:rPr>
          <w:t>www.iccwbo.org</w:t>
        </w:r>
      </w:hyperlink>
      <w:r>
        <w:rPr>
          <w:rFonts w:cs="Arial"/>
          <w:lang w:val="fr-FR"/>
        </w:rPr>
        <w:t xml:space="preserve"> / </w:t>
      </w:r>
      <w:hyperlink r:id="rId2" w:history="1">
        <w:r>
          <w:rPr>
            <w:rStyle w:val="Hyperlink"/>
            <w:rFonts w:cs="Arial"/>
            <w:lang w:val="fr-FR"/>
          </w:rPr>
          <w:t>www.icc-deutschland.de</w:t>
        </w:r>
      </w:hyperlink>
      <w:r>
        <w:rPr>
          <w:rFonts w:cs="Arial"/>
          <w:lang w:val="fr-FR"/>
        </w:rPr>
        <w:t xml:space="preserve"> ou le Centre pour le Règlement Efficace des Différends (CRED), </w:t>
      </w:r>
      <w:hyperlink r:id="rId3" w:history="1">
        <w:r>
          <w:rPr>
            <w:rStyle w:val="Hyperlink"/>
            <w:rFonts w:cs="Arial"/>
            <w:lang w:val="fr-FR"/>
          </w:rPr>
          <w:t>www.cedr.com</w:t>
        </w:r>
      </w:hyperlink>
      <w:r>
        <w:rPr>
          <w:rStyle w:val="Hyperlink"/>
          <w:rFonts w:cs="Arial"/>
          <w:lang w:val="fr-FR"/>
        </w:rPr>
        <w:t xml:space="preserve"> </w:t>
      </w:r>
      <w:r>
        <w:rPr>
          <w:rFonts w:cs="Arial"/>
          <w:lang w:val="fr-FR"/>
        </w:rPr>
        <w:t xml:space="preserve">ou l'Institut international de Médiation (IIM), </w:t>
      </w:r>
      <w:hyperlink r:id="rId4" w:history="1">
        <w:r w:rsidRPr="00783C10">
          <w:rPr>
            <w:rFonts w:eastAsia="Times New Roman" w:cs="Arial"/>
            <w:color w:val="0000FF"/>
            <w:u w:val="single"/>
            <w:lang w:val="fr-FR"/>
          </w:rPr>
          <w:t>http://www.imimediation.org/about-im</w:t>
        </w:r>
        <w:r>
          <w:rPr>
            <w:rFonts w:ascii="Times New Roman" w:eastAsia="Times New Roman" w:hAnsi="Times New Roman" w:cs="Arial"/>
            <w:color w:val="0000FF"/>
            <w:u w:val="single"/>
            <w:lang w:val="fr-FR"/>
          </w:rPr>
          <w:t>i</w:t>
        </w:r>
      </w:hyperlink>
      <w:r>
        <w:rPr>
          <w:rFonts w:ascii="Times New Roman" w:eastAsia="Times New Roman" w:hAnsi="Times New Roman" w:cs="Arial"/>
          <w:color w:val="0000FF"/>
          <w:u w:val="single"/>
          <w:lang w:val="fr-FR"/>
        </w:rPr>
        <w:t>,</w:t>
      </w:r>
      <w:r>
        <w:rPr>
          <w:rFonts w:cs="Arial"/>
          <w:lang w:val="fr-FR"/>
        </w:rPr>
        <w:t xml:space="preserve"> la Fédération Internationale des Ingénieurs-Conseils (FIDIC) </w:t>
      </w:r>
      <w:hyperlink r:id="rId5" w:history="1">
        <w:r w:rsidRPr="007242CC">
          <w:rPr>
            <w:rStyle w:val="Hyperlink"/>
            <w:rFonts w:eastAsia="Times New Roman" w:cs="Arial"/>
            <w:lang w:val="fr-FR"/>
          </w:rPr>
          <w:t>www.fidic.org</w:t>
        </w:r>
      </w:hyperlink>
    </w:p>
  </w:footnote>
  <w:footnote w:id="4">
    <w:p w14:paraId="374D8E95" w14:textId="77777777" w:rsidR="00D7645C" w:rsidRPr="00D7645C" w:rsidRDefault="00D7645C" w:rsidP="00D7645C">
      <w:pPr>
        <w:pStyle w:val="Funotentext"/>
        <w:rPr>
          <w:rFonts w:cs="Arial"/>
          <w:szCs w:val="18"/>
          <w:lang w:val="fr-FR"/>
        </w:rPr>
      </w:pPr>
      <w:r>
        <w:rPr>
          <w:rStyle w:val="Funotenzeichen"/>
        </w:rPr>
        <w:footnoteRef/>
      </w:r>
      <w:r w:rsidRPr="00D7645C">
        <w:rPr>
          <w:szCs w:val="18"/>
          <w:lang w:val="fr-FR"/>
        </w:rPr>
        <w:t xml:space="preserve"> </w:t>
      </w:r>
      <w:r w:rsidRPr="00D7645C">
        <w:rPr>
          <w:rFonts w:cs="Arial"/>
          <w:szCs w:val="18"/>
          <w:lang w:val="fr-FR"/>
        </w:rPr>
        <w:t>Les termes en majuscules utilisés dans la présente Déclaration d'engagement et n'y étant pas définis autrement ont le sens qui leur est donné dans les « </w:t>
      </w:r>
      <w:r w:rsidRPr="00D7645C">
        <w:rPr>
          <w:rFonts w:cs="Arial"/>
          <w:i/>
          <w:szCs w:val="18"/>
          <w:lang w:val="fr-FR"/>
        </w:rPr>
        <w:t>Directives pour la Passation des Marchés de Prestations de Conseils, Travaux de Génie-Civil, Installations, Fournitures et Services Divers dans la Coopération Financière avec des Pays Partenaires »</w:t>
      </w:r>
      <w:r w:rsidRPr="00D7645C">
        <w:rPr>
          <w:rFonts w:cs="Arial"/>
          <w:szCs w:val="18"/>
          <w:lang w:val="fr-FR"/>
        </w:rPr>
        <w:t xml:space="preserve"> de la KfW.</w:t>
      </w:r>
    </w:p>
  </w:footnote>
  <w:footnote w:id="5">
    <w:p w14:paraId="3563A89F" w14:textId="77777777" w:rsidR="00D7645C" w:rsidRPr="00D7645C" w:rsidRDefault="00D7645C" w:rsidP="00D7645C">
      <w:pPr>
        <w:pStyle w:val="Funotentext"/>
        <w:rPr>
          <w:rFonts w:cs="Arial"/>
          <w:szCs w:val="18"/>
          <w:lang w:val="fr-FR"/>
        </w:rPr>
      </w:pPr>
      <w:r>
        <w:rPr>
          <w:rStyle w:val="Funotenzeichen"/>
          <w:rFonts w:cs="Arial"/>
        </w:rPr>
        <w:footnoteRef/>
      </w:r>
      <w:r w:rsidRPr="00D7645C">
        <w:rPr>
          <w:rFonts w:cs="Arial"/>
          <w:szCs w:val="18"/>
          <w:lang w:val="fr-FR"/>
        </w:rPr>
        <w:t xml:space="preserve"> Le Maître d’Ouvrage désigne l’acheteur, l’employeur, le client, selon le cas, pour l’acquisition de prestations de conseils, de travaux de Génie Civil, d’installations, de fournitures ou de services divers.</w:t>
      </w:r>
    </w:p>
  </w:footnote>
  <w:footnote w:id="6">
    <w:p w14:paraId="4B48A1F8" w14:textId="77777777" w:rsidR="00D7645C" w:rsidRPr="00DB4BE2" w:rsidRDefault="00D7645C" w:rsidP="00D7645C">
      <w:pPr>
        <w:pStyle w:val="Textkrper2"/>
        <w:ind w:left="0"/>
        <w:rPr>
          <w:rFonts w:ascii="Arial" w:hAnsi="Arial" w:cs="Arial"/>
          <w:lang w:val="fr-FR"/>
        </w:rPr>
      </w:pPr>
      <w:r>
        <w:rPr>
          <w:rStyle w:val="Funotenzeichen"/>
          <w:rFonts w:cs="Arial"/>
        </w:rPr>
        <w:footnoteRef/>
      </w:r>
      <w:r w:rsidRPr="00DB4BE2">
        <w:rPr>
          <w:rFonts w:ascii="Arial" w:hAnsi="Arial" w:cs="Arial"/>
          <w:sz w:val="18"/>
          <w:szCs w:val="18"/>
          <w:lang w:val="fr-FR"/>
        </w:rPr>
        <w:t xml:space="preserve"> Dans le cas où les conventions de l'OIT n'ont pas été pleinement ratifiées ou mises en œuvre dans le pays du Maître d’Ouvrage, le candidat, le soumissionnaire ou le contractant proposera et appliquera, à la satisfaction de l'employeur et de la KfW, les mesures appropriées dans l'esprit desdites conventions de l'OIT concernant a) les revendications des travailleurs concernant les conditions et modalités de l’emploi, b) le travail des enfants, c) le travail forcé, d) les syndicats et e) la non-discrimination.</w:t>
      </w:r>
    </w:p>
  </w:footnote>
  <w:footnote w:id="7">
    <w:p w14:paraId="3C7A8880" w14:textId="77777777" w:rsidR="00D7645C" w:rsidRPr="00D7645C" w:rsidRDefault="00D7645C" w:rsidP="00D7645C">
      <w:pPr>
        <w:pStyle w:val="Funotentext"/>
        <w:rPr>
          <w:rFonts w:cs="Arial"/>
          <w:szCs w:val="18"/>
          <w:lang w:val="fr-FR"/>
        </w:rPr>
      </w:pPr>
      <w:r>
        <w:rPr>
          <w:rStyle w:val="Funotenzeichen"/>
          <w:rFonts w:cs="Arial"/>
        </w:rPr>
        <w:footnoteRef/>
      </w:r>
      <w:r w:rsidRPr="00D7645C">
        <w:rPr>
          <w:rFonts w:cs="Arial"/>
          <w:szCs w:val="18"/>
          <w:lang w:val="fr-FR"/>
        </w:rPr>
        <w:t xml:space="preserve"> Dans le cas d’une JV, mettre le nom de la JV. Consulting </w:t>
      </w:r>
      <w:proofErr w:type="spellStart"/>
      <w:r w:rsidRPr="00D7645C">
        <w:rPr>
          <w:rFonts w:cs="Arial"/>
          <w:szCs w:val="18"/>
          <w:lang w:val="fr-FR"/>
        </w:rPr>
        <w:t>ServicesLa</w:t>
      </w:r>
      <w:proofErr w:type="spellEnd"/>
      <w:r w:rsidRPr="00D7645C">
        <w:rPr>
          <w:rFonts w:cs="Arial"/>
          <w:szCs w:val="18"/>
          <w:lang w:val="fr-FR"/>
        </w:rPr>
        <w:t xml:space="preserve"> personne qui signera la candidature, l’offre ou la proposition au nom du candidat/soumissionnaire doit joindre une procuration du candidat/soumissionnaire.</w:t>
      </w:r>
    </w:p>
  </w:footnote>
  <w:footnote w:id="8">
    <w:p w14:paraId="3B98E23F" w14:textId="77777777" w:rsidR="008347AC" w:rsidRDefault="008347AC">
      <w:pPr>
        <w:pStyle w:val="Funotentext"/>
        <w:ind w:left="284" w:hanging="284"/>
        <w:rPr>
          <w:rFonts w:cs="Arial"/>
          <w:lang w:val="fr-FR"/>
        </w:rPr>
      </w:pPr>
      <w:r>
        <w:rPr>
          <w:rStyle w:val="Funotenzeichen"/>
          <w:rFonts w:cs="Arial"/>
        </w:rPr>
        <w:footnoteRef/>
      </w:r>
      <w:r>
        <w:rPr>
          <w:rFonts w:cs="Arial"/>
          <w:lang w:val="fr-FR"/>
        </w:rPr>
        <w:tab/>
        <w:t>Cette garantie doit être émise dans la devise du Contrat uniquement.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D79D7" w14:textId="77777777" w:rsidR="008347AC" w:rsidRDefault="008347AC">
    <w:pPr>
      <w:pStyle w:val="Kopfzeile"/>
      <w:rPr>
        <w:lang w:bidi="ar-AE"/>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9026"/>
    </w:tblGrid>
    <w:tr w:rsidR="008347AC" w:rsidRPr="00CC586C" w14:paraId="099BE1F5" w14:textId="77777777">
      <w:trPr>
        <w:trHeight w:hRule="exact" w:val="284"/>
      </w:trPr>
      <w:tc>
        <w:tcPr>
          <w:tcW w:w="5000" w:type="pct"/>
        </w:tcPr>
        <w:p w14:paraId="1BF4638D" w14:textId="77777777" w:rsidR="008347AC" w:rsidRPr="00CC586C" w:rsidRDefault="008347AC">
          <w:pPr>
            <w:pStyle w:val="DraftDate"/>
            <w:ind w:right="90"/>
            <w:rPr>
              <w:rFonts w:ascii="Arial" w:hAnsi="Arial" w:cs="Arial"/>
              <w:b/>
              <w:u w:val="single"/>
            </w:rPr>
          </w:pPr>
          <w:r w:rsidRPr="00783C10">
            <w:rPr>
              <w:rFonts w:ascii="Arial" w:hAnsi="Arial" w:cs="Arial"/>
              <w:b/>
              <w:u w:val="single"/>
            </w:rPr>
            <w:t>Annexe 5</w:t>
          </w:r>
        </w:p>
      </w:tc>
    </w:tr>
  </w:tbl>
  <w:p w14:paraId="3C381D4A" w14:textId="77777777" w:rsidR="008347AC" w:rsidRDefault="008347AC">
    <w:pPr>
      <w:pStyle w:val="Kopfzeile"/>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9026"/>
    </w:tblGrid>
    <w:tr w:rsidR="008347AC" w14:paraId="6FF47D6C" w14:textId="77777777">
      <w:trPr>
        <w:trHeight w:hRule="exact" w:val="284"/>
      </w:trPr>
      <w:tc>
        <w:tcPr>
          <w:tcW w:w="5000" w:type="pct"/>
        </w:tcPr>
        <w:p w14:paraId="596E1A51" w14:textId="77777777" w:rsidR="008347AC" w:rsidRPr="00CC586C" w:rsidRDefault="008347AC">
          <w:pPr>
            <w:pStyle w:val="DraftDate"/>
            <w:ind w:right="90"/>
            <w:rPr>
              <w:rFonts w:ascii="Arial" w:hAnsi="Arial" w:cs="Arial"/>
              <w:b/>
              <w:u w:val="single"/>
            </w:rPr>
          </w:pPr>
          <w:r w:rsidRPr="00783C10">
            <w:rPr>
              <w:rFonts w:ascii="Arial" w:hAnsi="Arial" w:cs="Arial"/>
              <w:b/>
              <w:u w:val="single"/>
            </w:rPr>
            <w:t>Annexe 6</w:t>
          </w:r>
        </w:p>
      </w:tc>
    </w:tr>
  </w:tbl>
  <w:p w14:paraId="117C9CF0" w14:textId="77777777" w:rsidR="008347AC" w:rsidRDefault="008347AC">
    <w:pPr>
      <w:pStyle w:val="Kopfzeile"/>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9026"/>
    </w:tblGrid>
    <w:tr w:rsidR="008347AC" w14:paraId="1D2CEBFF" w14:textId="77777777">
      <w:trPr>
        <w:trHeight w:hRule="exact" w:val="284"/>
      </w:trPr>
      <w:tc>
        <w:tcPr>
          <w:tcW w:w="5000" w:type="pct"/>
        </w:tcPr>
        <w:p w14:paraId="51469E1F" w14:textId="77777777" w:rsidR="008347AC" w:rsidRPr="00CC586C" w:rsidRDefault="008347AC">
          <w:pPr>
            <w:pStyle w:val="DraftDate"/>
            <w:ind w:right="90"/>
            <w:rPr>
              <w:rFonts w:ascii="Arial" w:hAnsi="Arial" w:cs="Arial"/>
              <w:b/>
              <w:u w:val="single"/>
            </w:rPr>
          </w:pPr>
          <w:r w:rsidRPr="00783C10">
            <w:rPr>
              <w:rFonts w:ascii="Arial" w:hAnsi="Arial" w:cs="Arial"/>
              <w:b/>
              <w:u w:val="single"/>
            </w:rPr>
            <w:t>Annexe 7</w:t>
          </w:r>
        </w:p>
      </w:tc>
    </w:tr>
  </w:tbl>
  <w:p w14:paraId="5F665C38" w14:textId="77777777" w:rsidR="008347AC" w:rsidRDefault="008347AC">
    <w:pPr>
      <w:pStyle w:val="Kopfzeile"/>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9026"/>
    </w:tblGrid>
    <w:tr w:rsidR="008347AC" w:rsidRPr="00CC586C" w14:paraId="043634E0" w14:textId="77777777">
      <w:trPr>
        <w:trHeight w:hRule="exact" w:val="284"/>
      </w:trPr>
      <w:tc>
        <w:tcPr>
          <w:tcW w:w="5000" w:type="pct"/>
        </w:tcPr>
        <w:p w14:paraId="36E4D7C3" w14:textId="77777777" w:rsidR="008347AC" w:rsidRPr="00CC586C" w:rsidRDefault="008347AC">
          <w:pPr>
            <w:pStyle w:val="DraftDate"/>
            <w:ind w:right="90"/>
            <w:rPr>
              <w:rFonts w:ascii="Arial" w:hAnsi="Arial" w:cs="Arial"/>
              <w:b/>
              <w:u w:val="single"/>
            </w:rPr>
          </w:pPr>
          <w:r w:rsidRPr="00783C10">
            <w:rPr>
              <w:rFonts w:ascii="Arial" w:hAnsi="Arial" w:cs="Arial"/>
              <w:b/>
              <w:u w:val="single"/>
            </w:rPr>
            <w:t>Annexe 8</w:t>
          </w:r>
        </w:p>
      </w:tc>
    </w:tr>
  </w:tbl>
  <w:p w14:paraId="2E973178" w14:textId="77777777" w:rsidR="008347AC" w:rsidRDefault="008347AC">
    <w:pPr>
      <w:pStyle w:val="Kopfzeile"/>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9026"/>
    </w:tblGrid>
    <w:tr w:rsidR="008347AC" w14:paraId="36015F2D" w14:textId="77777777">
      <w:trPr>
        <w:trHeight w:hRule="exact" w:val="284"/>
      </w:trPr>
      <w:tc>
        <w:tcPr>
          <w:tcW w:w="5000" w:type="pct"/>
        </w:tcPr>
        <w:p w14:paraId="49F42377" w14:textId="77777777" w:rsidR="008347AC" w:rsidRPr="00CC586C" w:rsidRDefault="008347AC">
          <w:pPr>
            <w:pStyle w:val="DraftDate"/>
            <w:ind w:right="90"/>
            <w:rPr>
              <w:rFonts w:ascii="Arial" w:hAnsi="Arial" w:cs="Arial"/>
              <w:b/>
              <w:u w:val="single"/>
            </w:rPr>
          </w:pPr>
          <w:r w:rsidRPr="00783C10">
            <w:rPr>
              <w:rFonts w:ascii="Arial" w:hAnsi="Arial" w:cs="Arial"/>
              <w:b/>
              <w:u w:val="single"/>
            </w:rPr>
            <w:t>Annexe 8</w:t>
          </w:r>
        </w:p>
      </w:tc>
    </w:tr>
  </w:tbl>
  <w:p w14:paraId="6DAD1E1B" w14:textId="77777777" w:rsidR="008347AC" w:rsidRDefault="008347AC">
    <w:pPr>
      <w:pStyle w:val="Kopfzeile"/>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9026"/>
    </w:tblGrid>
    <w:tr w:rsidR="008347AC" w14:paraId="60FF5B51" w14:textId="77777777">
      <w:trPr>
        <w:trHeight w:hRule="exact" w:val="284"/>
      </w:trPr>
      <w:tc>
        <w:tcPr>
          <w:tcW w:w="5000" w:type="pct"/>
        </w:tcPr>
        <w:p w14:paraId="455B775F" w14:textId="77777777" w:rsidR="008347AC" w:rsidRPr="00CC586C" w:rsidRDefault="008347AC">
          <w:pPr>
            <w:pStyle w:val="DraftDate"/>
            <w:ind w:right="90"/>
            <w:rPr>
              <w:rFonts w:ascii="Arial" w:hAnsi="Arial" w:cs="Arial"/>
              <w:b/>
              <w:u w:val="single"/>
            </w:rPr>
          </w:pPr>
          <w:r w:rsidRPr="00783C10">
            <w:rPr>
              <w:rFonts w:ascii="Arial" w:hAnsi="Arial" w:cs="Arial"/>
              <w:b/>
              <w:u w:val="single"/>
            </w:rPr>
            <w:t>Annexe 9</w:t>
          </w:r>
        </w:p>
      </w:tc>
    </w:tr>
  </w:tbl>
  <w:p w14:paraId="3F5F0A2B" w14:textId="77777777" w:rsidR="008347AC" w:rsidRDefault="008347AC">
    <w:pPr>
      <w:pStyle w:val="Kopfzeile"/>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9026"/>
    </w:tblGrid>
    <w:tr w:rsidR="008347AC" w14:paraId="6BC51FE1" w14:textId="77777777">
      <w:trPr>
        <w:trHeight w:hRule="exact" w:val="284"/>
      </w:trPr>
      <w:tc>
        <w:tcPr>
          <w:tcW w:w="5000" w:type="pct"/>
        </w:tcPr>
        <w:p w14:paraId="2E8BCD54" w14:textId="77777777" w:rsidR="008347AC" w:rsidRPr="00783C10" w:rsidRDefault="008347AC">
          <w:pPr>
            <w:pStyle w:val="DraftDate"/>
            <w:ind w:right="90"/>
            <w:rPr>
              <w:rFonts w:ascii="Arial" w:hAnsi="Arial" w:cs="Arial"/>
              <w:b/>
              <w:u w:val="single"/>
            </w:rPr>
          </w:pPr>
          <w:r w:rsidRPr="00783C10">
            <w:rPr>
              <w:rFonts w:ascii="Arial" w:hAnsi="Arial" w:cs="Arial"/>
              <w:b/>
              <w:u w:val="single"/>
            </w:rPr>
            <w:t>Annexe 10</w:t>
          </w:r>
        </w:p>
        <w:p w14:paraId="4450D340" w14:textId="77777777" w:rsidR="008347AC" w:rsidRDefault="008347AC">
          <w:pPr>
            <w:pStyle w:val="DraftDate"/>
            <w:ind w:right="90"/>
            <w:rPr>
              <w:rFonts w:ascii="Arial" w:hAnsi="Arial" w:cs="Arial"/>
              <w:b/>
              <w:u w:val="single"/>
            </w:rPr>
          </w:pPr>
        </w:p>
      </w:tc>
    </w:tr>
  </w:tbl>
  <w:p w14:paraId="0464EE95" w14:textId="77777777" w:rsidR="008347AC" w:rsidRDefault="008347AC">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642BAE" w14:textId="77777777" w:rsidR="008347AC" w:rsidRDefault="008347AC">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55EB1E" w14:textId="77777777" w:rsidR="008347AC" w:rsidRDefault="008347AC">
    <w:pPr>
      <w:pStyle w:val="Kopfzeil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17C3D0" w14:textId="77777777" w:rsidR="008347AC" w:rsidRPr="00783C10" w:rsidRDefault="008347AC" w:rsidP="00783C10">
    <w:pPr>
      <w:pStyle w:val="Kopfzeile"/>
      <w:jc w:val="right"/>
      <w:rPr>
        <w:rFonts w:ascii="Arial" w:hAnsi="Arial" w:cs="Arial"/>
        <w:b/>
        <w:bCs/>
        <w:sz w:val="18"/>
        <w:szCs w:val="18"/>
        <w:u w:val="single"/>
      </w:rPr>
    </w:pPr>
    <w:r w:rsidRPr="00783C10">
      <w:rPr>
        <w:rFonts w:ascii="Arial" w:hAnsi="Arial" w:cs="Arial"/>
        <w:b/>
        <w:bCs/>
        <w:sz w:val="18"/>
        <w:szCs w:val="18"/>
        <w:u w:val="single"/>
      </w:rPr>
      <w:t>Annexe 3</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9026"/>
    </w:tblGrid>
    <w:tr w:rsidR="008347AC" w14:paraId="6E29107D" w14:textId="77777777">
      <w:trPr>
        <w:trHeight w:hRule="exact" w:val="284"/>
      </w:trPr>
      <w:tc>
        <w:tcPr>
          <w:tcW w:w="5000" w:type="pct"/>
        </w:tcPr>
        <w:p w14:paraId="3D151DE8" w14:textId="77777777" w:rsidR="008347AC" w:rsidRDefault="008347AC">
          <w:pPr>
            <w:pStyle w:val="DraftDate"/>
            <w:ind w:right="90"/>
            <w:rPr>
              <w:rFonts w:ascii="Arial" w:hAnsi="Arial" w:cs="Arial"/>
              <w:b/>
              <w:u w:val="single"/>
            </w:rPr>
          </w:pPr>
        </w:p>
      </w:tc>
    </w:tr>
  </w:tbl>
  <w:p w14:paraId="386A88FE" w14:textId="77777777" w:rsidR="008347AC" w:rsidRDefault="008347AC">
    <w:pPr>
      <w:pStyle w:val="Kopfzeile"/>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A0" w:firstRow="1" w:lastRow="0" w:firstColumn="1" w:lastColumn="0" w:noHBand="0" w:noVBand="0"/>
    </w:tblPr>
    <w:tblGrid>
      <w:gridCol w:w="9026"/>
    </w:tblGrid>
    <w:tr w:rsidR="00D153A3" w:rsidRPr="00386366" w14:paraId="284CA692" w14:textId="77777777" w:rsidTr="009F7411">
      <w:trPr>
        <w:trHeight w:hRule="exact" w:val="284"/>
      </w:trPr>
      <w:tc>
        <w:tcPr>
          <w:tcW w:w="5000" w:type="pct"/>
        </w:tcPr>
        <w:p w14:paraId="721199F8" w14:textId="77777777" w:rsidR="00D153A3" w:rsidRPr="00386366" w:rsidRDefault="00D153A3" w:rsidP="009F7411">
          <w:pPr>
            <w:pStyle w:val="DraftDate"/>
            <w:ind w:right="90"/>
            <w:rPr>
              <w:rFonts w:ascii="Arial" w:hAnsi="Arial" w:cs="Arial"/>
              <w:b/>
              <w:u w:val="single"/>
            </w:rPr>
          </w:pPr>
          <w:r>
            <w:rPr>
              <w:rFonts w:ascii="Arial" w:hAnsi="Arial" w:cs="Arial"/>
              <w:b/>
              <w:bCs/>
              <w:sz w:val="22"/>
              <w:u w:val="single"/>
              <w:lang w:val="fr-FR"/>
            </w:rPr>
            <w:t>Annexe 1</w:t>
          </w:r>
        </w:p>
      </w:tc>
    </w:tr>
  </w:tbl>
  <w:p w14:paraId="1F9F0309" w14:textId="77777777" w:rsidR="00D153A3" w:rsidRDefault="00D153A3" w:rsidP="00FE316F">
    <w:pPr>
      <w:pStyle w:val="Kopfzeile"/>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9026"/>
    </w:tblGrid>
    <w:tr w:rsidR="008347AC" w14:paraId="0F6AC02F" w14:textId="77777777">
      <w:trPr>
        <w:trHeight w:hRule="exact" w:val="284"/>
      </w:trPr>
      <w:tc>
        <w:tcPr>
          <w:tcW w:w="5000" w:type="pct"/>
        </w:tcPr>
        <w:p w14:paraId="7EAB5F0F" w14:textId="77777777" w:rsidR="008347AC" w:rsidRDefault="008347AC">
          <w:pPr>
            <w:pStyle w:val="DraftDate"/>
            <w:ind w:right="90"/>
            <w:rPr>
              <w:rFonts w:ascii="Arial" w:hAnsi="Arial" w:cs="Arial"/>
              <w:b/>
              <w:u w:val="single"/>
            </w:rPr>
          </w:pPr>
          <w:r>
            <w:rPr>
              <w:rFonts w:ascii="Arial" w:hAnsi="Arial" w:cs="Arial"/>
              <w:b/>
              <w:u w:val="single"/>
            </w:rPr>
            <w:t>Annexe 1</w:t>
          </w:r>
        </w:p>
      </w:tc>
    </w:tr>
  </w:tbl>
  <w:p w14:paraId="0D5B76C3" w14:textId="77777777" w:rsidR="008347AC" w:rsidRDefault="008347AC">
    <w:pPr>
      <w:pStyle w:val="Kopfzeile"/>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9026"/>
    </w:tblGrid>
    <w:tr w:rsidR="008347AC" w14:paraId="270B4745" w14:textId="77777777">
      <w:trPr>
        <w:trHeight w:hRule="exact" w:val="284"/>
      </w:trPr>
      <w:tc>
        <w:tcPr>
          <w:tcW w:w="5000" w:type="pct"/>
        </w:tcPr>
        <w:p w14:paraId="3EB0FDF4" w14:textId="77777777" w:rsidR="008347AC" w:rsidRDefault="008347AC">
          <w:pPr>
            <w:pStyle w:val="DraftDate"/>
            <w:ind w:right="90"/>
            <w:rPr>
              <w:rFonts w:ascii="Arial" w:hAnsi="Arial" w:cs="Arial"/>
              <w:b/>
              <w:u w:val="single"/>
            </w:rPr>
          </w:pPr>
          <w:r>
            <w:rPr>
              <w:rFonts w:ascii="Arial" w:hAnsi="Arial" w:cs="Arial"/>
              <w:b/>
              <w:u w:val="single"/>
            </w:rPr>
            <w:t>Annexe 2</w:t>
          </w:r>
        </w:p>
      </w:tc>
    </w:tr>
  </w:tbl>
  <w:p w14:paraId="76B9DC6F" w14:textId="77777777" w:rsidR="008347AC" w:rsidRDefault="008347AC">
    <w:pPr>
      <w:pStyle w:val="Kopfzeile"/>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9026"/>
    </w:tblGrid>
    <w:tr w:rsidR="008347AC" w14:paraId="0BA691B7" w14:textId="77777777">
      <w:trPr>
        <w:trHeight w:hRule="exact" w:val="284"/>
      </w:trPr>
      <w:tc>
        <w:tcPr>
          <w:tcW w:w="5000" w:type="pct"/>
        </w:tcPr>
        <w:p w14:paraId="6B67E419" w14:textId="77777777" w:rsidR="008347AC" w:rsidRPr="00CC586C" w:rsidRDefault="008347AC">
          <w:pPr>
            <w:pStyle w:val="DraftDate"/>
            <w:ind w:right="90"/>
            <w:rPr>
              <w:rFonts w:ascii="Arial" w:hAnsi="Arial" w:cs="Arial"/>
              <w:b/>
              <w:u w:val="single"/>
            </w:rPr>
          </w:pPr>
          <w:r w:rsidRPr="00783C10">
            <w:rPr>
              <w:rFonts w:ascii="Arial" w:hAnsi="Arial" w:cs="Arial"/>
              <w:b/>
              <w:u w:val="single"/>
            </w:rPr>
            <w:t>Annexe 4</w:t>
          </w:r>
        </w:p>
      </w:tc>
    </w:tr>
  </w:tbl>
  <w:p w14:paraId="1030CC0F" w14:textId="77777777" w:rsidR="008347AC" w:rsidRDefault="008347A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844686"/>
    <w:multiLevelType w:val="multilevel"/>
    <w:tmpl w:val="D6D2D800"/>
    <w:lvl w:ilvl="0">
      <w:start w:val="1"/>
      <w:numFmt w:val="decimal"/>
      <w:lvlRestart w:val="0"/>
      <w:pStyle w:val="DEStandardL1"/>
      <w:isLgl/>
      <w:lvlText w:val="Paragraphe %1"/>
      <w:lvlJc w:val="left"/>
      <w:pPr>
        <w:tabs>
          <w:tab w:val="num" w:pos="720"/>
        </w:tabs>
        <w:ind w:left="720" w:hanging="720"/>
      </w:pPr>
      <w:rPr>
        <w:rFonts w:ascii="Arial" w:hAnsi="Arial" w:cs="Arial" w:hint="default"/>
        <w:b/>
        <w:i w:val="0"/>
        <w:caps w:val="0"/>
        <w:strike w:val="0"/>
        <w:dstrike w:val="0"/>
        <w:vanish w:val="0"/>
        <w:color w:val="auto"/>
        <w:sz w:val="32"/>
        <w:szCs w:val="32"/>
        <w:u w:val="none"/>
        <w:vertAlign w:val="baseline"/>
      </w:rPr>
    </w:lvl>
    <w:lvl w:ilvl="1">
      <w:start w:val="1"/>
      <w:numFmt w:val="decimal"/>
      <w:pStyle w:val="DEStandardL2"/>
      <w:isLgl/>
      <w:lvlText w:val="%1.%2"/>
      <w:lvlJc w:val="left"/>
      <w:pPr>
        <w:tabs>
          <w:tab w:val="num" w:pos="3981"/>
        </w:tabs>
        <w:ind w:left="3981" w:hanging="720"/>
      </w:pPr>
      <w:rPr>
        <w:rFonts w:ascii="Arial" w:hAnsi="Arial" w:cs="Times New Roman" w:hint="default"/>
        <w:b/>
        <w:i w:val="0"/>
        <w:caps w:val="0"/>
        <w:strike w:val="0"/>
        <w:dstrike w:val="0"/>
        <w:vanish w:val="0"/>
        <w:color w:val="auto"/>
        <w:sz w:val="24"/>
        <w:u w:val="none"/>
        <w:vertAlign w:val="baseline"/>
      </w:rPr>
    </w:lvl>
    <w:lvl w:ilvl="2">
      <w:start w:val="1"/>
      <w:numFmt w:val="decimal"/>
      <w:pStyle w:val="DEStandardL3"/>
      <w:isLgl/>
      <w:lvlText w:val="%1.%2.%3"/>
      <w:lvlJc w:val="left"/>
      <w:pPr>
        <w:tabs>
          <w:tab w:val="num" w:pos="720"/>
        </w:tabs>
        <w:ind w:left="720" w:hanging="720"/>
      </w:pPr>
      <w:rPr>
        <w:rFonts w:ascii="Arial" w:hAnsi="Arial" w:cs="Times New Roman" w:hint="default"/>
        <w:b w:val="0"/>
        <w:i w:val="0"/>
        <w:caps w:val="0"/>
        <w:strike w:val="0"/>
        <w:dstrike w:val="0"/>
        <w:vanish w:val="0"/>
        <w:color w:val="auto"/>
        <w:sz w:val="20"/>
        <w:u w:val="none"/>
        <w:vertAlign w:val="baseline"/>
        <w:lang w:val="en-GB"/>
      </w:rPr>
    </w:lvl>
    <w:lvl w:ilvl="3">
      <w:start w:val="1"/>
      <w:numFmt w:val="lowerLetter"/>
      <w:pStyle w:val="DEStandardL4"/>
      <w:lvlText w:val="(%4)"/>
      <w:lvlJc w:val="left"/>
      <w:pPr>
        <w:tabs>
          <w:tab w:val="num" w:pos="2160"/>
        </w:tabs>
        <w:ind w:left="2160" w:hanging="720"/>
      </w:pPr>
      <w:rPr>
        <w:rFonts w:ascii="Arial" w:hAnsi="Arial" w:cs="Times New Roman" w:hint="default"/>
        <w:b w:val="0"/>
        <w:i w:val="0"/>
        <w:caps w:val="0"/>
        <w:strike w:val="0"/>
        <w:dstrike w:val="0"/>
        <w:vanish w:val="0"/>
        <w:color w:val="auto"/>
        <w:sz w:val="22"/>
        <w:szCs w:val="22"/>
        <w:u w:val="none"/>
        <w:vertAlign w:val="baseline"/>
      </w:rPr>
    </w:lvl>
    <w:lvl w:ilvl="4">
      <w:start w:val="1"/>
      <w:numFmt w:val="lowerRoman"/>
      <w:pStyle w:val="DEStandardL5"/>
      <w:lvlText w:val="(%5)"/>
      <w:lvlJc w:val="left"/>
      <w:pPr>
        <w:tabs>
          <w:tab w:val="num" w:pos="2880"/>
        </w:tabs>
        <w:ind w:left="2880" w:hanging="720"/>
      </w:pPr>
      <w:rPr>
        <w:rFonts w:ascii="Arial" w:hAnsi="Arial" w:cs="Arial" w:hint="default"/>
        <w:b w:val="0"/>
        <w:i w:val="0"/>
        <w:caps w:val="0"/>
        <w:strike w:val="0"/>
        <w:dstrike w:val="0"/>
        <w:vanish w:val="0"/>
        <w:color w:val="auto"/>
        <w:sz w:val="22"/>
        <w:szCs w:val="22"/>
        <w:u w:val="none"/>
        <w:vertAlign w:val="baseline"/>
      </w:rPr>
    </w:lvl>
    <w:lvl w:ilvl="5">
      <w:start w:val="1"/>
      <w:numFmt w:val="upperLetter"/>
      <w:pStyle w:val="DEStandardL6"/>
      <w:lvlText w:val="(%6)"/>
      <w:lvlJc w:val="left"/>
      <w:pPr>
        <w:tabs>
          <w:tab w:val="num" w:pos="3600"/>
        </w:tabs>
        <w:ind w:left="3600" w:hanging="720"/>
      </w:pPr>
      <w:rPr>
        <w:rFonts w:ascii="Times New Roman" w:hAnsi="Times New Roman" w:cs="Times New Roman" w:hint="default"/>
        <w:b w:val="0"/>
        <w:i w:val="0"/>
        <w:caps w:val="0"/>
        <w:strike w:val="0"/>
        <w:dstrike w:val="0"/>
        <w:vanish w:val="0"/>
        <w:color w:val="auto"/>
        <w:sz w:val="24"/>
        <w:u w:val="none"/>
        <w:vertAlign w:val="baseline"/>
      </w:rPr>
    </w:lvl>
    <w:lvl w:ilvl="6">
      <w:start w:val="1"/>
      <w:numFmt w:val="decimal"/>
      <w:pStyle w:val="DEStandardL7"/>
      <w:lvlText w:val="(%7)"/>
      <w:lvlJc w:val="left"/>
      <w:pPr>
        <w:tabs>
          <w:tab w:val="num" w:pos="4320"/>
        </w:tabs>
        <w:ind w:left="4321" w:hanging="721"/>
      </w:pPr>
      <w:rPr>
        <w:rFonts w:ascii="Times New Roman" w:hAnsi="Times New Roman" w:cs="Times New Roman" w:hint="default"/>
        <w:b w:val="0"/>
        <w:i w:val="0"/>
        <w:caps w:val="0"/>
        <w:strike w:val="0"/>
        <w:dstrike w:val="0"/>
        <w:vanish w:val="0"/>
        <w:color w:val="auto"/>
        <w:sz w:val="24"/>
        <w:u w:val="none"/>
        <w:vertAlign w:val="baseline"/>
      </w:rPr>
    </w:lvl>
    <w:lvl w:ilvl="7">
      <w:start w:val="1"/>
      <w:numFmt w:val="lowerLetter"/>
      <w:lvlRestart w:val="2"/>
      <w:pStyle w:val="DEStandardL8"/>
      <w:lvlText w:val="(%8)"/>
      <w:lvlJc w:val="left"/>
      <w:pPr>
        <w:tabs>
          <w:tab w:val="num" w:pos="1440"/>
        </w:tabs>
        <w:ind w:left="1440" w:hanging="720"/>
      </w:pPr>
      <w:rPr>
        <w:rFonts w:ascii="Times New Roman" w:hAnsi="Times New Roman" w:cs="Times New Roman" w:hint="default"/>
        <w:b w:val="0"/>
        <w:i w:val="0"/>
        <w:caps w:val="0"/>
        <w:strike w:val="0"/>
        <w:dstrike w:val="0"/>
        <w:vanish w:val="0"/>
        <w:color w:val="auto"/>
        <w:sz w:val="24"/>
        <w:u w:val="none"/>
        <w:vertAlign w:val="baseline"/>
      </w:rPr>
    </w:lvl>
    <w:lvl w:ilvl="8">
      <w:start w:val="1"/>
      <w:numFmt w:val="lowerRoman"/>
      <w:pStyle w:val="DEStandardL9"/>
      <w:lvlText w:val="(%9)"/>
      <w:lvlJc w:val="left"/>
      <w:pPr>
        <w:tabs>
          <w:tab w:val="num" w:pos="2160"/>
        </w:tabs>
        <w:ind w:left="2160" w:hanging="720"/>
      </w:pPr>
      <w:rPr>
        <w:rFonts w:ascii="Times New Roman" w:hAnsi="Times New Roman" w:cs="Times New Roman" w:hint="default"/>
        <w:b w:val="0"/>
        <w:i w:val="0"/>
        <w:caps w:val="0"/>
        <w:strike w:val="0"/>
        <w:dstrike w:val="0"/>
        <w:vanish w:val="0"/>
        <w:color w:val="auto"/>
        <w:sz w:val="24"/>
        <w:u w:val="none"/>
        <w:vertAlign w:val="baseline"/>
      </w:rPr>
    </w:lvl>
  </w:abstractNum>
  <w:abstractNum w:abstractNumId="1" w15:restartNumberingAfterBreak="0">
    <w:nsid w:val="0A9B0C7A"/>
    <w:multiLevelType w:val="multilevel"/>
    <w:tmpl w:val="CE8EBDC8"/>
    <w:name w:val="Standard"/>
    <w:lvl w:ilvl="0">
      <w:start w:val="1"/>
      <w:numFmt w:val="decimal"/>
      <w:lvlRestart w:val="0"/>
      <w:pStyle w:val="StandardL1"/>
      <w:isLgl/>
      <w:lvlText w:val="%1."/>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1">
      <w:start w:val="1"/>
      <w:numFmt w:val="decimal"/>
      <w:pStyle w:val="StandardL2"/>
      <w:isLgl/>
      <w:lvlText w:val="%1.%2"/>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2">
      <w:start w:val="1"/>
      <w:numFmt w:val="decimal"/>
      <w:pStyle w:val="StandardL3"/>
      <w:isLgl/>
      <w:lvlText w:val="%1.%2.%3"/>
      <w:lvlJc w:val="left"/>
      <w:pPr>
        <w:tabs>
          <w:tab w:val="num" w:pos="1440"/>
        </w:tabs>
        <w:ind w:left="1440" w:hanging="720"/>
      </w:pPr>
      <w:rPr>
        <w:rFonts w:ascii="Times New Roman" w:hAnsi="Times New Roman" w:cs="Times New Roman"/>
        <w:b w:val="0"/>
        <w:i w:val="0"/>
        <w:caps w:val="0"/>
        <w:strike w:val="0"/>
        <w:dstrike w:val="0"/>
        <w:vanish w:val="0"/>
        <w:color w:val="auto"/>
        <w:sz w:val="20"/>
        <w:u w:val="none"/>
        <w:vertAlign w:val="baseline"/>
      </w:rPr>
    </w:lvl>
    <w:lvl w:ilvl="3">
      <w:start w:val="1"/>
      <w:numFmt w:val="lowerLetter"/>
      <w:pStyle w:val="StandardL4"/>
      <w:lvlText w:val="(%4)"/>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lvl w:ilvl="4">
      <w:start w:val="1"/>
      <w:numFmt w:val="lowerRoman"/>
      <w:pStyle w:val="StandardL5"/>
      <w:lvlText w:val="(%5)"/>
      <w:lvlJc w:val="left"/>
      <w:pPr>
        <w:tabs>
          <w:tab w:val="num" w:pos="2880"/>
        </w:tabs>
        <w:ind w:left="2880" w:hanging="720"/>
      </w:pPr>
      <w:rPr>
        <w:rFonts w:ascii="Times New Roman" w:hAnsi="Times New Roman" w:cs="Times New Roman"/>
        <w:b w:val="0"/>
        <w:i w:val="0"/>
        <w:caps w:val="0"/>
        <w:strike w:val="0"/>
        <w:dstrike w:val="0"/>
        <w:vanish w:val="0"/>
        <w:color w:val="auto"/>
        <w:sz w:val="24"/>
        <w:u w:val="none"/>
        <w:vertAlign w:val="baseline"/>
      </w:rPr>
    </w:lvl>
    <w:lvl w:ilvl="5">
      <w:start w:val="1"/>
      <w:numFmt w:val="upperLetter"/>
      <w:pStyle w:val="StandardL6"/>
      <w:lvlText w:val="(%6)"/>
      <w:lvlJc w:val="left"/>
      <w:pPr>
        <w:tabs>
          <w:tab w:val="num" w:pos="3600"/>
        </w:tabs>
        <w:ind w:left="3600" w:hanging="720"/>
      </w:pPr>
      <w:rPr>
        <w:rFonts w:ascii="Times New Roman" w:hAnsi="Times New Roman" w:cs="Times New Roman"/>
        <w:b w:val="0"/>
        <w:i w:val="0"/>
        <w:caps w:val="0"/>
        <w:strike w:val="0"/>
        <w:dstrike w:val="0"/>
        <w:vanish w:val="0"/>
        <w:color w:val="auto"/>
        <w:sz w:val="24"/>
        <w:u w:val="none"/>
        <w:vertAlign w:val="baseline"/>
      </w:rPr>
    </w:lvl>
    <w:lvl w:ilvl="6">
      <w:start w:val="1"/>
      <w:numFmt w:val="decimal"/>
      <w:pStyle w:val="StandardL7"/>
      <w:lvlText w:val="(%7)"/>
      <w:lvlJc w:val="left"/>
      <w:pPr>
        <w:tabs>
          <w:tab w:val="num" w:pos="4320"/>
        </w:tabs>
        <w:ind w:left="4321" w:hanging="721"/>
      </w:pPr>
      <w:rPr>
        <w:rFonts w:ascii="Times New Roman" w:hAnsi="Times New Roman" w:cs="Times New Roman"/>
        <w:b w:val="0"/>
        <w:i w:val="0"/>
        <w:caps w:val="0"/>
        <w:strike w:val="0"/>
        <w:dstrike w:val="0"/>
        <w:vanish w:val="0"/>
        <w:color w:val="auto"/>
        <w:sz w:val="24"/>
        <w:u w:val="none"/>
        <w:vertAlign w:val="baseline"/>
      </w:rPr>
    </w:lvl>
    <w:lvl w:ilvl="7">
      <w:start w:val="1"/>
      <w:numFmt w:val="lowerLetter"/>
      <w:lvlRestart w:val="2"/>
      <w:pStyle w:val="StandardL8"/>
      <w:lvlText w:val="(%8)"/>
      <w:lvlJc w:val="left"/>
      <w:pPr>
        <w:tabs>
          <w:tab w:val="num" w:pos="1440"/>
        </w:tabs>
        <w:ind w:left="1440" w:hanging="720"/>
      </w:pPr>
      <w:rPr>
        <w:rFonts w:ascii="Times New Roman" w:hAnsi="Times New Roman" w:cs="Times New Roman"/>
        <w:b w:val="0"/>
        <w:i w:val="0"/>
        <w:caps w:val="0"/>
        <w:strike w:val="0"/>
        <w:dstrike w:val="0"/>
        <w:vanish w:val="0"/>
        <w:color w:val="auto"/>
        <w:sz w:val="24"/>
        <w:u w:val="none"/>
        <w:vertAlign w:val="baseline"/>
      </w:rPr>
    </w:lvl>
    <w:lvl w:ilvl="8">
      <w:start w:val="1"/>
      <w:numFmt w:val="lowerRoman"/>
      <w:pStyle w:val="StandardL9"/>
      <w:lvlText w:val="(%9)"/>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abstractNum>
  <w:abstractNum w:abstractNumId="2" w15:restartNumberingAfterBreak="0">
    <w:nsid w:val="0CA668DC"/>
    <w:multiLevelType w:val="multilevel"/>
    <w:tmpl w:val="3A788C3E"/>
    <w:name w:val="Simple List"/>
    <w:lvl w:ilvl="0">
      <w:start w:val="1"/>
      <w:numFmt w:val="decimal"/>
      <w:lvlRestart w:val="0"/>
      <w:pStyle w:val="SimpleL1"/>
      <w:lvlText w:val="%1."/>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1">
      <w:start w:val="1"/>
      <w:numFmt w:val="decimal"/>
      <w:lvlRestart w:val="0"/>
      <w:pStyle w:val="SimpleL2"/>
      <w:lvlText w:val="(%2)"/>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2">
      <w:start w:val="1"/>
      <w:numFmt w:val="upperLetter"/>
      <w:lvlRestart w:val="0"/>
      <w:pStyle w:val="SimpleL3"/>
      <w:lvlText w:val="%3"/>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3">
      <w:start w:val="1"/>
      <w:numFmt w:val="upperLetter"/>
      <w:lvlRestart w:val="0"/>
      <w:pStyle w:val="SimpleL4"/>
      <w:lvlText w:val="(%4)"/>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4">
      <w:start w:val="1"/>
      <w:numFmt w:val="lowerLetter"/>
      <w:lvlRestart w:val="0"/>
      <w:pStyle w:val="SimpleL5"/>
      <w:lvlText w:val="(%5)"/>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5">
      <w:start w:val="1"/>
      <w:numFmt w:val="upperRoman"/>
      <w:lvlRestart w:val="0"/>
      <w:pStyle w:val="SimpleL6"/>
      <w:lvlText w:val="%6"/>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6">
      <w:start w:val="1"/>
      <w:numFmt w:val="lowerRoman"/>
      <w:lvlRestart w:val="0"/>
      <w:pStyle w:val="SimpleL7"/>
      <w:lvlText w:val="(%7)"/>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7">
      <w:start w:val="1"/>
      <w:numFmt w:val="none"/>
      <w:lvlRestart w:val="0"/>
      <w:pStyle w:val="SimpleL8"/>
      <w:suff w:val="nothing"/>
      <w:lvlText w:val="%8"/>
      <w:lvlJc w:val="left"/>
      <w:pPr>
        <w:tabs>
          <w:tab w:val="num" w:pos="0"/>
        </w:tabs>
        <w:ind w:left="0" w:firstLine="0"/>
      </w:pPr>
      <w:rPr>
        <w:rFonts w:ascii="Times New Roman" w:hAnsi="Times New Roman" w:cs="Times New Roman"/>
        <w:b w:val="0"/>
        <w:i w:val="0"/>
        <w:caps w:val="0"/>
        <w:strike w:val="0"/>
        <w:dstrike w:val="0"/>
        <w:vanish w:val="0"/>
        <w:color w:val="auto"/>
        <w:sz w:val="24"/>
        <w:u w:val="none"/>
        <w:vertAlign w:val="baseline"/>
      </w:rPr>
    </w:lvl>
    <w:lvl w:ilvl="8">
      <w:start w:val="1"/>
      <w:numFmt w:val="none"/>
      <w:lvlRestart w:val="0"/>
      <w:pStyle w:val="SimpleL9"/>
      <w:suff w:val="nothing"/>
      <w:lvlText w:val="%9"/>
      <w:lvlJc w:val="left"/>
      <w:pPr>
        <w:tabs>
          <w:tab w:val="num" w:pos="0"/>
        </w:tabs>
        <w:ind w:left="0" w:firstLine="0"/>
      </w:pPr>
      <w:rPr>
        <w:rFonts w:ascii="Times New Roman" w:hAnsi="Times New Roman" w:cs="Times New Roman"/>
        <w:b w:val="0"/>
        <w:i w:val="0"/>
        <w:caps w:val="0"/>
        <w:strike w:val="0"/>
        <w:dstrike w:val="0"/>
        <w:vanish w:val="0"/>
        <w:color w:val="auto"/>
        <w:sz w:val="24"/>
        <w:u w:val="none"/>
        <w:vertAlign w:val="baseline"/>
      </w:rPr>
    </w:lvl>
  </w:abstractNum>
  <w:abstractNum w:abstractNumId="3" w15:restartNumberingAfterBreak="0">
    <w:nsid w:val="0E405CBE"/>
    <w:multiLevelType w:val="multilevel"/>
    <w:tmpl w:val="3F760E40"/>
    <w:name w:val="cebcedf8-4fe7-462f-9dc5-0dd1ae98255a"/>
    <w:lvl w:ilvl="0">
      <w:start w:val="1"/>
      <w:numFmt w:val="decimal"/>
      <w:isLgl/>
      <w:lvlText w:val="%1."/>
      <w:lvlJc w:val="left"/>
      <w:pPr>
        <w:tabs>
          <w:tab w:val="num" w:pos="720"/>
        </w:tabs>
        <w:ind w:left="720" w:hanging="720"/>
      </w:pPr>
      <w:rPr>
        <w:rFonts w:ascii="Times New Roman" w:hAnsi="Times New Roman" w:cs="Times New Roman" w:hint="default"/>
        <w:b w:val="0"/>
        <w:i w:val="0"/>
        <w:caps w:val="0"/>
        <w:smallCaps w:val="0"/>
        <w:strike w:val="0"/>
        <w:dstrike w:val="0"/>
        <w:vanish w:val="0"/>
        <w:color w:val="auto"/>
        <w:sz w:val="24"/>
        <w:u w:val="none"/>
        <w:vertAlign w:val="baseline"/>
      </w:rPr>
    </w:lvl>
    <w:lvl w:ilvl="1">
      <w:start w:val="1"/>
      <w:numFmt w:val="decimal"/>
      <w:isLgl/>
      <w:lvlText w:val="%1.%2"/>
      <w:lvlJc w:val="left"/>
      <w:pPr>
        <w:tabs>
          <w:tab w:val="num" w:pos="720"/>
        </w:tabs>
        <w:ind w:left="720" w:hanging="720"/>
      </w:pPr>
      <w:rPr>
        <w:rFonts w:ascii="Times New Roman" w:hAnsi="Times New Roman" w:cs="Times New Roman" w:hint="default"/>
        <w:b w:val="0"/>
        <w:i w:val="0"/>
        <w:caps w:val="0"/>
        <w:strike w:val="0"/>
        <w:dstrike w:val="0"/>
        <w:vanish w:val="0"/>
        <w:color w:val="auto"/>
        <w:sz w:val="24"/>
        <w:u w:val="none"/>
        <w:vertAlign w:val="baseline"/>
      </w:rPr>
    </w:lvl>
    <w:lvl w:ilvl="2">
      <w:start w:val="1"/>
      <w:numFmt w:val="decimal"/>
      <w:isLgl/>
      <w:lvlText w:val="%1.%2.%3"/>
      <w:lvlJc w:val="left"/>
      <w:pPr>
        <w:tabs>
          <w:tab w:val="num" w:pos="1440"/>
        </w:tabs>
        <w:ind w:left="1440" w:hanging="720"/>
      </w:pPr>
      <w:rPr>
        <w:rFonts w:ascii="Times New Roman" w:hAnsi="Times New Roman" w:cs="Times New Roman" w:hint="default"/>
        <w:b w:val="0"/>
        <w:i w:val="0"/>
        <w:caps w:val="0"/>
        <w:strike w:val="0"/>
        <w:dstrike w:val="0"/>
        <w:vanish w:val="0"/>
        <w:color w:val="auto"/>
        <w:sz w:val="20"/>
        <w:u w:val="none"/>
        <w:vertAlign w:val="baseline"/>
      </w:rPr>
    </w:lvl>
    <w:lvl w:ilvl="3">
      <w:start w:val="1"/>
      <w:numFmt w:val="lowerLetter"/>
      <w:lvlText w:val="(%4)"/>
      <w:lvlJc w:val="left"/>
      <w:pPr>
        <w:tabs>
          <w:tab w:val="num" w:pos="2160"/>
        </w:tabs>
        <w:ind w:left="2160" w:hanging="720"/>
      </w:pPr>
      <w:rPr>
        <w:rFonts w:ascii="Times New Roman" w:hAnsi="Times New Roman" w:cs="Times New Roman" w:hint="default"/>
        <w:b w:val="0"/>
        <w:i w:val="0"/>
        <w:caps w:val="0"/>
        <w:strike w:val="0"/>
        <w:dstrike w:val="0"/>
        <w:vanish w:val="0"/>
        <w:color w:val="auto"/>
        <w:sz w:val="24"/>
        <w:u w:val="none"/>
        <w:vertAlign w:val="baseline"/>
      </w:rPr>
    </w:lvl>
    <w:lvl w:ilvl="4">
      <w:start w:val="1"/>
      <w:numFmt w:val="lowerRoman"/>
      <w:lvlRestart w:val="3"/>
      <w:lvlText w:val="(%5)"/>
      <w:lvlJc w:val="left"/>
      <w:pPr>
        <w:tabs>
          <w:tab w:val="num" w:pos="2880"/>
        </w:tabs>
        <w:ind w:left="2880" w:hanging="720"/>
      </w:pPr>
      <w:rPr>
        <w:rFonts w:ascii="Times New Roman" w:hAnsi="Times New Roman" w:cs="Times New Roman" w:hint="default"/>
        <w:b w:val="0"/>
        <w:i w:val="0"/>
        <w:caps w:val="0"/>
        <w:strike w:val="0"/>
        <w:dstrike w:val="0"/>
        <w:vanish w:val="0"/>
        <w:color w:val="auto"/>
        <w:sz w:val="24"/>
        <w:u w:val="none"/>
        <w:vertAlign w:val="baseline"/>
      </w:rPr>
    </w:lvl>
    <w:lvl w:ilvl="5">
      <w:start w:val="1"/>
      <w:numFmt w:val="upperLetter"/>
      <w:lvlRestart w:val="3"/>
      <w:lvlText w:val="(%6)"/>
      <w:lvlJc w:val="left"/>
      <w:pPr>
        <w:tabs>
          <w:tab w:val="num" w:pos="3600"/>
        </w:tabs>
        <w:ind w:left="3600" w:hanging="720"/>
      </w:pPr>
      <w:rPr>
        <w:rFonts w:ascii="Times New Roman" w:hAnsi="Times New Roman" w:cs="Times New Roman" w:hint="default"/>
        <w:b w:val="0"/>
        <w:i w:val="0"/>
        <w:caps w:val="0"/>
        <w:strike w:val="0"/>
        <w:dstrike w:val="0"/>
        <w:vanish w:val="0"/>
        <w:color w:val="auto"/>
        <w:sz w:val="24"/>
        <w:u w:val="none"/>
        <w:vertAlign w:val="baseline"/>
      </w:rPr>
    </w:lvl>
    <w:lvl w:ilvl="6">
      <w:start w:val="1"/>
      <w:numFmt w:val="decimal"/>
      <w:lvlRestart w:val="3"/>
      <w:lvlText w:val="(%7)"/>
      <w:lvlJc w:val="left"/>
      <w:pPr>
        <w:tabs>
          <w:tab w:val="num" w:pos="4321"/>
        </w:tabs>
        <w:ind w:left="4321" w:hanging="721"/>
      </w:pPr>
      <w:rPr>
        <w:rFonts w:ascii="Times New Roman" w:hAnsi="Times New Roman" w:cs="Times New Roman" w:hint="default"/>
        <w:b w:val="0"/>
        <w:i w:val="0"/>
        <w:caps w:val="0"/>
        <w:strike w:val="0"/>
        <w:dstrike w:val="0"/>
        <w:vanish w:val="0"/>
        <w:color w:val="auto"/>
        <w:sz w:val="24"/>
        <w:u w:val="none"/>
        <w:vertAlign w:val="baseline"/>
      </w:rPr>
    </w:lvl>
    <w:lvl w:ilvl="7">
      <w:start w:val="1"/>
      <w:numFmt w:val="lowerLetter"/>
      <w:lvlRestart w:val="3"/>
      <w:lvlText w:val="(%8)"/>
      <w:lvlJc w:val="left"/>
      <w:pPr>
        <w:tabs>
          <w:tab w:val="num" w:pos="1440"/>
        </w:tabs>
        <w:ind w:left="1440" w:hanging="720"/>
      </w:pPr>
      <w:rPr>
        <w:rFonts w:ascii="Times New Roman" w:hAnsi="Times New Roman" w:cs="Times New Roman" w:hint="default"/>
        <w:b w:val="0"/>
        <w:i w:val="0"/>
        <w:caps w:val="0"/>
        <w:strike w:val="0"/>
        <w:dstrike w:val="0"/>
        <w:vanish w:val="0"/>
        <w:color w:val="auto"/>
        <w:sz w:val="24"/>
        <w:u w:val="none"/>
        <w:vertAlign w:val="baseline"/>
      </w:rPr>
    </w:lvl>
    <w:lvl w:ilvl="8">
      <w:start w:val="1"/>
      <w:numFmt w:val="lowerRoman"/>
      <w:lvlRestart w:val="3"/>
      <w:lvlText w:val="(%9)"/>
      <w:lvlJc w:val="left"/>
      <w:pPr>
        <w:tabs>
          <w:tab w:val="num" w:pos="2160"/>
        </w:tabs>
        <w:ind w:left="2160" w:hanging="720"/>
      </w:pPr>
      <w:rPr>
        <w:rFonts w:ascii="Times New Roman" w:hAnsi="Times New Roman" w:cs="Times New Roman" w:hint="default"/>
        <w:b w:val="0"/>
        <w:i w:val="0"/>
        <w:caps w:val="0"/>
        <w:strike w:val="0"/>
        <w:dstrike w:val="0"/>
        <w:vanish w:val="0"/>
        <w:color w:val="auto"/>
        <w:sz w:val="24"/>
        <w:u w:val="none"/>
        <w:vertAlign w:val="baseline"/>
      </w:rPr>
    </w:lvl>
  </w:abstractNum>
  <w:abstractNum w:abstractNumId="4" w15:restartNumberingAfterBreak="0">
    <w:nsid w:val="13CE6793"/>
    <w:multiLevelType w:val="hybridMultilevel"/>
    <w:tmpl w:val="8DB2689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16A43883"/>
    <w:multiLevelType w:val="hybridMultilevel"/>
    <w:tmpl w:val="605ADBF6"/>
    <w:lvl w:ilvl="0" w:tplc="991897C2">
      <w:start w:val="1"/>
      <w:numFmt w:val="upperLetter"/>
      <w:lvlText w:val="%1)"/>
      <w:lvlJc w:val="left"/>
      <w:pPr>
        <w:ind w:left="1800" w:hanging="360"/>
      </w:pPr>
      <w:rPr>
        <w:rFonts w:hint="default"/>
      </w:rPr>
    </w:lvl>
    <w:lvl w:ilvl="1" w:tplc="04070019" w:tentative="1">
      <w:start w:val="1"/>
      <w:numFmt w:val="lowerLetter"/>
      <w:lvlText w:val="%2."/>
      <w:lvlJc w:val="left"/>
      <w:pPr>
        <w:ind w:left="2520" w:hanging="360"/>
      </w:pPr>
    </w:lvl>
    <w:lvl w:ilvl="2" w:tplc="0407001B" w:tentative="1">
      <w:start w:val="1"/>
      <w:numFmt w:val="lowerRoman"/>
      <w:lvlText w:val="%3."/>
      <w:lvlJc w:val="right"/>
      <w:pPr>
        <w:ind w:left="3240" w:hanging="180"/>
      </w:pPr>
    </w:lvl>
    <w:lvl w:ilvl="3" w:tplc="0407000F" w:tentative="1">
      <w:start w:val="1"/>
      <w:numFmt w:val="decimal"/>
      <w:lvlText w:val="%4."/>
      <w:lvlJc w:val="left"/>
      <w:pPr>
        <w:ind w:left="3960" w:hanging="360"/>
      </w:pPr>
    </w:lvl>
    <w:lvl w:ilvl="4" w:tplc="04070019" w:tentative="1">
      <w:start w:val="1"/>
      <w:numFmt w:val="lowerLetter"/>
      <w:lvlText w:val="%5."/>
      <w:lvlJc w:val="left"/>
      <w:pPr>
        <w:ind w:left="4680" w:hanging="360"/>
      </w:pPr>
    </w:lvl>
    <w:lvl w:ilvl="5" w:tplc="0407001B" w:tentative="1">
      <w:start w:val="1"/>
      <w:numFmt w:val="lowerRoman"/>
      <w:lvlText w:val="%6."/>
      <w:lvlJc w:val="right"/>
      <w:pPr>
        <w:ind w:left="5400" w:hanging="180"/>
      </w:pPr>
    </w:lvl>
    <w:lvl w:ilvl="6" w:tplc="0407000F" w:tentative="1">
      <w:start w:val="1"/>
      <w:numFmt w:val="decimal"/>
      <w:lvlText w:val="%7."/>
      <w:lvlJc w:val="left"/>
      <w:pPr>
        <w:ind w:left="6120" w:hanging="360"/>
      </w:pPr>
    </w:lvl>
    <w:lvl w:ilvl="7" w:tplc="04070019" w:tentative="1">
      <w:start w:val="1"/>
      <w:numFmt w:val="lowerLetter"/>
      <w:lvlText w:val="%8."/>
      <w:lvlJc w:val="left"/>
      <w:pPr>
        <w:ind w:left="6840" w:hanging="360"/>
      </w:pPr>
    </w:lvl>
    <w:lvl w:ilvl="8" w:tplc="0407001B" w:tentative="1">
      <w:start w:val="1"/>
      <w:numFmt w:val="lowerRoman"/>
      <w:lvlText w:val="%9."/>
      <w:lvlJc w:val="right"/>
      <w:pPr>
        <w:ind w:left="7560" w:hanging="180"/>
      </w:pPr>
    </w:lvl>
  </w:abstractNum>
  <w:abstractNum w:abstractNumId="6" w15:restartNumberingAfterBreak="0">
    <w:nsid w:val="1A9A417D"/>
    <w:multiLevelType w:val="hybridMultilevel"/>
    <w:tmpl w:val="49A25D1A"/>
    <w:lvl w:ilvl="0" w:tplc="0407001B">
      <w:start w:val="1"/>
      <w:numFmt w:val="lowerRoman"/>
      <w:lvlText w:val="%1."/>
      <w:lvlJc w:val="right"/>
      <w:pPr>
        <w:ind w:left="1287" w:hanging="360"/>
      </w:pPr>
    </w:lvl>
    <w:lvl w:ilvl="1" w:tplc="04070019" w:tentative="1">
      <w:start w:val="1"/>
      <w:numFmt w:val="lowerLetter"/>
      <w:lvlText w:val="%2."/>
      <w:lvlJc w:val="left"/>
      <w:pPr>
        <w:ind w:left="2007" w:hanging="360"/>
      </w:pPr>
    </w:lvl>
    <w:lvl w:ilvl="2" w:tplc="0407001B" w:tentative="1">
      <w:start w:val="1"/>
      <w:numFmt w:val="lowerRoman"/>
      <w:lvlText w:val="%3."/>
      <w:lvlJc w:val="right"/>
      <w:pPr>
        <w:ind w:left="2727" w:hanging="180"/>
      </w:pPr>
    </w:lvl>
    <w:lvl w:ilvl="3" w:tplc="0407000F" w:tentative="1">
      <w:start w:val="1"/>
      <w:numFmt w:val="decimal"/>
      <w:lvlText w:val="%4."/>
      <w:lvlJc w:val="left"/>
      <w:pPr>
        <w:ind w:left="3447" w:hanging="360"/>
      </w:pPr>
    </w:lvl>
    <w:lvl w:ilvl="4" w:tplc="04070019" w:tentative="1">
      <w:start w:val="1"/>
      <w:numFmt w:val="lowerLetter"/>
      <w:lvlText w:val="%5."/>
      <w:lvlJc w:val="left"/>
      <w:pPr>
        <w:ind w:left="4167" w:hanging="360"/>
      </w:pPr>
    </w:lvl>
    <w:lvl w:ilvl="5" w:tplc="0407001B" w:tentative="1">
      <w:start w:val="1"/>
      <w:numFmt w:val="lowerRoman"/>
      <w:lvlText w:val="%6."/>
      <w:lvlJc w:val="right"/>
      <w:pPr>
        <w:ind w:left="4887" w:hanging="180"/>
      </w:pPr>
    </w:lvl>
    <w:lvl w:ilvl="6" w:tplc="0407000F" w:tentative="1">
      <w:start w:val="1"/>
      <w:numFmt w:val="decimal"/>
      <w:lvlText w:val="%7."/>
      <w:lvlJc w:val="left"/>
      <w:pPr>
        <w:ind w:left="5607" w:hanging="360"/>
      </w:pPr>
    </w:lvl>
    <w:lvl w:ilvl="7" w:tplc="04070019" w:tentative="1">
      <w:start w:val="1"/>
      <w:numFmt w:val="lowerLetter"/>
      <w:lvlText w:val="%8."/>
      <w:lvlJc w:val="left"/>
      <w:pPr>
        <w:ind w:left="6327" w:hanging="360"/>
      </w:pPr>
    </w:lvl>
    <w:lvl w:ilvl="8" w:tplc="0407001B" w:tentative="1">
      <w:start w:val="1"/>
      <w:numFmt w:val="lowerRoman"/>
      <w:lvlText w:val="%9."/>
      <w:lvlJc w:val="right"/>
      <w:pPr>
        <w:ind w:left="7047" w:hanging="180"/>
      </w:pPr>
    </w:lvl>
  </w:abstractNum>
  <w:abstractNum w:abstractNumId="7" w15:restartNumberingAfterBreak="0">
    <w:nsid w:val="1ADD4F63"/>
    <w:multiLevelType w:val="multilevel"/>
    <w:tmpl w:val="9DB4AFAE"/>
    <w:name w:val="Definitions"/>
    <w:lvl w:ilvl="0">
      <w:start w:val="1"/>
      <w:numFmt w:val="none"/>
      <w:lvlRestart w:val="0"/>
      <w:pStyle w:val="DefinitionsL1"/>
      <w:suff w:val="nothing"/>
      <w:lvlText w:val=""/>
      <w:lvlJc w:val="left"/>
      <w:pPr>
        <w:tabs>
          <w:tab w:val="num" w:pos="720"/>
        </w:tabs>
        <w:ind w:left="720" w:firstLine="0"/>
      </w:pPr>
      <w:rPr>
        <w:rFonts w:ascii="Times New Roman" w:hAnsi="Times New Roman" w:cs="Times New Roman"/>
        <w:b w:val="0"/>
        <w:i w:val="0"/>
        <w:caps w:val="0"/>
        <w:strike w:val="0"/>
        <w:dstrike w:val="0"/>
        <w:vanish w:val="0"/>
        <w:color w:val="auto"/>
        <w:sz w:val="24"/>
        <w:u w:val="none"/>
        <w:vertAlign w:val="baseline"/>
      </w:rPr>
    </w:lvl>
    <w:lvl w:ilvl="1">
      <w:start w:val="1"/>
      <w:numFmt w:val="lowerLetter"/>
      <w:pStyle w:val="DefinitionsL2"/>
      <w:lvlText w:val="(%2)"/>
      <w:lvlJc w:val="left"/>
      <w:pPr>
        <w:tabs>
          <w:tab w:val="num" w:pos="1440"/>
        </w:tabs>
        <w:ind w:left="1440" w:hanging="720"/>
      </w:pPr>
      <w:rPr>
        <w:rFonts w:ascii="Times New Roman" w:hAnsi="Times New Roman" w:cs="Times New Roman"/>
        <w:b w:val="0"/>
        <w:i w:val="0"/>
        <w:caps w:val="0"/>
        <w:strike w:val="0"/>
        <w:dstrike w:val="0"/>
        <w:vanish w:val="0"/>
        <w:color w:val="auto"/>
        <w:sz w:val="24"/>
        <w:u w:val="none"/>
        <w:vertAlign w:val="baseline"/>
      </w:rPr>
    </w:lvl>
    <w:lvl w:ilvl="2">
      <w:start w:val="1"/>
      <w:numFmt w:val="lowerRoman"/>
      <w:pStyle w:val="DefinitionsL3"/>
      <w:lvlText w:val="(%3)"/>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lvl w:ilvl="3">
      <w:start w:val="1"/>
      <w:numFmt w:val="upperLetter"/>
      <w:pStyle w:val="DefinitionsL4"/>
      <w:lvlText w:val="(%4)"/>
      <w:lvlJc w:val="left"/>
      <w:pPr>
        <w:tabs>
          <w:tab w:val="num" w:pos="2880"/>
        </w:tabs>
        <w:ind w:left="2880" w:hanging="720"/>
      </w:pPr>
      <w:rPr>
        <w:rFonts w:ascii="Times New Roman" w:hAnsi="Times New Roman" w:cs="Times New Roman"/>
        <w:b w:val="0"/>
        <w:i w:val="0"/>
        <w:caps w:val="0"/>
        <w:strike w:val="0"/>
        <w:dstrike w:val="0"/>
        <w:vanish w:val="0"/>
        <w:color w:val="auto"/>
        <w:sz w:val="24"/>
        <w:u w:val="none"/>
        <w:vertAlign w:val="baseline"/>
      </w:rPr>
    </w:lvl>
    <w:lvl w:ilvl="4">
      <w:start w:val="1"/>
      <w:numFmt w:val="decimal"/>
      <w:pStyle w:val="DefinitionsL5"/>
      <w:lvlText w:val="(%5)"/>
      <w:lvlJc w:val="left"/>
      <w:pPr>
        <w:tabs>
          <w:tab w:val="num" w:pos="3600"/>
        </w:tabs>
        <w:ind w:left="3600" w:hanging="720"/>
      </w:pPr>
      <w:rPr>
        <w:rFonts w:ascii="Times New Roman" w:hAnsi="Times New Roman" w:cs="Times New Roman"/>
        <w:b w:val="0"/>
        <w:i w:val="0"/>
        <w:caps w:val="0"/>
        <w:strike w:val="0"/>
        <w:dstrike w:val="0"/>
        <w:vanish w:val="0"/>
        <w:color w:val="auto"/>
        <w:sz w:val="24"/>
        <w:u w:val="none"/>
        <w:vertAlign w:val="baseline"/>
      </w:rPr>
    </w:lvl>
    <w:lvl w:ilvl="5">
      <w:start w:val="1"/>
      <w:numFmt w:val="none"/>
      <w:lvlRestart w:val="0"/>
      <w:pStyle w:val="DefinitionsL6"/>
      <w:suff w:val="nothing"/>
      <w:lvlText w:val=""/>
      <w:lvlJc w:val="left"/>
      <w:pPr>
        <w:tabs>
          <w:tab w:val="num" w:pos="0"/>
        </w:tabs>
        <w:ind w:left="0" w:firstLine="0"/>
      </w:pPr>
      <w:rPr>
        <w:rFonts w:ascii="Times New Roman" w:hAnsi="Times New Roman" w:cs="Times New Roman"/>
        <w:b w:val="0"/>
        <w:i w:val="0"/>
        <w:caps w:val="0"/>
        <w:strike w:val="0"/>
        <w:dstrike w:val="0"/>
        <w:vanish w:val="0"/>
        <w:color w:val="auto"/>
        <w:sz w:val="24"/>
        <w:u w:val="none"/>
        <w:vertAlign w:val="baseline"/>
      </w:rPr>
    </w:lvl>
    <w:lvl w:ilvl="6">
      <w:start w:val="1"/>
      <w:numFmt w:val="none"/>
      <w:lvlRestart w:val="0"/>
      <w:pStyle w:val="DefinitionsL7"/>
      <w:suff w:val="nothing"/>
      <w:lvlText w:val=""/>
      <w:lvlJc w:val="left"/>
      <w:pPr>
        <w:tabs>
          <w:tab w:val="num" w:pos="0"/>
        </w:tabs>
        <w:ind w:left="0" w:firstLine="0"/>
      </w:pPr>
      <w:rPr>
        <w:rFonts w:ascii="Times New Roman" w:hAnsi="Times New Roman" w:cs="Times New Roman"/>
        <w:b w:val="0"/>
        <w:i w:val="0"/>
        <w:caps w:val="0"/>
        <w:strike w:val="0"/>
        <w:dstrike w:val="0"/>
        <w:vanish w:val="0"/>
        <w:color w:val="auto"/>
        <w:sz w:val="24"/>
        <w:u w:val="none"/>
        <w:vertAlign w:val="baseline"/>
      </w:rPr>
    </w:lvl>
    <w:lvl w:ilvl="7">
      <w:start w:val="1"/>
      <w:numFmt w:val="none"/>
      <w:lvlRestart w:val="0"/>
      <w:pStyle w:val="DefinitionsL8"/>
      <w:suff w:val="nothing"/>
      <w:lvlText w:val=""/>
      <w:lvlJc w:val="left"/>
      <w:pPr>
        <w:tabs>
          <w:tab w:val="num" w:pos="0"/>
        </w:tabs>
        <w:ind w:left="0" w:firstLine="0"/>
      </w:pPr>
      <w:rPr>
        <w:rFonts w:ascii="Times New Roman" w:hAnsi="Times New Roman" w:cs="Times New Roman"/>
        <w:b w:val="0"/>
        <w:i w:val="0"/>
        <w:caps w:val="0"/>
        <w:strike w:val="0"/>
        <w:dstrike w:val="0"/>
        <w:vanish w:val="0"/>
        <w:color w:val="auto"/>
        <w:sz w:val="24"/>
        <w:u w:val="none"/>
        <w:vertAlign w:val="baseline"/>
      </w:rPr>
    </w:lvl>
    <w:lvl w:ilvl="8">
      <w:start w:val="1"/>
      <w:numFmt w:val="none"/>
      <w:lvlRestart w:val="0"/>
      <w:pStyle w:val="DefinitionsL9"/>
      <w:suff w:val="nothing"/>
      <w:lvlText w:val=""/>
      <w:lvlJc w:val="left"/>
      <w:pPr>
        <w:tabs>
          <w:tab w:val="num" w:pos="0"/>
        </w:tabs>
        <w:ind w:left="0" w:firstLine="0"/>
      </w:pPr>
      <w:rPr>
        <w:rFonts w:ascii="Times New Roman" w:hAnsi="Times New Roman" w:cs="Times New Roman"/>
        <w:b w:val="0"/>
        <w:i w:val="0"/>
        <w:caps w:val="0"/>
        <w:strike w:val="0"/>
        <w:dstrike w:val="0"/>
        <w:vanish w:val="0"/>
        <w:color w:val="auto"/>
        <w:sz w:val="24"/>
        <w:u w:val="none"/>
        <w:vertAlign w:val="baseline"/>
      </w:rPr>
    </w:lvl>
  </w:abstractNum>
  <w:abstractNum w:abstractNumId="8" w15:restartNumberingAfterBreak="0">
    <w:nsid w:val="1D9B7A0B"/>
    <w:multiLevelType w:val="multilevel"/>
    <w:tmpl w:val="A1C2043E"/>
    <w:name w:val="Bullets"/>
    <w:lvl w:ilvl="0">
      <w:start w:val="1"/>
      <w:numFmt w:val="bullet"/>
      <w:lvlRestart w:val="0"/>
      <w:pStyle w:val="BulletL1"/>
      <w:lvlText w:val="·"/>
      <w:lvlJc w:val="left"/>
      <w:pPr>
        <w:tabs>
          <w:tab w:val="num" w:pos="720"/>
        </w:tabs>
        <w:ind w:left="721" w:hanging="720"/>
      </w:pPr>
      <w:rPr>
        <w:rFonts w:ascii="Symbol" w:hAnsi="Symbol" w:hint="default"/>
        <w:b w:val="0"/>
        <w:i w:val="0"/>
        <w:caps w:val="0"/>
        <w:strike w:val="0"/>
        <w:dstrike w:val="0"/>
        <w:vanish w:val="0"/>
        <w:color w:val="auto"/>
        <w:sz w:val="24"/>
        <w:u w:val="none"/>
        <w:vertAlign w:val="baseline"/>
      </w:rPr>
    </w:lvl>
    <w:lvl w:ilvl="1">
      <w:start w:val="1"/>
      <w:numFmt w:val="bullet"/>
      <w:lvlRestart w:val="0"/>
      <w:pStyle w:val="BulletL2"/>
      <w:lvlText w:val="·"/>
      <w:lvlJc w:val="left"/>
      <w:pPr>
        <w:tabs>
          <w:tab w:val="num" w:pos="1440"/>
        </w:tabs>
        <w:ind w:left="1441" w:hanging="720"/>
      </w:pPr>
      <w:rPr>
        <w:rFonts w:ascii="Symbol" w:hAnsi="Symbol" w:hint="default"/>
        <w:b w:val="0"/>
        <w:i w:val="0"/>
        <w:caps w:val="0"/>
        <w:strike w:val="0"/>
        <w:dstrike w:val="0"/>
        <w:vanish w:val="0"/>
        <w:color w:val="auto"/>
        <w:sz w:val="24"/>
        <w:u w:val="none"/>
        <w:vertAlign w:val="baseline"/>
      </w:rPr>
    </w:lvl>
    <w:lvl w:ilvl="2">
      <w:start w:val="1"/>
      <w:numFmt w:val="bullet"/>
      <w:lvlRestart w:val="0"/>
      <w:pStyle w:val="BulletL3"/>
      <w:lvlText w:val="·"/>
      <w:lvlJc w:val="left"/>
      <w:pPr>
        <w:tabs>
          <w:tab w:val="num" w:pos="2160"/>
        </w:tabs>
        <w:ind w:left="2161" w:hanging="720"/>
      </w:pPr>
      <w:rPr>
        <w:rFonts w:ascii="Symbol" w:hAnsi="Symbol" w:hint="default"/>
        <w:b w:val="0"/>
        <w:i w:val="0"/>
        <w:caps w:val="0"/>
        <w:strike w:val="0"/>
        <w:dstrike w:val="0"/>
        <w:vanish w:val="0"/>
        <w:color w:val="auto"/>
        <w:sz w:val="24"/>
        <w:u w:val="none"/>
        <w:vertAlign w:val="baseline"/>
      </w:rPr>
    </w:lvl>
    <w:lvl w:ilvl="3">
      <w:start w:val="1"/>
      <w:numFmt w:val="bullet"/>
      <w:lvlRestart w:val="0"/>
      <w:pStyle w:val="BulletL4"/>
      <w:lvlText w:val="·"/>
      <w:lvlJc w:val="left"/>
      <w:pPr>
        <w:tabs>
          <w:tab w:val="num" w:pos="2880"/>
        </w:tabs>
        <w:ind w:left="2881" w:hanging="720"/>
      </w:pPr>
      <w:rPr>
        <w:rFonts w:ascii="Symbol" w:hAnsi="Symbol" w:hint="default"/>
        <w:b w:val="0"/>
        <w:i w:val="0"/>
        <w:caps w:val="0"/>
        <w:strike w:val="0"/>
        <w:dstrike w:val="0"/>
        <w:vanish w:val="0"/>
        <w:color w:val="auto"/>
        <w:sz w:val="24"/>
        <w:u w:val="none"/>
        <w:vertAlign w:val="baseline"/>
      </w:rPr>
    </w:lvl>
    <w:lvl w:ilvl="4">
      <w:start w:val="1"/>
      <w:numFmt w:val="bullet"/>
      <w:lvlRestart w:val="0"/>
      <w:pStyle w:val="BulletL5"/>
      <w:lvlText w:val="·"/>
      <w:lvlJc w:val="left"/>
      <w:pPr>
        <w:tabs>
          <w:tab w:val="num" w:pos="3600"/>
        </w:tabs>
        <w:ind w:left="3601" w:hanging="720"/>
      </w:pPr>
      <w:rPr>
        <w:rFonts w:ascii="Symbol" w:hAnsi="Symbol" w:hint="default"/>
        <w:b w:val="0"/>
        <w:i w:val="0"/>
        <w:caps w:val="0"/>
        <w:strike w:val="0"/>
        <w:dstrike w:val="0"/>
        <w:vanish w:val="0"/>
        <w:color w:val="auto"/>
        <w:sz w:val="24"/>
        <w:u w:val="none"/>
        <w:vertAlign w:val="baseline"/>
      </w:rPr>
    </w:lvl>
    <w:lvl w:ilvl="5">
      <w:start w:val="1"/>
      <w:numFmt w:val="bullet"/>
      <w:lvlRestart w:val="0"/>
      <w:pStyle w:val="BulletL6"/>
      <w:lvlText w:val="·"/>
      <w:lvlJc w:val="left"/>
      <w:pPr>
        <w:tabs>
          <w:tab w:val="num" w:pos="4320"/>
        </w:tabs>
        <w:ind w:left="4321" w:hanging="720"/>
      </w:pPr>
      <w:rPr>
        <w:rFonts w:ascii="Symbol" w:hAnsi="Symbol" w:hint="default"/>
        <w:b w:val="0"/>
        <w:i w:val="0"/>
        <w:caps w:val="0"/>
        <w:strike w:val="0"/>
        <w:dstrike w:val="0"/>
        <w:vanish w:val="0"/>
        <w:color w:val="auto"/>
        <w:sz w:val="24"/>
        <w:u w:val="none"/>
        <w:vertAlign w:val="baseline"/>
      </w:rPr>
    </w:lvl>
    <w:lvl w:ilvl="6">
      <w:start w:val="1"/>
      <w:numFmt w:val="bullet"/>
      <w:lvlRestart w:val="0"/>
      <w:pStyle w:val="BulletL7"/>
      <w:lvlText w:val="·"/>
      <w:lvlJc w:val="left"/>
      <w:pPr>
        <w:tabs>
          <w:tab w:val="num" w:pos="5040"/>
        </w:tabs>
        <w:ind w:left="5041" w:hanging="720"/>
      </w:pPr>
      <w:rPr>
        <w:rFonts w:ascii="Symbol" w:hAnsi="Symbol" w:hint="default"/>
        <w:b w:val="0"/>
        <w:i w:val="0"/>
        <w:caps w:val="0"/>
        <w:strike w:val="0"/>
        <w:dstrike w:val="0"/>
        <w:vanish w:val="0"/>
        <w:color w:val="auto"/>
        <w:sz w:val="24"/>
        <w:u w:val="none"/>
        <w:vertAlign w:val="baseline"/>
      </w:rPr>
    </w:lvl>
    <w:lvl w:ilvl="7">
      <w:start w:val="1"/>
      <w:numFmt w:val="none"/>
      <w:lvlRestart w:val="0"/>
      <w:pStyle w:val="BulletL8"/>
      <w:suff w:val="nothing"/>
      <w:lvlText w:val=""/>
      <w:lvlJc w:val="left"/>
      <w:pPr>
        <w:tabs>
          <w:tab w:val="num" w:pos="0"/>
        </w:tabs>
        <w:ind w:left="1" w:firstLine="0"/>
      </w:pPr>
      <w:rPr>
        <w:rFonts w:ascii="Symbol" w:hAnsi="Symbol" w:hint="default"/>
        <w:b w:val="0"/>
        <w:i w:val="0"/>
        <w:caps w:val="0"/>
        <w:strike w:val="0"/>
        <w:dstrike w:val="0"/>
        <w:vanish w:val="0"/>
        <w:color w:val="auto"/>
        <w:sz w:val="22"/>
        <w:u w:val="none"/>
        <w:vertAlign w:val="baseline"/>
      </w:rPr>
    </w:lvl>
    <w:lvl w:ilvl="8">
      <w:start w:val="1"/>
      <w:numFmt w:val="none"/>
      <w:lvlRestart w:val="0"/>
      <w:pStyle w:val="BulletL9"/>
      <w:suff w:val="nothing"/>
      <w:lvlText w:val=""/>
      <w:lvlJc w:val="left"/>
      <w:pPr>
        <w:tabs>
          <w:tab w:val="num" w:pos="0"/>
        </w:tabs>
        <w:ind w:left="1" w:firstLine="0"/>
      </w:pPr>
      <w:rPr>
        <w:rFonts w:ascii="Symbol" w:hAnsi="Symbol" w:hint="default"/>
        <w:b w:val="0"/>
        <w:i w:val="0"/>
        <w:caps w:val="0"/>
        <w:strike w:val="0"/>
        <w:dstrike w:val="0"/>
        <w:vanish w:val="0"/>
        <w:color w:val="auto"/>
        <w:sz w:val="22"/>
        <w:u w:val="none"/>
        <w:vertAlign w:val="baseline"/>
      </w:rPr>
    </w:lvl>
  </w:abstractNum>
  <w:abstractNum w:abstractNumId="9" w15:restartNumberingAfterBreak="0">
    <w:nsid w:val="26886ACB"/>
    <w:multiLevelType w:val="multilevel"/>
    <w:tmpl w:val="72FC9430"/>
    <w:lvl w:ilvl="0">
      <w:start w:val="1"/>
      <w:numFmt w:val="decimal"/>
      <w:lvlRestart w:val="0"/>
      <w:isLgl/>
      <w:lvlText w:val="Paragraph %1"/>
      <w:lvlJc w:val="left"/>
      <w:pPr>
        <w:tabs>
          <w:tab w:val="num" w:pos="720"/>
        </w:tabs>
        <w:ind w:left="720" w:hanging="720"/>
      </w:pPr>
      <w:rPr>
        <w:rFonts w:ascii="Arial" w:hAnsi="Arial" w:cs="Arial" w:hint="default"/>
        <w:b/>
        <w:i w:val="0"/>
        <w:caps w:val="0"/>
        <w:strike w:val="0"/>
        <w:dstrike w:val="0"/>
        <w:vanish w:val="0"/>
        <w:color w:val="auto"/>
        <w:sz w:val="32"/>
        <w:szCs w:val="32"/>
        <w:u w:val="none"/>
        <w:vertAlign w:val="baseline"/>
      </w:rPr>
    </w:lvl>
    <w:lvl w:ilvl="1">
      <w:start w:val="1"/>
      <w:numFmt w:val="decimal"/>
      <w:isLgl/>
      <w:lvlText w:val="%1.%2"/>
      <w:lvlJc w:val="left"/>
      <w:pPr>
        <w:tabs>
          <w:tab w:val="num" w:pos="720"/>
        </w:tabs>
        <w:ind w:left="720" w:hanging="720"/>
      </w:pPr>
      <w:rPr>
        <w:rFonts w:ascii="Arial" w:hAnsi="Arial" w:cs="Times New Roman" w:hint="default"/>
        <w:b/>
        <w:i w:val="0"/>
        <w:caps w:val="0"/>
        <w:strike w:val="0"/>
        <w:dstrike w:val="0"/>
        <w:vanish w:val="0"/>
        <w:color w:val="auto"/>
        <w:sz w:val="24"/>
        <w:u w:val="none"/>
        <w:vertAlign w:val="baseline"/>
      </w:rPr>
    </w:lvl>
    <w:lvl w:ilvl="2">
      <w:start w:val="1"/>
      <w:numFmt w:val="decimal"/>
      <w:isLgl/>
      <w:lvlText w:val="%1.%2.%3"/>
      <w:lvlJc w:val="left"/>
      <w:pPr>
        <w:tabs>
          <w:tab w:val="num" w:pos="1996"/>
        </w:tabs>
        <w:ind w:left="1996" w:hanging="720"/>
      </w:pPr>
      <w:rPr>
        <w:rFonts w:ascii="Arial" w:hAnsi="Arial" w:cs="Times New Roman" w:hint="default"/>
        <w:b w:val="0"/>
        <w:i w:val="0"/>
        <w:caps w:val="0"/>
        <w:strike w:val="0"/>
        <w:dstrike w:val="0"/>
        <w:vanish w:val="0"/>
        <w:color w:val="auto"/>
        <w:sz w:val="20"/>
        <w:u w:val="none"/>
        <w:vertAlign w:val="baseline"/>
        <w:lang w:val="en-GB"/>
      </w:rPr>
    </w:lvl>
    <w:lvl w:ilvl="3">
      <w:start w:val="1"/>
      <w:numFmt w:val="lowerRoman"/>
      <w:lvlText w:val="%4."/>
      <w:lvlJc w:val="right"/>
      <w:pPr>
        <w:tabs>
          <w:tab w:val="num" w:pos="2160"/>
        </w:tabs>
        <w:ind w:left="2160" w:hanging="720"/>
      </w:pPr>
      <w:rPr>
        <w:rFonts w:hint="default"/>
        <w:b w:val="0"/>
        <w:i w:val="0"/>
        <w:caps w:val="0"/>
        <w:strike w:val="0"/>
        <w:dstrike w:val="0"/>
        <w:vanish w:val="0"/>
        <w:color w:val="auto"/>
        <w:sz w:val="24"/>
        <w:u w:val="none"/>
        <w:vertAlign w:val="baseline"/>
      </w:rPr>
    </w:lvl>
    <w:lvl w:ilvl="4">
      <w:start w:val="1"/>
      <w:numFmt w:val="lowerRoman"/>
      <w:lvlText w:val="(%5)"/>
      <w:lvlJc w:val="left"/>
      <w:pPr>
        <w:tabs>
          <w:tab w:val="num" w:pos="2880"/>
        </w:tabs>
        <w:ind w:left="2880" w:hanging="720"/>
      </w:pPr>
      <w:rPr>
        <w:rFonts w:ascii="Arial" w:hAnsi="Arial" w:cs="Arial" w:hint="default"/>
        <w:b w:val="0"/>
        <w:i w:val="0"/>
        <w:caps w:val="0"/>
        <w:strike w:val="0"/>
        <w:dstrike w:val="0"/>
        <w:vanish w:val="0"/>
        <w:color w:val="auto"/>
        <w:sz w:val="22"/>
        <w:szCs w:val="22"/>
        <w:u w:val="none"/>
        <w:vertAlign w:val="baseline"/>
      </w:rPr>
    </w:lvl>
    <w:lvl w:ilvl="5">
      <w:start w:val="1"/>
      <w:numFmt w:val="upperLetter"/>
      <w:lvlText w:val="(%6)"/>
      <w:lvlJc w:val="left"/>
      <w:pPr>
        <w:tabs>
          <w:tab w:val="num" w:pos="3600"/>
        </w:tabs>
        <w:ind w:left="3600" w:hanging="720"/>
      </w:pPr>
      <w:rPr>
        <w:rFonts w:ascii="Times New Roman" w:hAnsi="Times New Roman" w:cs="Times New Roman" w:hint="default"/>
        <w:b w:val="0"/>
        <w:i w:val="0"/>
        <w:caps w:val="0"/>
        <w:strike w:val="0"/>
        <w:dstrike w:val="0"/>
        <w:vanish w:val="0"/>
        <w:color w:val="auto"/>
        <w:sz w:val="24"/>
        <w:u w:val="none"/>
        <w:vertAlign w:val="baseline"/>
      </w:rPr>
    </w:lvl>
    <w:lvl w:ilvl="6">
      <w:start w:val="1"/>
      <w:numFmt w:val="decimal"/>
      <w:lvlText w:val="(%7)"/>
      <w:lvlJc w:val="left"/>
      <w:pPr>
        <w:tabs>
          <w:tab w:val="num" w:pos="4320"/>
        </w:tabs>
        <w:ind w:left="4321" w:hanging="721"/>
      </w:pPr>
      <w:rPr>
        <w:rFonts w:ascii="Times New Roman" w:hAnsi="Times New Roman" w:cs="Times New Roman" w:hint="default"/>
        <w:b w:val="0"/>
        <w:i w:val="0"/>
        <w:caps w:val="0"/>
        <w:strike w:val="0"/>
        <w:dstrike w:val="0"/>
        <w:vanish w:val="0"/>
        <w:color w:val="auto"/>
        <w:sz w:val="24"/>
        <w:u w:val="none"/>
        <w:vertAlign w:val="baseline"/>
      </w:rPr>
    </w:lvl>
    <w:lvl w:ilvl="7">
      <w:start w:val="1"/>
      <w:numFmt w:val="lowerLetter"/>
      <w:lvlRestart w:val="2"/>
      <w:lvlText w:val="(%8)"/>
      <w:lvlJc w:val="left"/>
      <w:pPr>
        <w:tabs>
          <w:tab w:val="num" w:pos="1440"/>
        </w:tabs>
        <w:ind w:left="1440" w:hanging="720"/>
      </w:pPr>
      <w:rPr>
        <w:rFonts w:ascii="Times New Roman" w:hAnsi="Times New Roman" w:cs="Times New Roman" w:hint="default"/>
        <w:b w:val="0"/>
        <w:i w:val="0"/>
        <w:caps w:val="0"/>
        <w:strike w:val="0"/>
        <w:dstrike w:val="0"/>
        <w:vanish w:val="0"/>
        <w:color w:val="auto"/>
        <w:sz w:val="24"/>
        <w:u w:val="none"/>
        <w:vertAlign w:val="baseline"/>
      </w:rPr>
    </w:lvl>
    <w:lvl w:ilvl="8">
      <w:start w:val="1"/>
      <w:numFmt w:val="lowerRoman"/>
      <w:lvlText w:val="(%9)"/>
      <w:lvlJc w:val="left"/>
      <w:pPr>
        <w:tabs>
          <w:tab w:val="num" w:pos="2160"/>
        </w:tabs>
        <w:ind w:left="2160" w:hanging="720"/>
      </w:pPr>
      <w:rPr>
        <w:rFonts w:ascii="Times New Roman" w:hAnsi="Times New Roman" w:cs="Times New Roman" w:hint="default"/>
        <w:b w:val="0"/>
        <w:i w:val="0"/>
        <w:caps w:val="0"/>
        <w:strike w:val="0"/>
        <w:dstrike w:val="0"/>
        <w:vanish w:val="0"/>
        <w:color w:val="auto"/>
        <w:sz w:val="24"/>
        <w:u w:val="none"/>
        <w:vertAlign w:val="baseline"/>
      </w:rPr>
    </w:lvl>
  </w:abstractNum>
  <w:abstractNum w:abstractNumId="10" w15:restartNumberingAfterBreak="0">
    <w:nsid w:val="2E105B0E"/>
    <w:multiLevelType w:val="hybridMultilevel"/>
    <w:tmpl w:val="8DF68492"/>
    <w:lvl w:ilvl="0" w:tplc="0A7808F8">
      <w:start w:val="1"/>
      <w:numFmt w:val="lowerRoman"/>
      <w:lvlText w:val="(%1)"/>
      <w:lvlJc w:val="left"/>
      <w:pPr>
        <w:ind w:left="2520" w:hanging="720"/>
      </w:pPr>
      <w:rPr>
        <w:rFonts w:hint="default"/>
      </w:rPr>
    </w:lvl>
    <w:lvl w:ilvl="1" w:tplc="04070019" w:tentative="1">
      <w:start w:val="1"/>
      <w:numFmt w:val="lowerLetter"/>
      <w:lvlText w:val="%2."/>
      <w:lvlJc w:val="left"/>
      <w:pPr>
        <w:ind w:left="2880" w:hanging="360"/>
      </w:pPr>
    </w:lvl>
    <w:lvl w:ilvl="2" w:tplc="0407001B" w:tentative="1">
      <w:start w:val="1"/>
      <w:numFmt w:val="lowerRoman"/>
      <w:lvlText w:val="%3."/>
      <w:lvlJc w:val="right"/>
      <w:pPr>
        <w:ind w:left="3600" w:hanging="180"/>
      </w:pPr>
    </w:lvl>
    <w:lvl w:ilvl="3" w:tplc="0407000F" w:tentative="1">
      <w:start w:val="1"/>
      <w:numFmt w:val="decimal"/>
      <w:lvlText w:val="%4."/>
      <w:lvlJc w:val="left"/>
      <w:pPr>
        <w:ind w:left="4320" w:hanging="360"/>
      </w:pPr>
    </w:lvl>
    <w:lvl w:ilvl="4" w:tplc="04070019" w:tentative="1">
      <w:start w:val="1"/>
      <w:numFmt w:val="lowerLetter"/>
      <w:lvlText w:val="%5."/>
      <w:lvlJc w:val="left"/>
      <w:pPr>
        <w:ind w:left="5040" w:hanging="360"/>
      </w:pPr>
    </w:lvl>
    <w:lvl w:ilvl="5" w:tplc="0407001B" w:tentative="1">
      <w:start w:val="1"/>
      <w:numFmt w:val="lowerRoman"/>
      <w:lvlText w:val="%6."/>
      <w:lvlJc w:val="right"/>
      <w:pPr>
        <w:ind w:left="5760" w:hanging="180"/>
      </w:pPr>
    </w:lvl>
    <w:lvl w:ilvl="6" w:tplc="0407000F" w:tentative="1">
      <w:start w:val="1"/>
      <w:numFmt w:val="decimal"/>
      <w:lvlText w:val="%7."/>
      <w:lvlJc w:val="left"/>
      <w:pPr>
        <w:ind w:left="6480" w:hanging="360"/>
      </w:pPr>
    </w:lvl>
    <w:lvl w:ilvl="7" w:tplc="04070019" w:tentative="1">
      <w:start w:val="1"/>
      <w:numFmt w:val="lowerLetter"/>
      <w:lvlText w:val="%8."/>
      <w:lvlJc w:val="left"/>
      <w:pPr>
        <w:ind w:left="7200" w:hanging="360"/>
      </w:pPr>
    </w:lvl>
    <w:lvl w:ilvl="8" w:tplc="0407001B" w:tentative="1">
      <w:start w:val="1"/>
      <w:numFmt w:val="lowerRoman"/>
      <w:lvlText w:val="%9."/>
      <w:lvlJc w:val="right"/>
      <w:pPr>
        <w:ind w:left="7920" w:hanging="180"/>
      </w:pPr>
    </w:lvl>
  </w:abstractNum>
  <w:abstractNum w:abstractNumId="11" w15:restartNumberingAfterBreak="0">
    <w:nsid w:val="33FE4EDB"/>
    <w:multiLevelType w:val="hybridMultilevel"/>
    <w:tmpl w:val="6B02B27A"/>
    <w:lvl w:ilvl="0" w:tplc="0809001B">
      <w:start w:val="1"/>
      <w:numFmt w:val="lowerRoman"/>
      <w:lvlText w:val="%1."/>
      <w:lvlJc w:val="right"/>
      <w:pPr>
        <w:tabs>
          <w:tab w:val="num" w:pos="1440"/>
        </w:tabs>
        <w:ind w:left="1440" w:hanging="360"/>
      </w:pPr>
      <w:rPr>
        <w:rFonts w:cs="Times New Roman" w:hint="default"/>
      </w:rPr>
    </w:lvl>
    <w:lvl w:ilvl="1" w:tplc="040C0003">
      <w:start w:val="1"/>
      <w:numFmt w:val="bullet"/>
      <w:lvlText w:val="o"/>
      <w:lvlJc w:val="left"/>
      <w:pPr>
        <w:tabs>
          <w:tab w:val="num" w:pos="1801"/>
        </w:tabs>
        <w:ind w:left="1801" w:hanging="360"/>
      </w:pPr>
      <w:rPr>
        <w:rFonts w:ascii="Courier New" w:hAnsi="Courier New" w:hint="default"/>
      </w:rPr>
    </w:lvl>
    <w:lvl w:ilvl="2" w:tplc="040C0005" w:tentative="1">
      <w:start w:val="1"/>
      <w:numFmt w:val="bullet"/>
      <w:lvlText w:val=""/>
      <w:lvlJc w:val="left"/>
      <w:pPr>
        <w:tabs>
          <w:tab w:val="num" w:pos="2521"/>
        </w:tabs>
        <w:ind w:left="2521" w:hanging="360"/>
      </w:pPr>
      <w:rPr>
        <w:rFonts w:ascii="Wingdings" w:hAnsi="Wingdings" w:hint="default"/>
      </w:rPr>
    </w:lvl>
    <w:lvl w:ilvl="3" w:tplc="040C0001" w:tentative="1">
      <w:start w:val="1"/>
      <w:numFmt w:val="bullet"/>
      <w:lvlText w:val=""/>
      <w:lvlJc w:val="left"/>
      <w:pPr>
        <w:tabs>
          <w:tab w:val="num" w:pos="3241"/>
        </w:tabs>
        <w:ind w:left="3241" w:hanging="360"/>
      </w:pPr>
      <w:rPr>
        <w:rFonts w:ascii="Symbol" w:hAnsi="Symbol" w:hint="default"/>
      </w:rPr>
    </w:lvl>
    <w:lvl w:ilvl="4" w:tplc="040C0003" w:tentative="1">
      <w:start w:val="1"/>
      <w:numFmt w:val="bullet"/>
      <w:lvlText w:val="o"/>
      <w:lvlJc w:val="left"/>
      <w:pPr>
        <w:tabs>
          <w:tab w:val="num" w:pos="3961"/>
        </w:tabs>
        <w:ind w:left="3961" w:hanging="360"/>
      </w:pPr>
      <w:rPr>
        <w:rFonts w:ascii="Courier New" w:hAnsi="Courier New" w:hint="default"/>
      </w:rPr>
    </w:lvl>
    <w:lvl w:ilvl="5" w:tplc="040C0005" w:tentative="1">
      <w:start w:val="1"/>
      <w:numFmt w:val="bullet"/>
      <w:lvlText w:val=""/>
      <w:lvlJc w:val="left"/>
      <w:pPr>
        <w:tabs>
          <w:tab w:val="num" w:pos="4681"/>
        </w:tabs>
        <w:ind w:left="4681" w:hanging="360"/>
      </w:pPr>
      <w:rPr>
        <w:rFonts w:ascii="Wingdings" w:hAnsi="Wingdings" w:hint="default"/>
      </w:rPr>
    </w:lvl>
    <w:lvl w:ilvl="6" w:tplc="040C0001" w:tentative="1">
      <w:start w:val="1"/>
      <w:numFmt w:val="bullet"/>
      <w:lvlText w:val=""/>
      <w:lvlJc w:val="left"/>
      <w:pPr>
        <w:tabs>
          <w:tab w:val="num" w:pos="5401"/>
        </w:tabs>
        <w:ind w:left="5401" w:hanging="360"/>
      </w:pPr>
      <w:rPr>
        <w:rFonts w:ascii="Symbol" w:hAnsi="Symbol" w:hint="default"/>
      </w:rPr>
    </w:lvl>
    <w:lvl w:ilvl="7" w:tplc="040C0003" w:tentative="1">
      <w:start w:val="1"/>
      <w:numFmt w:val="bullet"/>
      <w:lvlText w:val="o"/>
      <w:lvlJc w:val="left"/>
      <w:pPr>
        <w:tabs>
          <w:tab w:val="num" w:pos="6121"/>
        </w:tabs>
        <w:ind w:left="6121" w:hanging="360"/>
      </w:pPr>
      <w:rPr>
        <w:rFonts w:ascii="Courier New" w:hAnsi="Courier New" w:hint="default"/>
      </w:rPr>
    </w:lvl>
    <w:lvl w:ilvl="8" w:tplc="040C0005" w:tentative="1">
      <w:start w:val="1"/>
      <w:numFmt w:val="bullet"/>
      <w:lvlText w:val=""/>
      <w:lvlJc w:val="left"/>
      <w:pPr>
        <w:tabs>
          <w:tab w:val="num" w:pos="6841"/>
        </w:tabs>
        <w:ind w:left="6841" w:hanging="360"/>
      </w:pPr>
      <w:rPr>
        <w:rFonts w:ascii="Wingdings" w:hAnsi="Wingdings" w:hint="default"/>
      </w:rPr>
    </w:lvl>
  </w:abstractNum>
  <w:abstractNum w:abstractNumId="12" w15:restartNumberingAfterBreak="0">
    <w:nsid w:val="357B6741"/>
    <w:multiLevelType w:val="hybridMultilevel"/>
    <w:tmpl w:val="FBE875FC"/>
    <w:lvl w:ilvl="0" w:tplc="04070001">
      <w:start w:val="1"/>
      <w:numFmt w:val="bullet"/>
      <w:lvlText w:val=""/>
      <w:lvlJc w:val="left"/>
      <w:pPr>
        <w:ind w:left="644" w:hanging="360"/>
      </w:pPr>
      <w:rPr>
        <w:rFonts w:ascii="Symbol" w:hAnsi="Symbol" w:hint="default"/>
      </w:rPr>
    </w:lvl>
    <w:lvl w:ilvl="1" w:tplc="04070003">
      <w:start w:val="1"/>
      <w:numFmt w:val="bullet"/>
      <w:lvlText w:val="o"/>
      <w:lvlJc w:val="left"/>
      <w:pPr>
        <w:ind w:left="2149" w:hanging="360"/>
      </w:pPr>
      <w:rPr>
        <w:rFonts w:ascii="Courier New" w:hAnsi="Courier New" w:cs="Courier New" w:hint="default"/>
      </w:rPr>
    </w:lvl>
    <w:lvl w:ilvl="2" w:tplc="04070005" w:tentative="1">
      <w:start w:val="1"/>
      <w:numFmt w:val="bullet"/>
      <w:lvlText w:val=""/>
      <w:lvlJc w:val="left"/>
      <w:pPr>
        <w:ind w:left="2869" w:hanging="360"/>
      </w:pPr>
      <w:rPr>
        <w:rFonts w:ascii="Wingdings" w:hAnsi="Wingdings" w:hint="default"/>
      </w:rPr>
    </w:lvl>
    <w:lvl w:ilvl="3" w:tplc="04070001" w:tentative="1">
      <w:start w:val="1"/>
      <w:numFmt w:val="bullet"/>
      <w:lvlText w:val=""/>
      <w:lvlJc w:val="left"/>
      <w:pPr>
        <w:ind w:left="3589" w:hanging="360"/>
      </w:pPr>
      <w:rPr>
        <w:rFonts w:ascii="Symbol" w:hAnsi="Symbol" w:hint="default"/>
      </w:rPr>
    </w:lvl>
    <w:lvl w:ilvl="4" w:tplc="04070003" w:tentative="1">
      <w:start w:val="1"/>
      <w:numFmt w:val="bullet"/>
      <w:lvlText w:val="o"/>
      <w:lvlJc w:val="left"/>
      <w:pPr>
        <w:ind w:left="4309" w:hanging="360"/>
      </w:pPr>
      <w:rPr>
        <w:rFonts w:ascii="Courier New" w:hAnsi="Courier New" w:cs="Courier New" w:hint="default"/>
      </w:rPr>
    </w:lvl>
    <w:lvl w:ilvl="5" w:tplc="04070005" w:tentative="1">
      <w:start w:val="1"/>
      <w:numFmt w:val="bullet"/>
      <w:lvlText w:val=""/>
      <w:lvlJc w:val="left"/>
      <w:pPr>
        <w:ind w:left="5029" w:hanging="360"/>
      </w:pPr>
      <w:rPr>
        <w:rFonts w:ascii="Wingdings" w:hAnsi="Wingdings" w:hint="default"/>
      </w:rPr>
    </w:lvl>
    <w:lvl w:ilvl="6" w:tplc="04070001" w:tentative="1">
      <w:start w:val="1"/>
      <w:numFmt w:val="bullet"/>
      <w:lvlText w:val=""/>
      <w:lvlJc w:val="left"/>
      <w:pPr>
        <w:ind w:left="5749" w:hanging="360"/>
      </w:pPr>
      <w:rPr>
        <w:rFonts w:ascii="Symbol" w:hAnsi="Symbol" w:hint="default"/>
      </w:rPr>
    </w:lvl>
    <w:lvl w:ilvl="7" w:tplc="04070003" w:tentative="1">
      <w:start w:val="1"/>
      <w:numFmt w:val="bullet"/>
      <w:lvlText w:val="o"/>
      <w:lvlJc w:val="left"/>
      <w:pPr>
        <w:ind w:left="6469" w:hanging="360"/>
      </w:pPr>
      <w:rPr>
        <w:rFonts w:ascii="Courier New" w:hAnsi="Courier New" w:cs="Courier New" w:hint="default"/>
      </w:rPr>
    </w:lvl>
    <w:lvl w:ilvl="8" w:tplc="04070005" w:tentative="1">
      <w:start w:val="1"/>
      <w:numFmt w:val="bullet"/>
      <w:lvlText w:val=""/>
      <w:lvlJc w:val="left"/>
      <w:pPr>
        <w:ind w:left="7189" w:hanging="360"/>
      </w:pPr>
      <w:rPr>
        <w:rFonts w:ascii="Wingdings" w:hAnsi="Wingdings" w:hint="default"/>
      </w:rPr>
    </w:lvl>
  </w:abstractNum>
  <w:abstractNum w:abstractNumId="13" w15:restartNumberingAfterBreak="0">
    <w:nsid w:val="3B36468B"/>
    <w:multiLevelType w:val="hybridMultilevel"/>
    <w:tmpl w:val="746CCC6A"/>
    <w:lvl w:ilvl="0" w:tplc="0809000F">
      <w:start w:val="1"/>
      <w:numFmt w:val="decimal"/>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596656F2"/>
    <w:multiLevelType w:val="multilevel"/>
    <w:tmpl w:val="D3C26124"/>
    <w:lvl w:ilvl="0">
      <w:start w:val="1"/>
      <w:numFmt w:val="decimal"/>
      <w:lvlText w:val="(%1)"/>
      <w:lvlJc w:val="left"/>
      <w:pPr>
        <w:ind w:left="567" w:hanging="567"/>
      </w:pPr>
      <w:rPr>
        <w:rFonts w:ascii="Arial" w:hAnsi="Arial" w:hint="default"/>
        <w:sz w:val="21"/>
      </w:rPr>
    </w:lvl>
    <w:lvl w:ilvl="1">
      <w:start w:val="1"/>
      <w:numFmt w:val="lowerLetter"/>
      <w:lvlText w:val="%2)"/>
      <w:lvlJc w:val="left"/>
      <w:pPr>
        <w:ind w:left="1134" w:hanging="567"/>
      </w:pPr>
      <w:rPr>
        <w:rFonts w:ascii="Arial" w:hAnsi="Arial" w:hint="default"/>
        <w:sz w:val="21"/>
      </w:rPr>
    </w:lvl>
    <w:lvl w:ilvl="2">
      <w:start w:val="1"/>
      <w:numFmt w:val="lowerRoman"/>
      <w:lvlText w:val="%3)"/>
      <w:lvlJc w:val="left"/>
      <w:pPr>
        <w:ind w:left="4058" w:hanging="360"/>
      </w:pPr>
      <w:rPr>
        <w:rFonts w:hint="default"/>
      </w:rPr>
    </w:lvl>
    <w:lvl w:ilvl="3">
      <w:start w:val="1"/>
      <w:numFmt w:val="decimal"/>
      <w:lvlText w:val="(%4)"/>
      <w:lvlJc w:val="left"/>
      <w:pPr>
        <w:ind w:left="4418" w:hanging="360"/>
      </w:pPr>
      <w:rPr>
        <w:rFonts w:hint="default"/>
      </w:rPr>
    </w:lvl>
    <w:lvl w:ilvl="4">
      <w:start w:val="1"/>
      <w:numFmt w:val="lowerLetter"/>
      <w:lvlText w:val="(%5)"/>
      <w:lvlJc w:val="left"/>
      <w:pPr>
        <w:ind w:left="4778" w:hanging="360"/>
      </w:pPr>
      <w:rPr>
        <w:rFonts w:hint="default"/>
      </w:rPr>
    </w:lvl>
    <w:lvl w:ilvl="5">
      <w:start w:val="1"/>
      <w:numFmt w:val="lowerRoman"/>
      <w:lvlText w:val="(%6)"/>
      <w:lvlJc w:val="left"/>
      <w:pPr>
        <w:ind w:left="5138" w:hanging="360"/>
      </w:pPr>
      <w:rPr>
        <w:rFonts w:hint="default"/>
      </w:rPr>
    </w:lvl>
    <w:lvl w:ilvl="6">
      <w:start w:val="1"/>
      <w:numFmt w:val="decimal"/>
      <w:lvlText w:val="%7."/>
      <w:lvlJc w:val="left"/>
      <w:pPr>
        <w:ind w:left="5498" w:hanging="360"/>
      </w:pPr>
      <w:rPr>
        <w:rFonts w:hint="default"/>
      </w:rPr>
    </w:lvl>
    <w:lvl w:ilvl="7">
      <w:start w:val="1"/>
      <w:numFmt w:val="lowerLetter"/>
      <w:lvlText w:val="%8."/>
      <w:lvlJc w:val="left"/>
      <w:pPr>
        <w:ind w:left="5858" w:hanging="360"/>
      </w:pPr>
      <w:rPr>
        <w:rFonts w:hint="default"/>
      </w:rPr>
    </w:lvl>
    <w:lvl w:ilvl="8">
      <w:start w:val="1"/>
      <w:numFmt w:val="lowerRoman"/>
      <w:lvlText w:val="%9."/>
      <w:lvlJc w:val="left"/>
      <w:pPr>
        <w:ind w:left="6218" w:hanging="360"/>
      </w:pPr>
      <w:rPr>
        <w:rFonts w:hint="default"/>
      </w:rPr>
    </w:lvl>
  </w:abstractNum>
  <w:abstractNum w:abstractNumId="15" w15:restartNumberingAfterBreak="0">
    <w:nsid w:val="5A970FC6"/>
    <w:multiLevelType w:val="multilevel"/>
    <w:tmpl w:val="DAD23706"/>
    <w:name w:val="DE Part Headings"/>
    <w:lvl w:ilvl="0">
      <w:start w:val="1"/>
      <w:numFmt w:val="upperRoman"/>
      <w:lvlRestart w:val="0"/>
      <w:pStyle w:val="DEPartHeadingsL1"/>
      <w:suff w:val="space"/>
      <w:lvlText w:val="%1."/>
      <w:lvlJc w:val="center"/>
      <w:pPr>
        <w:tabs>
          <w:tab w:val="num" w:pos="0"/>
        </w:tabs>
        <w:ind w:left="0" w:firstLine="0"/>
      </w:pPr>
      <w:rPr>
        <w:rFonts w:ascii="Times New Roman" w:hAnsi="Times New Roman" w:cs="Times New Roman"/>
        <w:b/>
        <w:i w:val="0"/>
        <w:caps w:val="0"/>
        <w:strike w:val="0"/>
        <w:dstrike w:val="0"/>
        <w:vanish w:val="0"/>
        <w:color w:val="auto"/>
        <w:sz w:val="24"/>
        <w:u w:val="none"/>
        <w:vertAlign w:val="baseline"/>
      </w:rPr>
    </w:lvl>
    <w:lvl w:ilvl="1">
      <w:start w:val="1"/>
      <w:numFmt w:val="decimal"/>
      <w:lvlRestart w:val="0"/>
      <w:pStyle w:val="DEPartHeadingsL2"/>
      <w:lvlText w:val="§ %2"/>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2">
      <w:start w:val="1"/>
      <w:numFmt w:val="decimal"/>
      <w:pStyle w:val="DEPartHeadingsL3"/>
      <w:isLgl/>
      <w:lvlText w:val="%2.%3"/>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3">
      <w:start w:val="1"/>
      <w:numFmt w:val="decimal"/>
      <w:pStyle w:val="DEPartHeadingsL4"/>
      <w:isLgl/>
      <w:lvlText w:val="%2.%3.%4"/>
      <w:lvlJc w:val="left"/>
      <w:pPr>
        <w:tabs>
          <w:tab w:val="num" w:pos="1440"/>
        </w:tabs>
        <w:ind w:left="1440" w:hanging="720"/>
      </w:pPr>
      <w:rPr>
        <w:rFonts w:ascii="Times New Roman" w:hAnsi="Times New Roman" w:cs="Times New Roman"/>
        <w:b w:val="0"/>
        <w:i w:val="0"/>
        <w:caps w:val="0"/>
        <w:strike w:val="0"/>
        <w:dstrike w:val="0"/>
        <w:vanish w:val="0"/>
        <w:color w:val="auto"/>
        <w:sz w:val="20"/>
        <w:u w:val="none"/>
        <w:vertAlign w:val="baseline"/>
      </w:rPr>
    </w:lvl>
    <w:lvl w:ilvl="4">
      <w:start w:val="1"/>
      <w:numFmt w:val="lowerLetter"/>
      <w:pStyle w:val="DEPartHeadingsL5"/>
      <w:lvlText w:val="(%5)"/>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lvl w:ilvl="5">
      <w:start w:val="1"/>
      <w:numFmt w:val="lowerRoman"/>
      <w:pStyle w:val="DEPartHeadingsL6"/>
      <w:lvlText w:val="(%6)"/>
      <w:lvlJc w:val="left"/>
      <w:pPr>
        <w:tabs>
          <w:tab w:val="num" w:pos="2880"/>
        </w:tabs>
        <w:ind w:left="2880" w:hanging="720"/>
      </w:pPr>
      <w:rPr>
        <w:rFonts w:ascii="Times New Roman" w:hAnsi="Times New Roman" w:cs="Times New Roman"/>
        <w:b w:val="0"/>
        <w:i w:val="0"/>
        <w:caps w:val="0"/>
        <w:strike w:val="0"/>
        <w:dstrike w:val="0"/>
        <w:vanish w:val="0"/>
        <w:color w:val="auto"/>
        <w:sz w:val="24"/>
        <w:u w:val="none"/>
        <w:vertAlign w:val="baseline"/>
      </w:rPr>
    </w:lvl>
    <w:lvl w:ilvl="6">
      <w:start w:val="1"/>
      <w:numFmt w:val="upperLetter"/>
      <w:pStyle w:val="DEPartHeadingsL7"/>
      <w:lvlText w:val="(%7)"/>
      <w:lvlJc w:val="left"/>
      <w:pPr>
        <w:tabs>
          <w:tab w:val="num" w:pos="3600"/>
        </w:tabs>
        <w:ind w:left="3600" w:hanging="720"/>
      </w:pPr>
      <w:rPr>
        <w:rFonts w:ascii="Times New Roman" w:hAnsi="Times New Roman" w:cs="Times New Roman"/>
        <w:b w:val="0"/>
        <w:i w:val="0"/>
        <w:caps w:val="0"/>
        <w:strike w:val="0"/>
        <w:dstrike w:val="0"/>
        <w:vanish w:val="0"/>
        <w:color w:val="auto"/>
        <w:sz w:val="24"/>
        <w:u w:val="none"/>
        <w:vertAlign w:val="baseline"/>
      </w:rPr>
    </w:lvl>
    <w:lvl w:ilvl="7">
      <w:start w:val="1"/>
      <w:numFmt w:val="lowerLetter"/>
      <w:lvlRestart w:val="3"/>
      <w:pStyle w:val="DEPartHeadingsL8"/>
      <w:lvlText w:val="(%8)"/>
      <w:lvlJc w:val="left"/>
      <w:pPr>
        <w:tabs>
          <w:tab w:val="num" w:pos="1440"/>
        </w:tabs>
        <w:ind w:left="1440" w:hanging="720"/>
      </w:pPr>
      <w:rPr>
        <w:rFonts w:ascii="Times New Roman" w:hAnsi="Times New Roman" w:cs="Times New Roman"/>
        <w:b w:val="0"/>
        <w:i w:val="0"/>
        <w:caps w:val="0"/>
        <w:strike w:val="0"/>
        <w:dstrike w:val="0"/>
        <w:vanish w:val="0"/>
        <w:color w:val="auto"/>
        <w:sz w:val="24"/>
        <w:u w:val="none"/>
        <w:vertAlign w:val="baseline"/>
      </w:rPr>
    </w:lvl>
    <w:lvl w:ilvl="8">
      <w:start w:val="1"/>
      <w:numFmt w:val="lowerRoman"/>
      <w:pStyle w:val="DEPartHeadingsL9"/>
      <w:lvlText w:val="(%9)"/>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abstractNum>
  <w:abstractNum w:abstractNumId="16" w15:restartNumberingAfterBreak="0">
    <w:nsid w:val="5B447FBA"/>
    <w:multiLevelType w:val="hybridMultilevel"/>
    <w:tmpl w:val="8F9CF37E"/>
    <w:lvl w:ilvl="0" w:tplc="9E14EA3E">
      <w:start w:val="1"/>
      <w:numFmt w:val="lowerLetter"/>
      <w:lvlText w:val="(%1)"/>
      <w:lvlJc w:val="left"/>
      <w:pPr>
        <w:tabs>
          <w:tab w:val="num" w:pos="720"/>
        </w:tabs>
        <w:ind w:left="720" w:hanging="360"/>
      </w:pPr>
      <w:rPr>
        <w:rFonts w:hint="default"/>
        <w:b w:val="0"/>
        <w:i w:val="0"/>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E2C0F96"/>
    <w:multiLevelType w:val="hybridMultilevel"/>
    <w:tmpl w:val="3940CA0E"/>
    <w:lvl w:ilvl="0" w:tplc="0407000F">
      <w:start w:val="1"/>
      <w:numFmt w:val="decimal"/>
      <w:lvlText w:val="%1."/>
      <w:lvlJc w:val="left"/>
      <w:pPr>
        <w:ind w:left="1458" w:hanging="750"/>
      </w:pPr>
      <w:rPr>
        <w:rFonts w:hint="default"/>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18" w15:restartNumberingAfterBreak="0">
    <w:nsid w:val="661635E0"/>
    <w:multiLevelType w:val="hybridMultilevel"/>
    <w:tmpl w:val="531E109C"/>
    <w:lvl w:ilvl="0" w:tplc="DEA4F52C">
      <w:start w:val="1"/>
      <w:numFmt w:val="lowerLetter"/>
      <w:lvlText w:val="(%1)"/>
      <w:lvlJc w:val="left"/>
      <w:pPr>
        <w:ind w:left="1800" w:hanging="360"/>
      </w:pPr>
      <w:rPr>
        <w:rFonts w:hint="default"/>
      </w:rPr>
    </w:lvl>
    <w:lvl w:ilvl="1" w:tplc="04070019" w:tentative="1">
      <w:start w:val="1"/>
      <w:numFmt w:val="lowerLetter"/>
      <w:lvlText w:val="%2."/>
      <w:lvlJc w:val="left"/>
      <w:pPr>
        <w:ind w:left="2520" w:hanging="360"/>
      </w:pPr>
    </w:lvl>
    <w:lvl w:ilvl="2" w:tplc="0407001B" w:tentative="1">
      <w:start w:val="1"/>
      <w:numFmt w:val="lowerRoman"/>
      <w:lvlText w:val="%3."/>
      <w:lvlJc w:val="right"/>
      <w:pPr>
        <w:ind w:left="3240" w:hanging="180"/>
      </w:pPr>
    </w:lvl>
    <w:lvl w:ilvl="3" w:tplc="0407000F" w:tentative="1">
      <w:start w:val="1"/>
      <w:numFmt w:val="decimal"/>
      <w:lvlText w:val="%4."/>
      <w:lvlJc w:val="left"/>
      <w:pPr>
        <w:ind w:left="3960" w:hanging="360"/>
      </w:pPr>
    </w:lvl>
    <w:lvl w:ilvl="4" w:tplc="04070019" w:tentative="1">
      <w:start w:val="1"/>
      <w:numFmt w:val="lowerLetter"/>
      <w:lvlText w:val="%5."/>
      <w:lvlJc w:val="left"/>
      <w:pPr>
        <w:ind w:left="4680" w:hanging="360"/>
      </w:pPr>
    </w:lvl>
    <w:lvl w:ilvl="5" w:tplc="0407001B" w:tentative="1">
      <w:start w:val="1"/>
      <w:numFmt w:val="lowerRoman"/>
      <w:lvlText w:val="%6."/>
      <w:lvlJc w:val="right"/>
      <w:pPr>
        <w:ind w:left="5400" w:hanging="180"/>
      </w:pPr>
    </w:lvl>
    <w:lvl w:ilvl="6" w:tplc="0407000F" w:tentative="1">
      <w:start w:val="1"/>
      <w:numFmt w:val="decimal"/>
      <w:lvlText w:val="%7."/>
      <w:lvlJc w:val="left"/>
      <w:pPr>
        <w:ind w:left="6120" w:hanging="360"/>
      </w:pPr>
    </w:lvl>
    <w:lvl w:ilvl="7" w:tplc="04070019" w:tentative="1">
      <w:start w:val="1"/>
      <w:numFmt w:val="lowerLetter"/>
      <w:lvlText w:val="%8."/>
      <w:lvlJc w:val="left"/>
      <w:pPr>
        <w:ind w:left="6840" w:hanging="360"/>
      </w:pPr>
    </w:lvl>
    <w:lvl w:ilvl="8" w:tplc="0407001B" w:tentative="1">
      <w:start w:val="1"/>
      <w:numFmt w:val="lowerRoman"/>
      <w:lvlText w:val="%9."/>
      <w:lvlJc w:val="right"/>
      <w:pPr>
        <w:ind w:left="7560" w:hanging="180"/>
      </w:pPr>
    </w:lvl>
  </w:abstractNum>
  <w:abstractNum w:abstractNumId="19" w15:restartNumberingAfterBreak="0">
    <w:nsid w:val="6AC136C2"/>
    <w:multiLevelType w:val="hybridMultilevel"/>
    <w:tmpl w:val="D6B8EF86"/>
    <w:lvl w:ilvl="0" w:tplc="FFFFFFFF">
      <w:start w:val="1"/>
      <w:numFmt w:val="bullet"/>
      <w:lvlText w:val=""/>
      <w:lvlJc w:val="left"/>
      <w:pPr>
        <w:tabs>
          <w:tab w:val="num" w:pos="947"/>
        </w:tabs>
        <w:ind w:left="947" w:hanging="360"/>
      </w:pPr>
      <w:rPr>
        <w:rFonts w:ascii="Symbol" w:hAnsi="Symbol" w:hint="default"/>
      </w:rPr>
    </w:lvl>
    <w:lvl w:ilvl="1" w:tplc="FFFFFFFF" w:tentative="1">
      <w:start w:val="1"/>
      <w:numFmt w:val="bullet"/>
      <w:lvlText w:val="o"/>
      <w:lvlJc w:val="left"/>
      <w:pPr>
        <w:tabs>
          <w:tab w:val="num" w:pos="1667"/>
        </w:tabs>
        <w:ind w:left="1667" w:hanging="360"/>
      </w:pPr>
      <w:rPr>
        <w:rFonts w:ascii="Courier New" w:hAnsi="Courier New" w:cs="Courier New" w:hint="default"/>
      </w:rPr>
    </w:lvl>
    <w:lvl w:ilvl="2" w:tplc="FFFFFFFF" w:tentative="1">
      <w:start w:val="1"/>
      <w:numFmt w:val="bullet"/>
      <w:lvlText w:val=""/>
      <w:lvlJc w:val="left"/>
      <w:pPr>
        <w:tabs>
          <w:tab w:val="num" w:pos="2387"/>
        </w:tabs>
        <w:ind w:left="2387" w:hanging="360"/>
      </w:pPr>
      <w:rPr>
        <w:rFonts w:ascii="Wingdings" w:hAnsi="Wingdings" w:hint="default"/>
      </w:rPr>
    </w:lvl>
    <w:lvl w:ilvl="3" w:tplc="FFFFFFFF" w:tentative="1">
      <w:start w:val="1"/>
      <w:numFmt w:val="bullet"/>
      <w:lvlText w:val=""/>
      <w:lvlJc w:val="left"/>
      <w:pPr>
        <w:tabs>
          <w:tab w:val="num" w:pos="3107"/>
        </w:tabs>
        <w:ind w:left="3107" w:hanging="360"/>
      </w:pPr>
      <w:rPr>
        <w:rFonts w:ascii="Symbol" w:hAnsi="Symbol" w:hint="default"/>
      </w:rPr>
    </w:lvl>
    <w:lvl w:ilvl="4" w:tplc="FFFFFFFF" w:tentative="1">
      <w:start w:val="1"/>
      <w:numFmt w:val="bullet"/>
      <w:lvlText w:val="o"/>
      <w:lvlJc w:val="left"/>
      <w:pPr>
        <w:tabs>
          <w:tab w:val="num" w:pos="3827"/>
        </w:tabs>
        <w:ind w:left="3827" w:hanging="360"/>
      </w:pPr>
      <w:rPr>
        <w:rFonts w:ascii="Courier New" w:hAnsi="Courier New" w:cs="Courier New" w:hint="default"/>
      </w:rPr>
    </w:lvl>
    <w:lvl w:ilvl="5" w:tplc="FFFFFFFF" w:tentative="1">
      <w:start w:val="1"/>
      <w:numFmt w:val="bullet"/>
      <w:lvlText w:val=""/>
      <w:lvlJc w:val="left"/>
      <w:pPr>
        <w:tabs>
          <w:tab w:val="num" w:pos="4547"/>
        </w:tabs>
        <w:ind w:left="4547" w:hanging="360"/>
      </w:pPr>
      <w:rPr>
        <w:rFonts w:ascii="Wingdings" w:hAnsi="Wingdings" w:hint="default"/>
      </w:rPr>
    </w:lvl>
    <w:lvl w:ilvl="6" w:tplc="FFFFFFFF" w:tentative="1">
      <w:start w:val="1"/>
      <w:numFmt w:val="bullet"/>
      <w:lvlText w:val=""/>
      <w:lvlJc w:val="left"/>
      <w:pPr>
        <w:tabs>
          <w:tab w:val="num" w:pos="5267"/>
        </w:tabs>
        <w:ind w:left="5267" w:hanging="360"/>
      </w:pPr>
      <w:rPr>
        <w:rFonts w:ascii="Symbol" w:hAnsi="Symbol" w:hint="default"/>
      </w:rPr>
    </w:lvl>
    <w:lvl w:ilvl="7" w:tplc="FFFFFFFF" w:tentative="1">
      <w:start w:val="1"/>
      <w:numFmt w:val="bullet"/>
      <w:lvlText w:val="o"/>
      <w:lvlJc w:val="left"/>
      <w:pPr>
        <w:tabs>
          <w:tab w:val="num" w:pos="5987"/>
        </w:tabs>
        <w:ind w:left="5987" w:hanging="360"/>
      </w:pPr>
      <w:rPr>
        <w:rFonts w:ascii="Courier New" w:hAnsi="Courier New" w:cs="Courier New" w:hint="default"/>
      </w:rPr>
    </w:lvl>
    <w:lvl w:ilvl="8" w:tplc="FFFFFFFF" w:tentative="1">
      <w:start w:val="1"/>
      <w:numFmt w:val="bullet"/>
      <w:lvlText w:val=""/>
      <w:lvlJc w:val="left"/>
      <w:pPr>
        <w:tabs>
          <w:tab w:val="num" w:pos="6707"/>
        </w:tabs>
        <w:ind w:left="6707" w:hanging="360"/>
      </w:pPr>
      <w:rPr>
        <w:rFonts w:ascii="Wingdings" w:hAnsi="Wingdings" w:hint="default"/>
      </w:rPr>
    </w:lvl>
  </w:abstractNum>
  <w:num w:numId="1" w16cid:durableId="1403865150">
    <w:abstractNumId w:val="8"/>
  </w:num>
  <w:num w:numId="2" w16cid:durableId="534002600">
    <w:abstractNumId w:val="7"/>
  </w:num>
  <w:num w:numId="3" w16cid:durableId="2114126747">
    <w:abstractNumId w:val="2"/>
  </w:num>
  <w:num w:numId="4" w16cid:durableId="7215292">
    <w:abstractNumId w:val="1"/>
  </w:num>
  <w:num w:numId="5" w16cid:durableId="1936160513">
    <w:abstractNumId w:val="0"/>
  </w:num>
  <w:num w:numId="6" w16cid:durableId="1404254568">
    <w:abstractNumId w:val="15"/>
  </w:num>
  <w:num w:numId="7" w16cid:durableId="916938227">
    <w:abstractNumId w:val="19"/>
  </w:num>
  <w:num w:numId="8" w16cid:durableId="453982658">
    <w:abstractNumId w:val="9"/>
  </w:num>
  <w:num w:numId="9" w16cid:durableId="164504506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042554525">
    <w:abstractNumId w:val="16"/>
  </w:num>
  <w:num w:numId="11" w16cid:durableId="837502414">
    <w:abstractNumId w:val="5"/>
  </w:num>
  <w:num w:numId="12" w16cid:durableId="162747478">
    <w:abstractNumId w:val="18"/>
  </w:num>
  <w:num w:numId="13" w16cid:durableId="1596671863">
    <w:abstractNumId w:val="10"/>
  </w:num>
  <w:num w:numId="14" w16cid:durableId="464544925">
    <w:abstractNumId w:val="12"/>
  </w:num>
  <w:num w:numId="15" w16cid:durableId="262963087">
    <w:abstractNumId w:val="14"/>
  </w:num>
  <w:num w:numId="16" w16cid:durableId="1781029438">
    <w:abstractNumId w:val="6"/>
  </w:num>
  <w:num w:numId="17" w16cid:durableId="1068304177">
    <w:abstractNumId w:val="0"/>
  </w:num>
  <w:num w:numId="18" w16cid:durableId="857740094">
    <w:abstractNumId w:val="0"/>
  </w:num>
  <w:num w:numId="19" w16cid:durableId="770705630">
    <w:abstractNumId w:val="4"/>
  </w:num>
  <w:num w:numId="20" w16cid:durableId="1783382831">
    <w:abstractNumId w:val="17"/>
  </w:num>
  <w:num w:numId="21" w16cid:durableId="2139293189">
    <w:abstractNumId w:val="13"/>
  </w:num>
  <w:num w:numId="22" w16cid:durableId="858010314">
    <w:abstractNumId w:val="11"/>
    <w:lvlOverride w:ilvl="0">
      <w:startOverride w:val="1"/>
    </w:lvlOverride>
    <w:lvlOverride w:ilvl="1"/>
    <w:lvlOverride w:ilvl="2"/>
    <w:lvlOverride w:ilvl="3"/>
    <w:lvlOverride w:ilvl="4"/>
    <w:lvlOverride w:ilvl="5"/>
    <w:lvlOverride w:ilvl="6"/>
    <w:lvlOverride w:ilvl="7"/>
    <w:lvlOverride w:ilvl="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0"/>
  <w:defaultTabStop w:val="720"/>
  <w:hyphenationZone w:val="425"/>
  <w:drawingGridHorizontalSpacing w:val="120"/>
  <w:displayHorizontalDrawingGridEvery w:val="2"/>
  <w:characterSpacingControl w:val="doNotCompress"/>
  <w:doNotValidateAgainstSchema/>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19A7"/>
    <w:rsid w:val="000006BB"/>
    <w:rsid w:val="00006B4E"/>
    <w:rsid w:val="0001258D"/>
    <w:rsid w:val="00024B59"/>
    <w:rsid w:val="00031E90"/>
    <w:rsid w:val="00032238"/>
    <w:rsid w:val="00035196"/>
    <w:rsid w:val="000436AD"/>
    <w:rsid w:val="000509D7"/>
    <w:rsid w:val="000523F4"/>
    <w:rsid w:val="00064137"/>
    <w:rsid w:val="00086784"/>
    <w:rsid w:val="00096DCF"/>
    <w:rsid w:val="000A1E58"/>
    <w:rsid w:val="000A2F34"/>
    <w:rsid w:val="000D3241"/>
    <w:rsid w:val="000E1550"/>
    <w:rsid w:val="000F1762"/>
    <w:rsid w:val="00103FEC"/>
    <w:rsid w:val="001116BC"/>
    <w:rsid w:val="0011390F"/>
    <w:rsid w:val="001176CE"/>
    <w:rsid w:val="00125672"/>
    <w:rsid w:val="00126BE1"/>
    <w:rsid w:val="00141947"/>
    <w:rsid w:val="001449A5"/>
    <w:rsid w:val="00154020"/>
    <w:rsid w:val="00164A96"/>
    <w:rsid w:val="00171959"/>
    <w:rsid w:val="00176DA9"/>
    <w:rsid w:val="001773C6"/>
    <w:rsid w:val="0018521F"/>
    <w:rsid w:val="0019332F"/>
    <w:rsid w:val="001A20E2"/>
    <w:rsid w:val="001B1447"/>
    <w:rsid w:val="001C1DE4"/>
    <w:rsid w:val="001C2282"/>
    <w:rsid w:val="001E463E"/>
    <w:rsid w:val="001F161D"/>
    <w:rsid w:val="001F1A9F"/>
    <w:rsid w:val="001F4B56"/>
    <w:rsid w:val="001F5ECF"/>
    <w:rsid w:val="00200603"/>
    <w:rsid w:val="002031A6"/>
    <w:rsid w:val="00221213"/>
    <w:rsid w:val="0022749B"/>
    <w:rsid w:val="00245925"/>
    <w:rsid w:val="00246228"/>
    <w:rsid w:val="0025274F"/>
    <w:rsid w:val="00254A81"/>
    <w:rsid w:val="00255534"/>
    <w:rsid w:val="00257D25"/>
    <w:rsid w:val="002712F9"/>
    <w:rsid w:val="00294086"/>
    <w:rsid w:val="002A0E1D"/>
    <w:rsid w:val="002C06BA"/>
    <w:rsid w:val="002C7D8D"/>
    <w:rsid w:val="002E5DBA"/>
    <w:rsid w:val="00303581"/>
    <w:rsid w:val="00311FC6"/>
    <w:rsid w:val="00322991"/>
    <w:rsid w:val="003277B1"/>
    <w:rsid w:val="00334253"/>
    <w:rsid w:val="00346C8D"/>
    <w:rsid w:val="00357098"/>
    <w:rsid w:val="00357810"/>
    <w:rsid w:val="00363793"/>
    <w:rsid w:val="00370D98"/>
    <w:rsid w:val="003767F6"/>
    <w:rsid w:val="00396F16"/>
    <w:rsid w:val="003A3B78"/>
    <w:rsid w:val="003B51DB"/>
    <w:rsid w:val="003C6E52"/>
    <w:rsid w:val="003E11FE"/>
    <w:rsid w:val="00417132"/>
    <w:rsid w:val="0043758E"/>
    <w:rsid w:val="004424C7"/>
    <w:rsid w:val="00444476"/>
    <w:rsid w:val="00451446"/>
    <w:rsid w:val="0045392C"/>
    <w:rsid w:val="0047428D"/>
    <w:rsid w:val="00475D95"/>
    <w:rsid w:val="00481B4B"/>
    <w:rsid w:val="00483F73"/>
    <w:rsid w:val="00484D01"/>
    <w:rsid w:val="00486608"/>
    <w:rsid w:val="004A02F2"/>
    <w:rsid w:val="004A4647"/>
    <w:rsid w:val="004A46E9"/>
    <w:rsid w:val="004D6AFF"/>
    <w:rsid w:val="004E1E84"/>
    <w:rsid w:val="005300D6"/>
    <w:rsid w:val="0058234C"/>
    <w:rsid w:val="00590325"/>
    <w:rsid w:val="00593C1E"/>
    <w:rsid w:val="005C2CB4"/>
    <w:rsid w:val="005C6B5A"/>
    <w:rsid w:val="005D53B4"/>
    <w:rsid w:val="005F51E4"/>
    <w:rsid w:val="005F77C5"/>
    <w:rsid w:val="006119A7"/>
    <w:rsid w:val="00620849"/>
    <w:rsid w:val="00624F71"/>
    <w:rsid w:val="00635388"/>
    <w:rsid w:val="00643C12"/>
    <w:rsid w:val="00675AD9"/>
    <w:rsid w:val="006906B1"/>
    <w:rsid w:val="006B4F82"/>
    <w:rsid w:val="006B5B92"/>
    <w:rsid w:val="006C6601"/>
    <w:rsid w:val="006C7B33"/>
    <w:rsid w:val="006E49EA"/>
    <w:rsid w:val="006F3F9B"/>
    <w:rsid w:val="00731AAF"/>
    <w:rsid w:val="00743096"/>
    <w:rsid w:val="00753487"/>
    <w:rsid w:val="007609A4"/>
    <w:rsid w:val="00764ED1"/>
    <w:rsid w:val="00766118"/>
    <w:rsid w:val="0078048C"/>
    <w:rsid w:val="00783C10"/>
    <w:rsid w:val="007A665E"/>
    <w:rsid w:val="007C1B61"/>
    <w:rsid w:val="007C1E0F"/>
    <w:rsid w:val="007C315C"/>
    <w:rsid w:val="007D094A"/>
    <w:rsid w:val="007E72F5"/>
    <w:rsid w:val="007F2386"/>
    <w:rsid w:val="007F29E5"/>
    <w:rsid w:val="0080167A"/>
    <w:rsid w:val="00803D2A"/>
    <w:rsid w:val="00810639"/>
    <w:rsid w:val="00826892"/>
    <w:rsid w:val="008347AC"/>
    <w:rsid w:val="0084648F"/>
    <w:rsid w:val="00851D38"/>
    <w:rsid w:val="00852BD1"/>
    <w:rsid w:val="0085529D"/>
    <w:rsid w:val="008668D1"/>
    <w:rsid w:val="00871B1F"/>
    <w:rsid w:val="00876D03"/>
    <w:rsid w:val="00877196"/>
    <w:rsid w:val="0089147A"/>
    <w:rsid w:val="00892665"/>
    <w:rsid w:val="0089532F"/>
    <w:rsid w:val="00895685"/>
    <w:rsid w:val="008A0273"/>
    <w:rsid w:val="008B5543"/>
    <w:rsid w:val="008B5FD8"/>
    <w:rsid w:val="008C1DEC"/>
    <w:rsid w:val="008C7174"/>
    <w:rsid w:val="008E532C"/>
    <w:rsid w:val="008E7BD0"/>
    <w:rsid w:val="008F14F3"/>
    <w:rsid w:val="008F4672"/>
    <w:rsid w:val="00913B8F"/>
    <w:rsid w:val="009167DA"/>
    <w:rsid w:val="00920A14"/>
    <w:rsid w:val="009369D9"/>
    <w:rsid w:val="00946E93"/>
    <w:rsid w:val="00956920"/>
    <w:rsid w:val="0096656B"/>
    <w:rsid w:val="009800D1"/>
    <w:rsid w:val="009A2D7A"/>
    <w:rsid w:val="009A3A2D"/>
    <w:rsid w:val="009A52B2"/>
    <w:rsid w:val="009B620E"/>
    <w:rsid w:val="009C2A21"/>
    <w:rsid w:val="009E34C8"/>
    <w:rsid w:val="00A0475B"/>
    <w:rsid w:val="00A11E80"/>
    <w:rsid w:val="00A27C62"/>
    <w:rsid w:val="00A27F83"/>
    <w:rsid w:val="00A31713"/>
    <w:rsid w:val="00A320D4"/>
    <w:rsid w:val="00A35880"/>
    <w:rsid w:val="00A40D7E"/>
    <w:rsid w:val="00A46F50"/>
    <w:rsid w:val="00A520AE"/>
    <w:rsid w:val="00A556D2"/>
    <w:rsid w:val="00A604F0"/>
    <w:rsid w:val="00A623C3"/>
    <w:rsid w:val="00A73BF5"/>
    <w:rsid w:val="00A77BE9"/>
    <w:rsid w:val="00A812A7"/>
    <w:rsid w:val="00A92756"/>
    <w:rsid w:val="00AA3765"/>
    <w:rsid w:val="00AB650B"/>
    <w:rsid w:val="00AC1F96"/>
    <w:rsid w:val="00AC6DAF"/>
    <w:rsid w:val="00AD0E55"/>
    <w:rsid w:val="00AE1E54"/>
    <w:rsid w:val="00AE1EF3"/>
    <w:rsid w:val="00B0325D"/>
    <w:rsid w:val="00B04379"/>
    <w:rsid w:val="00B049CA"/>
    <w:rsid w:val="00B0719B"/>
    <w:rsid w:val="00B4692D"/>
    <w:rsid w:val="00B51B94"/>
    <w:rsid w:val="00B546EC"/>
    <w:rsid w:val="00B61AA4"/>
    <w:rsid w:val="00B64BD5"/>
    <w:rsid w:val="00B90A72"/>
    <w:rsid w:val="00BA49CC"/>
    <w:rsid w:val="00BB08C9"/>
    <w:rsid w:val="00BB3B73"/>
    <w:rsid w:val="00BC3CAA"/>
    <w:rsid w:val="00BE5A0F"/>
    <w:rsid w:val="00BF201C"/>
    <w:rsid w:val="00C0476D"/>
    <w:rsid w:val="00C053F6"/>
    <w:rsid w:val="00C10DE5"/>
    <w:rsid w:val="00C406B5"/>
    <w:rsid w:val="00C419AB"/>
    <w:rsid w:val="00C422C0"/>
    <w:rsid w:val="00C428E9"/>
    <w:rsid w:val="00C4715B"/>
    <w:rsid w:val="00C522A1"/>
    <w:rsid w:val="00C53AFB"/>
    <w:rsid w:val="00C53E75"/>
    <w:rsid w:val="00C64D90"/>
    <w:rsid w:val="00C84185"/>
    <w:rsid w:val="00CC18D8"/>
    <w:rsid w:val="00CC586C"/>
    <w:rsid w:val="00CE16E8"/>
    <w:rsid w:val="00CF5078"/>
    <w:rsid w:val="00CF57F5"/>
    <w:rsid w:val="00D04F55"/>
    <w:rsid w:val="00D153A3"/>
    <w:rsid w:val="00D236D2"/>
    <w:rsid w:val="00D27689"/>
    <w:rsid w:val="00D33682"/>
    <w:rsid w:val="00D353CE"/>
    <w:rsid w:val="00D36230"/>
    <w:rsid w:val="00D411A2"/>
    <w:rsid w:val="00D7364B"/>
    <w:rsid w:val="00D75628"/>
    <w:rsid w:val="00D7645C"/>
    <w:rsid w:val="00D76E54"/>
    <w:rsid w:val="00D92041"/>
    <w:rsid w:val="00DA1EA3"/>
    <w:rsid w:val="00DC1C53"/>
    <w:rsid w:val="00DC5D0F"/>
    <w:rsid w:val="00DE1940"/>
    <w:rsid w:val="00DF34B1"/>
    <w:rsid w:val="00E00E24"/>
    <w:rsid w:val="00E07596"/>
    <w:rsid w:val="00E0793B"/>
    <w:rsid w:val="00E15703"/>
    <w:rsid w:val="00E17EF0"/>
    <w:rsid w:val="00E3174A"/>
    <w:rsid w:val="00E319B4"/>
    <w:rsid w:val="00E4554C"/>
    <w:rsid w:val="00E476BF"/>
    <w:rsid w:val="00E82AD2"/>
    <w:rsid w:val="00E909C6"/>
    <w:rsid w:val="00EA46DE"/>
    <w:rsid w:val="00ED2579"/>
    <w:rsid w:val="00ED568F"/>
    <w:rsid w:val="00ED7C5E"/>
    <w:rsid w:val="00EE0A5A"/>
    <w:rsid w:val="00EE2427"/>
    <w:rsid w:val="00EE3FFA"/>
    <w:rsid w:val="00F05BEB"/>
    <w:rsid w:val="00F05FFF"/>
    <w:rsid w:val="00F22FD8"/>
    <w:rsid w:val="00F26F46"/>
    <w:rsid w:val="00F5605C"/>
    <w:rsid w:val="00F63DAD"/>
    <w:rsid w:val="00FA0069"/>
    <w:rsid w:val="00FA5907"/>
    <w:rsid w:val="00FC2C07"/>
    <w:rsid w:val="00FD0DDA"/>
    <w:rsid w:val="00FE31D5"/>
    <w:rsid w:val="00FF772B"/>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CC3ACCF"/>
  <w15:docId w15:val="{BB5DFDE1-D091-456D-91C2-15570B10F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Simplified Arabic"/>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qFormat="1"/>
    <w:lsdException w:name="endnote text" w:semiHidden="1" w:uiPriority="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qFormat="1"/>
    <w:lsdException w:name="Body Text First Indent 2" w:semiHidden="1" w:uiPriority="0" w:unhideWhenUsed="1" w:qFormat="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after="240"/>
      <w:jc w:val="both"/>
    </w:pPr>
    <w:rPr>
      <w:rFonts w:cs="Times New Roman"/>
      <w:sz w:val="24"/>
      <w:szCs w:val="24"/>
    </w:rPr>
  </w:style>
  <w:style w:type="paragraph" w:styleId="berschrift1">
    <w:name w:val="heading 1"/>
    <w:basedOn w:val="Standard"/>
    <w:next w:val="Textkrper"/>
    <w:link w:val="berschrift1Zchn"/>
    <w:qFormat/>
    <w:pPr>
      <w:outlineLvl w:val="0"/>
    </w:pPr>
    <w:rPr>
      <w:rFonts w:cs="Simplified Arabic"/>
      <w:sz w:val="20"/>
      <w:szCs w:val="20"/>
    </w:rPr>
  </w:style>
  <w:style w:type="paragraph" w:styleId="berschrift2">
    <w:name w:val="heading 2"/>
    <w:basedOn w:val="Standard"/>
    <w:next w:val="Textkrper"/>
    <w:link w:val="berschrift2Zchn"/>
    <w:uiPriority w:val="99"/>
    <w:qFormat/>
    <w:pPr>
      <w:outlineLvl w:val="1"/>
    </w:pPr>
    <w:rPr>
      <w:rFonts w:cs="Simplified Arabic"/>
      <w:sz w:val="20"/>
      <w:szCs w:val="20"/>
    </w:rPr>
  </w:style>
  <w:style w:type="paragraph" w:styleId="berschrift3">
    <w:name w:val="heading 3"/>
    <w:basedOn w:val="berschrift2"/>
    <w:next w:val="Textkrper"/>
    <w:link w:val="berschrift3Zchn"/>
    <w:qFormat/>
    <w:pPr>
      <w:outlineLvl w:val="2"/>
    </w:pPr>
  </w:style>
  <w:style w:type="paragraph" w:styleId="berschrift4">
    <w:name w:val="heading 4"/>
    <w:basedOn w:val="Standard"/>
    <w:next w:val="Textkrper"/>
    <w:link w:val="berschrift4Zchn"/>
    <w:qFormat/>
    <w:pPr>
      <w:outlineLvl w:val="3"/>
    </w:pPr>
    <w:rPr>
      <w:rFonts w:cs="Simplified Arabic"/>
      <w:sz w:val="20"/>
      <w:szCs w:val="20"/>
    </w:rPr>
  </w:style>
  <w:style w:type="paragraph" w:styleId="berschrift5">
    <w:name w:val="heading 5"/>
    <w:basedOn w:val="Standard"/>
    <w:next w:val="Textkrper"/>
    <w:link w:val="berschrift5Zchn"/>
    <w:qFormat/>
    <w:pPr>
      <w:outlineLvl w:val="4"/>
    </w:pPr>
    <w:rPr>
      <w:rFonts w:cs="Simplified Arabic"/>
      <w:sz w:val="20"/>
      <w:szCs w:val="20"/>
    </w:rPr>
  </w:style>
  <w:style w:type="paragraph" w:styleId="berschrift6">
    <w:name w:val="heading 6"/>
    <w:basedOn w:val="Standard"/>
    <w:next w:val="Textkrper"/>
    <w:link w:val="berschrift6Zchn"/>
    <w:qFormat/>
    <w:pPr>
      <w:outlineLvl w:val="5"/>
    </w:pPr>
    <w:rPr>
      <w:rFonts w:cs="Simplified Arabic"/>
      <w:sz w:val="20"/>
      <w:szCs w:val="20"/>
    </w:rPr>
  </w:style>
  <w:style w:type="paragraph" w:styleId="berschrift7">
    <w:name w:val="heading 7"/>
    <w:basedOn w:val="Standard"/>
    <w:next w:val="Textkrper"/>
    <w:link w:val="berschrift7Zchn"/>
    <w:qFormat/>
    <w:pPr>
      <w:outlineLvl w:val="6"/>
    </w:pPr>
    <w:rPr>
      <w:rFonts w:cs="Simplified Arabic"/>
      <w:sz w:val="20"/>
      <w:szCs w:val="20"/>
    </w:rPr>
  </w:style>
  <w:style w:type="paragraph" w:styleId="berschrift8">
    <w:name w:val="heading 8"/>
    <w:basedOn w:val="Standard"/>
    <w:next w:val="Textkrper"/>
    <w:link w:val="berschrift8Zchn"/>
    <w:qFormat/>
    <w:pPr>
      <w:outlineLvl w:val="7"/>
    </w:pPr>
    <w:rPr>
      <w:rFonts w:cs="Simplified Arabic"/>
      <w:sz w:val="20"/>
      <w:szCs w:val="20"/>
    </w:rPr>
  </w:style>
  <w:style w:type="paragraph" w:styleId="berschrift9">
    <w:name w:val="heading 9"/>
    <w:basedOn w:val="Standard"/>
    <w:next w:val="Textkrper"/>
    <w:link w:val="berschrift9Zchn"/>
    <w:qFormat/>
    <w:pPr>
      <w:outlineLvl w:val="8"/>
    </w:pPr>
    <w:rPr>
      <w:rFonts w:cs="Simplified Arabic"/>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next w:val="NoteContinuation"/>
    <w:link w:val="FunotentextZchn"/>
    <w:uiPriority w:val="1"/>
    <w:qFormat/>
    <w:pPr>
      <w:spacing w:after="120"/>
      <w:ind w:left="170" w:hanging="170"/>
    </w:pPr>
    <w:rPr>
      <w:rFonts w:ascii="Arial" w:hAnsi="Arial" w:cs="Simplified Arabic"/>
      <w:sz w:val="18"/>
      <w:szCs w:val="20"/>
    </w:rPr>
  </w:style>
  <w:style w:type="character" w:customStyle="1" w:styleId="FunotentextZchn">
    <w:name w:val="Fußnotentext Zchn"/>
    <w:link w:val="Funotentext"/>
    <w:uiPriority w:val="1"/>
    <w:rPr>
      <w:rFonts w:ascii="Arial" w:eastAsia="SimSun" w:hAnsi="Arial" w:cs="Simplified Arabic"/>
      <w:sz w:val="18"/>
    </w:rPr>
  </w:style>
  <w:style w:type="character" w:styleId="Funotenzeichen">
    <w:name w:val="footnote reference"/>
    <w:uiPriority w:val="99"/>
    <w:rPr>
      <w:rFonts w:ascii="Arial" w:eastAsia="SimSun" w:hAnsi="Arial" w:cs="Simplified Arabic"/>
      <w:sz w:val="18"/>
      <w:szCs w:val="18"/>
      <w:vertAlign w:val="superscript"/>
    </w:rPr>
  </w:style>
  <w:style w:type="paragraph" w:styleId="Endnotentext">
    <w:name w:val="endnote text"/>
    <w:basedOn w:val="Standard"/>
    <w:next w:val="NoteContinuation"/>
    <w:link w:val="EndnotentextZchn"/>
    <w:uiPriority w:val="1"/>
    <w:qFormat/>
    <w:pPr>
      <w:spacing w:after="120"/>
      <w:ind w:left="340" w:hanging="340"/>
    </w:pPr>
    <w:rPr>
      <w:rFonts w:cs="Simplified Arabic"/>
      <w:sz w:val="20"/>
      <w:szCs w:val="20"/>
    </w:rPr>
  </w:style>
  <w:style w:type="character" w:customStyle="1" w:styleId="EndnotentextZchn">
    <w:name w:val="Endnotentext Zchn"/>
    <w:link w:val="Endnotentext"/>
    <w:uiPriority w:val="1"/>
  </w:style>
  <w:style w:type="character" w:styleId="Endnotenzeichen">
    <w:name w:val="endnote reference"/>
    <w:uiPriority w:val="99"/>
    <w:qFormat/>
    <w:rPr>
      <w:rFonts w:ascii="Times New Roman" w:eastAsia="SimSun" w:hAnsi="Times New Roman" w:cs="Simplified Arabic"/>
      <w:sz w:val="18"/>
      <w:szCs w:val="18"/>
      <w:vertAlign w:val="superscript"/>
    </w:rPr>
  </w:style>
  <w:style w:type="character" w:customStyle="1" w:styleId="berschrift1Zchn">
    <w:name w:val="Überschrift 1 Zchn"/>
    <w:link w:val="berschrift1"/>
  </w:style>
  <w:style w:type="character" w:customStyle="1" w:styleId="berschrift2Zchn">
    <w:name w:val="Überschrift 2 Zchn"/>
    <w:link w:val="berschrift2"/>
    <w:uiPriority w:val="99"/>
  </w:style>
  <w:style w:type="character" w:customStyle="1" w:styleId="berschrift3Zchn">
    <w:name w:val="Überschrift 3 Zchn"/>
    <w:link w:val="berschrift3"/>
  </w:style>
  <w:style w:type="character" w:customStyle="1" w:styleId="berschrift4Zchn">
    <w:name w:val="Überschrift 4 Zchn"/>
    <w:link w:val="berschrift4"/>
  </w:style>
  <w:style w:type="character" w:customStyle="1" w:styleId="berschrift5Zchn">
    <w:name w:val="Überschrift 5 Zchn"/>
    <w:link w:val="berschrift5"/>
  </w:style>
  <w:style w:type="character" w:customStyle="1" w:styleId="berschrift6Zchn">
    <w:name w:val="Überschrift 6 Zchn"/>
    <w:link w:val="berschrift6"/>
  </w:style>
  <w:style w:type="character" w:customStyle="1" w:styleId="berschrift7Zchn">
    <w:name w:val="Überschrift 7 Zchn"/>
    <w:link w:val="berschrift7"/>
  </w:style>
  <w:style w:type="character" w:customStyle="1" w:styleId="berschrift8Zchn">
    <w:name w:val="Überschrift 8 Zchn"/>
    <w:link w:val="berschrift8"/>
  </w:style>
  <w:style w:type="character" w:customStyle="1" w:styleId="berschrift9Zchn">
    <w:name w:val="Überschrift 9 Zchn"/>
    <w:link w:val="berschrift9"/>
  </w:style>
  <w:style w:type="paragraph" w:styleId="Textkrper">
    <w:name w:val="Body Text"/>
    <w:basedOn w:val="Standard"/>
    <w:link w:val="TextkrperZchn"/>
    <w:qFormat/>
    <w:rPr>
      <w:rFonts w:cs="Simplified Arabic"/>
    </w:rPr>
  </w:style>
  <w:style w:type="paragraph" w:customStyle="1" w:styleId="Parties">
    <w:name w:val="Parties"/>
    <w:basedOn w:val="Standard"/>
    <w:pPr>
      <w:jc w:val="center"/>
    </w:pPr>
    <w:rPr>
      <w:caps/>
    </w:rPr>
  </w:style>
  <w:style w:type="paragraph" w:styleId="Kopfzeile">
    <w:name w:val="header"/>
    <w:link w:val="KopfzeileZchn"/>
    <w:uiPriority w:val="99"/>
    <w:qFormat/>
    <w:pPr>
      <w:jc w:val="both"/>
    </w:pPr>
    <w:rPr>
      <w:sz w:val="24"/>
      <w:szCs w:val="24"/>
    </w:rPr>
  </w:style>
  <w:style w:type="character" w:customStyle="1" w:styleId="KopfzeileZchn">
    <w:name w:val="Kopfzeile Zchn"/>
    <w:link w:val="Kopfzeile"/>
    <w:uiPriority w:val="99"/>
    <w:rPr>
      <w:sz w:val="24"/>
      <w:szCs w:val="24"/>
    </w:rPr>
  </w:style>
  <w:style w:type="paragraph" w:styleId="Fuzeile">
    <w:name w:val="footer"/>
    <w:link w:val="FuzeileZchn"/>
    <w:autoRedefine/>
    <w:uiPriority w:val="99"/>
    <w:qFormat/>
    <w:rsid w:val="00363793"/>
    <w:pPr>
      <w:keepNext/>
      <w:keepLines/>
      <w:jc w:val="center"/>
    </w:pPr>
    <w:rPr>
      <w:rFonts w:ascii="Arial" w:hAnsi="Arial" w:cs="Arial"/>
      <w:noProof/>
      <w:sz w:val="16"/>
      <w:szCs w:val="16"/>
    </w:rPr>
  </w:style>
  <w:style w:type="character" w:customStyle="1" w:styleId="FuzeileZchn">
    <w:name w:val="Fußzeile Zchn"/>
    <w:link w:val="Fuzeile"/>
    <w:uiPriority w:val="99"/>
    <w:rsid w:val="00363793"/>
    <w:rPr>
      <w:rFonts w:ascii="Arial" w:hAnsi="Arial" w:cs="Arial"/>
      <w:noProof/>
      <w:sz w:val="16"/>
      <w:szCs w:val="16"/>
    </w:rPr>
  </w:style>
  <w:style w:type="table" w:styleId="Tabellenraster">
    <w:name w:val="Table Grid"/>
    <w:basedOn w:val="NormaleTabelle"/>
    <w:uiPriority w:val="59"/>
    <w:pPr>
      <w:jc w:val="both"/>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Seitenzahl">
    <w:name w:val="page number"/>
    <w:uiPriority w:val="99"/>
    <w:rPr>
      <w:rFonts w:ascii="Times New Roman" w:eastAsia="SimSun" w:hAnsi="Times New Roman" w:cs="Times New Roman"/>
      <w:b w:val="0"/>
      <w:sz w:val="24"/>
      <w:szCs w:val="24"/>
    </w:rPr>
  </w:style>
  <w:style w:type="character" w:customStyle="1" w:styleId="TextkrperZchn">
    <w:name w:val="Textkörper Zchn"/>
    <w:link w:val="Textkrper"/>
    <w:rPr>
      <w:sz w:val="24"/>
      <w:szCs w:val="24"/>
    </w:rPr>
  </w:style>
  <w:style w:type="paragraph" w:customStyle="1" w:styleId="NormalNS">
    <w:name w:val="NormalNS"/>
    <w:basedOn w:val="Standard"/>
    <w:uiPriority w:val="1"/>
    <w:qFormat/>
    <w:pPr>
      <w:spacing w:after="0"/>
    </w:pPr>
  </w:style>
  <w:style w:type="paragraph" w:customStyle="1" w:styleId="FooterRight">
    <w:name w:val="Footer Right"/>
    <w:basedOn w:val="Fuzeile"/>
    <w:pPr>
      <w:jc w:val="right"/>
    </w:pPr>
  </w:style>
  <w:style w:type="paragraph" w:customStyle="1" w:styleId="DraftDate">
    <w:name w:val="Draft Date"/>
    <w:basedOn w:val="Standard"/>
    <w:uiPriority w:val="99"/>
    <w:pPr>
      <w:spacing w:after="0"/>
      <w:jc w:val="right"/>
    </w:pPr>
    <w:rPr>
      <w:sz w:val="18"/>
      <w:szCs w:val="18"/>
    </w:rPr>
  </w:style>
  <w:style w:type="paragraph" w:customStyle="1" w:styleId="LegalEntityRight">
    <w:name w:val="Legal Entity Right"/>
    <w:basedOn w:val="Standard"/>
    <w:next w:val="DraftDate"/>
    <w:qFormat/>
    <w:pPr>
      <w:spacing w:after="0"/>
      <w:jc w:val="right"/>
    </w:pPr>
    <w:rPr>
      <w:rFonts w:ascii="Arial Black" w:hAnsi="Arial Black" w:cs="Arial"/>
      <w:bCs/>
      <w:caps/>
      <w:spacing w:val="6"/>
      <w:sz w:val="14"/>
      <w:szCs w:val="14"/>
    </w:rPr>
  </w:style>
  <w:style w:type="paragraph" w:customStyle="1" w:styleId="BodyText1">
    <w:name w:val="Body Text 1"/>
    <w:basedOn w:val="Standard"/>
    <w:link w:val="BodyText1Zchn"/>
    <w:qFormat/>
    <w:pPr>
      <w:spacing w:before="240" w:after="0"/>
    </w:pPr>
    <w:rPr>
      <w:rFonts w:ascii="Arial" w:hAnsi="Arial" w:cs="Arial"/>
    </w:rPr>
  </w:style>
  <w:style w:type="paragraph" w:styleId="Textkrper2">
    <w:name w:val="Body Text 2"/>
    <w:basedOn w:val="Standard"/>
    <w:link w:val="Textkrper2Zchn"/>
    <w:qFormat/>
    <w:pPr>
      <w:ind w:left="1440"/>
    </w:pPr>
    <w:rPr>
      <w:rFonts w:cs="Simplified Arabic"/>
    </w:rPr>
  </w:style>
  <w:style w:type="character" w:customStyle="1" w:styleId="Textkrper2Zchn">
    <w:name w:val="Textkörper 2 Zchn"/>
    <w:link w:val="Textkrper2"/>
    <w:rPr>
      <w:sz w:val="24"/>
      <w:szCs w:val="24"/>
    </w:rPr>
  </w:style>
  <w:style w:type="paragraph" w:styleId="Textkrper3">
    <w:name w:val="Body Text 3"/>
    <w:basedOn w:val="Standard"/>
    <w:link w:val="Textkrper3Zchn"/>
    <w:qFormat/>
    <w:pPr>
      <w:ind w:left="2160"/>
    </w:pPr>
    <w:rPr>
      <w:rFonts w:cs="Simplified Arabic"/>
    </w:rPr>
  </w:style>
  <w:style w:type="character" w:customStyle="1" w:styleId="Textkrper3Zchn">
    <w:name w:val="Textkörper 3 Zchn"/>
    <w:link w:val="Textkrper3"/>
    <w:rPr>
      <w:sz w:val="24"/>
      <w:szCs w:val="24"/>
    </w:rPr>
  </w:style>
  <w:style w:type="paragraph" w:customStyle="1" w:styleId="BodyText4">
    <w:name w:val="Body Text 4"/>
    <w:basedOn w:val="Standard"/>
    <w:pPr>
      <w:ind w:left="2880"/>
    </w:pPr>
  </w:style>
  <w:style w:type="paragraph" w:customStyle="1" w:styleId="BodyText5">
    <w:name w:val="Body Text 5"/>
    <w:basedOn w:val="Standard"/>
    <w:pPr>
      <w:ind w:left="3600"/>
    </w:pPr>
  </w:style>
  <w:style w:type="paragraph" w:customStyle="1" w:styleId="BodyText6">
    <w:name w:val="Body Text 6"/>
    <w:basedOn w:val="Standard"/>
    <w:pPr>
      <w:ind w:left="4321"/>
    </w:pPr>
  </w:style>
  <w:style w:type="paragraph" w:customStyle="1" w:styleId="BodyText7">
    <w:name w:val="Body Text 7"/>
    <w:basedOn w:val="Standard"/>
    <w:pPr>
      <w:ind w:left="5041"/>
    </w:pPr>
  </w:style>
  <w:style w:type="paragraph" w:styleId="Textkrper-Erstzeileneinzug">
    <w:name w:val="Body Text First Indent"/>
    <w:basedOn w:val="Textkrper"/>
    <w:link w:val="Textkrper-ErstzeileneinzugZchn"/>
    <w:qFormat/>
    <w:pPr>
      <w:ind w:firstLine="720"/>
    </w:pPr>
  </w:style>
  <w:style w:type="character" w:customStyle="1" w:styleId="Textkrper-ErstzeileneinzugZchn">
    <w:name w:val="Textkörper-Erstzeileneinzug Zchn"/>
    <w:basedOn w:val="TextkrperZchn"/>
    <w:link w:val="Textkrper-Erstzeileneinzug"/>
    <w:rPr>
      <w:sz w:val="24"/>
      <w:szCs w:val="24"/>
    </w:rPr>
  </w:style>
  <w:style w:type="paragraph" w:styleId="Textkrper-Zeileneinzug">
    <w:name w:val="Body Text Indent"/>
    <w:basedOn w:val="Standard"/>
    <w:link w:val="Textkrper-ZeileneinzugZchn"/>
    <w:uiPriority w:val="99"/>
    <w:semiHidden/>
    <w:unhideWhenUsed/>
    <w:pPr>
      <w:spacing w:after="120"/>
      <w:ind w:left="283"/>
    </w:pPr>
  </w:style>
  <w:style w:type="character" w:customStyle="1" w:styleId="Textkrper-ZeileneinzugZchn">
    <w:name w:val="Textkörper-Zeileneinzug Zchn"/>
    <w:basedOn w:val="Absatz-Standardschriftart"/>
    <w:link w:val="Textkrper-Zeileneinzug"/>
    <w:uiPriority w:val="99"/>
    <w:semiHidden/>
    <w:rPr>
      <w:rFonts w:ascii="Times New Roman" w:hAnsi="Times New Roman"/>
    </w:rPr>
  </w:style>
  <w:style w:type="paragraph" w:styleId="Textkrper-Erstzeileneinzug2">
    <w:name w:val="Body Text First Indent 2"/>
    <w:basedOn w:val="Textkrper-Erstzeileneinzug"/>
    <w:link w:val="Textkrper-Erstzeileneinzug2Zchn"/>
    <w:qFormat/>
    <w:pPr>
      <w:ind w:firstLine="1440"/>
    </w:pPr>
    <w:rPr>
      <w:sz w:val="20"/>
      <w:szCs w:val="20"/>
    </w:rPr>
  </w:style>
  <w:style w:type="character" w:customStyle="1" w:styleId="Textkrper-Erstzeileneinzug2Zchn">
    <w:name w:val="Textkörper-Erstzeileneinzug 2 Zchn"/>
    <w:link w:val="Textkrper-Erstzeileneinzug2"/>
  </w:style>
  <w:style w:type="character" w:styleId="Kommentarzeichen">
    <w:name w:val="annotation reference"/>
    <w:uiPriority w:val="99"/>
    <w:semiHidden/>
    <w:unhideWhenUsed/>
    <w:rPr>
      <w:rFonts w:ascii="Times New Roman" w:eastAsia="SimSun" w:hAnsi="Times New Roman" w:cs="Simplified Arabic"/>
      <w:sz w:val="18"/>
      <w:szCs w:val="18"/>
    </w:rPr>
  </w:style>
  <w:style w:type="paragraph" w:styleId="Kommentartext">
    <w:name w:val="annotation text"/>
    <w:basedOn w:val="Standard"/>
    <w:link w:val="KommentartextZchn"/>
    <w:uiPriority w:val="99"/>
    <w:unhideWhenUsed/>
    <w:pPr>
      <w:spacing w:after="120"/>
    </w:pPr>
    <w:rPr>
      <w:rFonts w:cs="Simplified Arabic"/>
      <w:sz w:val="20"/>
      <w:szCs w:val="20"/>
    </w:rPr>
  </w:style>
  <w:style w:type="character" w:customStyle="1" w:styleId="KommentartextZchn">
    <w:name w:val="Kommentartext Zchn"/>
    <w:link w:val="Kommentartext"/>
    <w:uiPriority w:val="99"/>
    <w:rPr>
      <w:sz w:val="20"/>
      <w:szCs w:val="20"/>
    </w:rPr>
  </w:style>
  <w:style w:type="paragraph" w:styleId="Kommentarthema">
    <w:name w:val="annotation subject"/>
    <w:basedOn w:val="Kommentartext"/>
    <w:next w:val="Kommentartext"/>
    <w:link w:val="KommentarthemaZchn"/>
    <w:uiPriority w:val="99"/>
    <w:semiHidden/>
    <w:unhideWhenUsed/>
    <w:pPr>
      <w:spacing w:after="240"/>
    </w:pPr>
    <w:rPr>
      <w:b/>
      <w:bCs/>
    </w:rPr>
  </w:style>
  <w:style w:type="character" w:customStyle="1" w:styleId="KommentarthemaZchn">
    <w:name w:val="Kommentarthema Zchn"/>
    <w:link w:val="Kommentarthema"/>
    <w:uiPriority w:val="99"/>
    <w:semiHidden/>
    <w:rPr>
      <w:b/>
      <w:bCs/>
      <w:sz w:val="20"/>
      <w:szCs w:val="20"/>
    </w:rPr>
  </w:style>
  <w:style w:type="character" w:styleId="Hervorhebung">
    <w:name w:val="Emphasis"/>
    <w:uiPriority w:val="20"/>
    <w:qFormat/>
    <w:rPr>
      <w:i/>
      <w:iCs/>
    </w:rPr>
  </w:style>
  <w:style w:type="paragraph" w:styleId="Index1">
    <w:name w:val="index 1"/>
    <w:basedOn w:val="Standard"/>
    <w:next w:val="Standard"/>
    <w:autoRedefine/>
    <w:uiPriority w:val="99"/>
    <w:semiHidden/>
    <w:unhideWhenUsed/>
    <w:pPr>
      <w:ind w:left="240" w:hanging="240"/>
    </w:pPr>
  </w:style>
  <w:style w:type="paragraph" w:styleId="Indexberschrift">
    <w:name w:val="index heading"/>
    <w:basedOn w:val="Standard"/>
    <w:next w:val="Standard"/>
    <w:uiPriority w:val="99"/>
    <w:semiHidden/>
    <w:unhideWhenUsed/>
    <w:rPr>
      <w:b/>
      <w:bCs/>
    </w:rPr>
  </w:style>
  <w:style w:type="paragraph" w:styleId="Listenabsatz">
    <w:name w:val="List Paragraph"/>
    <w:basedOn w:val="Standard"/>
    <w:uiPriority w:val="34"/>
    <w:qFormat/>
    <w:pPr>
      <w:ind w:left="720"/>
      <w:contextualSpacing/>
    </w:pPr>
  </w:style>
  <w:style w:type="paragraph" w:styleId="KeinLeerraum">
    <w:name w:val="No Spacing"/>
    <w:basedOn w:val="Standard"/>
    <w:uiPriority w:val="1"/>
    <w:qFormat/>
    <w:pPr>
      <w:spacing w:after="0"/>
    </w:pPr>
  </w:style>
  <w:style w:type="paragraph" w:customStyle="1" w:styleId="NormalBold">
    <w:name w:val="NormalBold"/>
    <w:basedOn w:val="Standard"/>
    <w:next w:val="Standard"/>
    <w:uiPriority w:val="1"/>
    <w:qFormat/>
    <w:rPr>
      <w:b/>
      <w:bCs/>
    </w:rPr>
  </w:style>
  <w:style w:type="paragraph" w:customStyle="1" w:styleId="NormalBoldNS">
    <w:name w:val="NormalBoldNS"/>
    <w:basedOn w:val="Standard"/>
    <w:next w:val="Standard"/>
    <w:uiPriority w:val="1"/>
    <w:qFormat/>
    <w:pPr>
      <w:jc w:val="left"/>
    </w:pPr>
    <w:rPr>
      <w:b/>
      <w:bCs/>
    </w:rPr>
  </w:style>
  <w:style w:type="paragraph" w:customStyle="1" w:styleId="NormalRight">
    <w:name w:val="NormalRight"/>
    <w:basedOn w:val="NormalNS"/>
    <w:uiPriority w:val="1"/>
    <w:qFormat/>
    <w:pPr>
      <w:jc w:val="right"/>
    </w:pPr>
  </w:style>
  <w:style w:type="paragraph" w:customStyle="1" w:styleId="NoteContinuation">
    <w:name w:val="Note Continuation"/>
    <w:basedOn w:val="Standard"/>
    <w:qFormat/>
    <w:pPr>
      <w:spacing w:after="120"/>
      <w:ind w:left="340"/>
    </w:pPr>
    <w:rPr>
      <w:sz w:val="20"/>
      <w:szCs w:val="20"/>
    </w:rPr>
  </w:style>
  <w:style w:type="character" w:styleId="Fett">
    <w:name w:val="Strong"/>
    <w:uiPriority w:val="22"/>
    <w:qFormat/>
    <w:rPr>
      <w:b/>
      <w:bCs/>
    </w:rPr>
  </w:style>
  <w:style w:type="paragraph" w:styleId="Untertitel">
    <w:name w:val="Subtitle"/>
    <w:basedOn w:val="Standard"/>
    <w:next w:val="Textkrper"/>
    <w:link w:val="UntertitelZchn"/>
    <w:qFormat/>
    <w:pPr>
      <w:numPr>
        <w:ilvl w:val="1"/>
      </w:numPr>
      <w:jc w:val="center"/>
    </w:pPr>
    <w:rPr>
      <w:rFonts w:cs="Simplified Arabic"/>
      <w:sz w:val="20"/>
      <w:szCs w:val="20"/>
    </w:rPr>
  </w:style>
  <w:style w:type="character" w:customStyle="1" w:styleId="UntertitelZchn">
    <w:name w:val="Untertitel Zchn"/>
    <w:link w:val="Untertitel"/>
  </w:style>
  <w:style w:type="paragraph" w:styleId="Titel">
    <w:name w:val="Title"/>
    <w:basedOn w:val="Standard"/>
    <w:next w:val="Textkrper"/>
    <w:link w:val="TitelZchn"/>
    <w:uiPriority w:val="10"/>
    <w:qFormat/>
    <w:pPr>
      <w:jc w:val="center"/>
    </w:pPr>
    <w:rPr>
      <w:rFonts w:cs="Simplified Arabic"/>
      <w:b/>
      <w:bCs/>
      <w:sz w:val="20"/>
      <w:szCs w:val="20"/>
    </w:rPr>
  </w:style>
  <w:style w:type="character" w:customStyle="1" w:styleId="TitelZchn">
    <w:name w:val="Titel Zchn"/>
    <w:link w:val="Titel"/>
    <w:uiPriority w:val="10"/>
    <w:rPr>
      <w:b/>
      <w:bCs/>
    </w:rPr>
  </w:style>
  <w:style w:type="paragraph" w:styleId="Inhaltsverzeichnisberschrift">
    <w:name w:val="TOC Heading"/>
    <w:basedOn w:val="Standard"/>
    <w:next w:val="Standard"/>
    <w:uiPriority w:val="39"/>
    <w:qFormat/>
    <w:pPr>
      <w:jc w:val="center"/>
    </w:pPr>
    <w:rPr>
      <w:rFonts w:ascii="Arial" w:hAnsi="Arial"/>
      <w:b/>
      <w:bCs/>
      <w:caps/>
    </w:rPr>
  </w:style>
  <w:style w:type="paragraph" w:customStyle="1" w:styleId="BGHStandard">
    <w:name w:val="BGH Standard"/>
    <w:basedOn w:val="Standard"/>
    <w:semiHidden/>
    <w:unhideWhenUsed/>
    <w:pPr>
      <w:spacing w:line="360" w:lineRule="atLeast"/>
      <w:ind w:left="1985"/>
    </w:pPr>
  </w:style>
  <w:style w:type="paragraph" w:customStyle="1" w:styleId="NormalRight12">
    <w:name w:val="NormalRight12"/>
    <w:basedOn w:val="NormalRight"/>
    <w:qFormat/>
    <w:pPr>
      <w:spacing w:after="240"/>
    </w:pPr>
  </w:style>
  <w:style w:type="paragraph" w:customStyle="1" w:styleId="SubTitle0">
    <w:name w:val="SubTitle0"/>
    <w:basedOn w:val="Untertitel"/>
    <w:qFormat/>
    <w:pPr>
      <w:spacing w:after="0"/>
    </w:pPr>
  </w:style>
  <w:style w:type="paragraph" w:styleId="Verzeichnis1">
    <w:name w:val="toc 1"/>
    <w:basedOn w:val="Standard"/>
    <w:next w:val="Textkrper"/>
    <w:uiPriority w:val="39"/>
    <w:unhideWhenUsed/>
    <w:pPr>
      <w:keepLines/>
      <w:adjustRightInd w:val="0"/>
      <w:snapToGrid w:val="0"/>
      <w:spacing w:before="100" w:after="0"/>
      <w:ind w:left="720" w:hanging="720"/>
    </w:pPr>
    <w:rPr>
      <w:snapToGrid w:val="0"/>
    </w:rPr>
  </w:style>
  <w:style w:type="paragraph" w:styleId="Verzeichnis2">
    <w:name w:val="toc 2"/>
    <w:basedOn w:val="Standard"/>
    <w:next w:val="Textkrper"/>
    <w:uiPriority w:val="39"/>
    <w:unhideWhenUsed/>
    <w:pPr>
      <w:keepLines/>
      <w:adjustRightInd w:val="0"/>
      <w:snapToGrid w:val="0"/>
      <w:spacing w:before="100" w:after="0"/>
      <w:ind w:left="1080" w:hanging="720"/>
    </w:pPr>
    <w:rPr>
      <w:snapToGrid w:val="0"/>
    </w:rPr>
  </w:style>
  <w:style w:type="paragraph" w:customStyle="1" w:styleId="NormalLeft">
    <w:name w:val="NormalLeft"/>
    <w:basedOn w:val="Standard"/>
    <w:next w:val="Standard"/>
    <w:qFormat/>
    <w:pPr>
      <w:jc w:val="left"/>
    </w:pPr>
  </w:style>
  <w:style w:type="paragraph" w:customStyle="1" w:styleId="LegalEntityRightNB">
    <w:name w:val="LegalEntityRightNB"/>
    <w:basedOn w:val="LegalEntityRight"/>
    <w:qFormat/>
    <w:rPr>
      <w:rFonts w:ascii="Arial" w:hAnsi="Arial"/>
    </w:rPr>
  </w:style>
  <w:style w:type="paragraph" w:styleId="Sprechblasentext">
    <w:name w:val="Balloon Text"/>
    <w:basedOn w:val="Standard"/>
    <w:link w:val="SprechblasentextZchn"/>
    <w:uiPriority w:val="99"/>
    <w:semiHidden/>
    <w:unhideWhenUsed/>
    <w:pPr>
      <w:spacing w:after="0"/>
    </w:pPr>
    <w:rPr>
      <w:rFonts w:ascii="Tahoma" w:hAnsi="Tahoma" w:cs="Tahoma"/>
      <w:sz w:val="16"/>
      <w:szCs w:val="16"/>
    </w:rPr>
  </w:style>
  <w:style w:type="character" w:customStyle="1" w:styleId="SprechblasentextZchn">
    <w:name w:val="Sprechblasentext Zchn"/>
    <w:link w:val="Sprechblasentext"/>
    <w:uiPriority w:val="99"/>
    <w:semiHidden/>
    <w:rPr>
      <w:rFonts w:ascii="Tahoma" w:hAnsi="Tahoma" w:cs="Tahoma"/>
      <w:sz w:val="16"/>
      <w:szCs w:val="16"/>
    </w:rPr>
  </w:style>
  <w:style w:type="paragraph" w:customStyle="1" w:styleId="Regulatory">
    <w:name w:val="Regulatory"/>
    <w:basedOn w:val="Standard"/>
    <w:next w:val="Fuzeile"/>
    <w:semiHidden/>
    <w:pPr>
      <w:spacing w:line="288" w:lineRule="auto"/>
      <w:jc w:val="left"/>
    </w:pPr>
    <w:rPr>
      <w:rFonts w:ascii="Arial" w:hAnsi="Arial"/>
      <w:caps/>
      <w:spacing w:val="8"/>
      <w:sz w:val="14"/>
      <w:szCs w:val="14"/>
    </w:rPr>
  </w:style>
  <w:style w:type="paragraph" w:customStyle="1" w:styleId="StandardL9">
    <w:name w:val="Standard L9"/>
    <w:basedOn w:val="Standard"/>
    <w:next w:val="Textkrper3"/>
    <w:link w:val="StandardL9Char"/>
    <w:pPr>
      <w:numPr>
        <w:ilvl w:val="8"/>
        <w:numId w:val="4"/>
      </w:numPr>
      <w:outlineLvl w:val="8"/>
    </w:pPr>
    <w:rPr>
      <w:rFonts w:cs="Simplified Arabic"/>
    </w:rPr>
  </w:style>
  <w:style w:type="character" w:customStyle="1" w:styleId="StandardL9Char">
    <w:name w:val="Standard L9 Char"/>
    <w:link w:val="StandardL9"/>
    <w:rPr>
      <w:sz w:val="24"/>
      <w:szCs w:val="24"/>
    </w:rPr>
  </w:style>
  <w:style w:type="paragraph" w:customStyle="1" w:styleId="StandardL8">
    <w:name w:val="Standard L8"/>
    <w:basedOn w:val="Standard"/>
    <w:next w:val="Textkrper2"/>
    <w:link w:val="StandardL8Char"/>
    <w:pPr>
      <w:numPr>
        <w:ilvl w:val="7"/>
        <w:numId w:val="4"/>
      </w:numPr>
      <w:outlineLvl w:val="7"/>
    </w:pPr>
    <w:rPr>
      <w:rFonts w:cs="Simplified Arabic"/>
    </w:rPr>
  </w:style>
  <w:style w:type="character" w:customStyle="1" w:styleId="StandardL8Char">
    <w:name w:val="Standard L8 Char"/>
    <w:link w:val="StandardL8"/>
    <w:rPr>
      <w:sz w:val="24"/>
      <w:szCs w:val="24"/>
    </w:rPr>
  </w:style>
  <w:style w:type="paragraph" w:customStyle="1" w:styleId="StandardL7">
    <w:name w:val="Standard L7"/>
    <w:basedOn w:val="Standard"/>
    <w:next w:val="BodyText6"/>
    <w:link w:val="StandardL7Char"/>
    <w:pPr>
      <w:numPr>
        <w:ilvl w:val="6"/>
        <w:numId w:val="4"/>
      </w:numPr>
      <w:outlineLvl w:val="6"/>
    </w:pPr>
    <w:rPr>
      <w:rFonts w:cs="Simplified Arabic"/>
    </w:rPr>
  </w:style>
  <w:style w:type="character" w:customStyle="1" w:styleId="StandardL7Char">
    <w:name w:val="Standard L7 Char"/>
    <w:link w:val="StandardL7"/>
    <w:rPr>
      <w:sz w:val="24"/>
      <w:szCs w:val="24"/>
    </w:rPr>
  </w:style>
  <w:style w:type="paragraph" w:customStyle="1" w:styleId="StandardL6">
    <w:name w:val="Standard L6"/>
    <w:basedOn w:val="Standard"/>
    <w:next w:val="BodyText5"/>
    <w:link w:val="StandardL6Char"/>
    <w:pPr>
      <w:numPr>
        <w:ilvl w:val="5"/>
        <w:numId w:val="4"/>
      </w:numPr>
      <w:outlineLvl w:val="5"/>
    </w:pPr>
    <w:rPr>
      <w:rFonts w:cs="Simplified Arabic"/>
    </w:rPr>
  </w:style>
  <w:style w:type="character" w:customStyle="1" w:styleId="StandardL6Char">
    <w:name w:val="Standard L6 Char"/>
    <w:link w:val="StandardL6"/>
    <w:rPr>
      <w:sz w:val="24"/>
      <w:szCs w:val="24"/>
    </w:rPr>
  </w:style>
  <w:style w:type="paragraph" w:customStyle="1" w:styleId="StandardL5">
    <w:name w:val="Standard L5"/>
    <w:basedOn w:val="Standard"/>
    <w:next w:val="BodyText4"/>
    <w:link w:val="StandardL5Char"/>
    <w:pPr>
      <w:numPr>
        <w:ilvl w:val="4"/>
        <w:numId w:val="4"/>
      </w:numPr>
      <w:outlineLvl w:val="4"/>
    </w:pPr>
    <w:rPr>
      <w:rFonts w:cs="Simplified Arabic"/>
    </w:rPr>
  </w:style>
  <w:style w:type="character" w:customStyle="1" w:styleId="StandardL5Char">
    <w:name w:val="Standard L5 Char"/>
    <w:link w:val="StandardL5"/>
    <w:rPr>
      <w:sz w:val="24"/>
      <w:szCs w:val="24"/>
    </w:rPr>
  </w:style>
  <w:style w:type="paragraph" w:customStyle="1" w:styleId="StandardL4">
    <w:name w:val="Standard L4"/>
    <w:basedOn w:val="Standard"/>
    <w:next w:val="Textkrper3"/>
    <w:link w:val="StandardL4Char"/>
    <w:pPr>
      <w:numPr>
        <w:ilvl w:val="3"/>
        <w:numId w:val="4"/>
      </w:numPr>
      <w:outlineLvl w:val="3"/>
    </w:pPr>
    <w:rPr>
      <w:rFonts w:cs="Simplified Arabic"/>
    </w:rPr>
  </w:style>
  <w:style w:type="character" w:customStyle="1" w:styleId="StandardL4Char">
    <w:name w:val="Standard L4 Char"/>
    <w:link w:val="StandardL4"/>
    <w:rPr>
      <w:sz w:val="24"/>
      <w:szCs w:val="24"/>
    </w:rPr>
  </w:style>
  <w:style w:type="paragraph" w:customStyle="1" w:styleId="StandardL3">
    <w:name w:val="Standard L3"/>
    <w:basedOn w:val="Standard"/>
    <w:next w:val="Textkrper2"/>
    <w:link w:val="StandardL3Char"/>
    <w:pPr>
      <w:numPr>
        <w:ilvl w:val="2"/>
        <w:numId w:val="4"/>
      </w:numPr>
      <w:outlineLvl w:val="2"/>
    </w:pPr>
    <w:rPr>
      <w:rFonts w:cs="Simplified Arabic"/>
    </w:rPr>
  </w:style>
  <w:style w:type="character" w:customStyle="1" w:styleId="StandardL3Char">
    <w:name w:val="Standard L3 Char"/>
    <w:link w:val="StandardL3"/>
    <w:rPr>
      <w:sz w:val="24"/>
      <w:szCs w:val="24"/>
    </w:rPr>
  </w:style>
  <w:style w:type="paragraph" w:customStyle="1" w:styleId="StandardL2">
    <w:name w:val="Standard L2"/>
    <w:basedOn w:val="Standard"/>
    <w:next w:val="BodyText1"/>
    <w:link w:val="StandardL2Char"/>
    <w:pPr>
      <w:numPr>
        <w:ilvl w:val="1"/>
        <w:numId w:val="4"/>
      </w:numPr>
      <w:outlineLvl w:val="1"/>
    </w:pPr>
    <w:rPr>
      <w:rFonts w:cs="Simplified Arabic"/>
    </w:rPr>
  </w:style>
  <w:style w:type="character" w:customStyle="1" w:styleId="StandardL2Char">
    <w:name w:val="Standard L2 Char"/>
    <w:link w:val="StandardL2"/>
    <w:rPr>
      <w:sz w:val="24"/>
      <w:szCs w:val="24"/>
    </w:rPr>
  </w:style>
  <w:style w:type="paragraph" w:customStyle="1" w:styleId="StandardL1">
    <w:name w:val="Standard L1"/>
    <w:basedOn w:val="Standard"/>
    <w:next w:val="BodyText1"/>
    <w:link w:val="StandardL1Char"/>
    <w:pPr>
      <w:keepNext/>
      <w:numPr>
        <w:numId w:val="4"/>
      </w:numPr>
      <w:suppressAutoHyphens/>
      <w:jc w:val="left"/>
      <w:outlineLvl w:val="0"/>
    </w:pPr>
    <w:rPr>
      <w:rFonts w:cs="Simplified Arabic"/>
      <w:b/>
      <w:caps/>
    </w:rPr>
  </w:style>
  <w:style w:type="character" w:customStyle="1" w:styleId="StandardL1Char">
    <w:name w:val="Standard L1 Char"/>
    <w:link w:val="StandardL1"/>
    <w:rPr>
      <w:b/>
      <w:caps/>
      <w:sz w:val="24"/>
      <w:szCs w:val="24"/>
    </w:rPr>
  </w:style>
  <w:style w:type="paragraph" w:customStyle="1" w:styleId="BulletL9">
    <w:name w:val="Bullet L9"/>
    <w:basedOn w:val="Standard"/>
    <w:link w:val="BulletL9Char"/>
    <w:pPr>
      <w:numPr>
        <w:ilvl w:val="8"/>
        <w:numId w:val="1"/>
      </w:numPr>
      <w:outlineLvl w:val="8"/>
    </w:pPr>
    <w:rPr>
      <w:rFonts w:cs="Simplified Arabic"/>
    </w:rPr>
  </w:style>
  <w:style w:type="character" w:customStyle="1" w:styleId="BulletL9Char">
    <w:name w:val="Bullet L9 Char"/>
    <w:link w:val="BulletL9"/>
    <w:rPr>
      <w:sz w:val="24"/>
      <w:szCs w:val="24"/>
    </w:rPr>
  </w:style>
  <w:style w:type="paragraph" w:customStyle="1" w:styleId="BulletL8">
    <w:name w:val="Bullet L8"/>
    <w:basedOn w:val="Standard"/>
    <w:link w:val="BulletL8Char"/>
    <w:pPr>
      <w:numPr>
        <w:ilvl w:val="7"/>
        <w:numId w:val="1"/>
      </w:numPr>
      <w:outlineLvl w:val="7"/>
    </w:pPr>
    <w:rPr>
      <w:rFonts w:cs="Simplified Arabic"/>
    </w:rPr>
  </w:style>
  <w:style w:type="character" w:customStyle="1" w:styleId="BulletL8Char">
    <w:name w:val="Bullet L8 Char"/>
    <w:link w:val="BulletL8"/>
    <w:rPr>
      <w:sz w:val="24"/>
      <w:szCs w:val="24"/>
    </w:rPr>
  </w:style>
  <w:style w:type="paragraph" w:customStyle="1" w:styleId="BulletL7">
    <w:name w:val="Bullet L7"/>
    <w:basedOn w:val="Standard"/>
    <w:link w:val="BulletL7Char"/>
    <w:pPr>
      <w:numPr>
        <w:ilvl w:val="6"/>
        <w:numId w:val="1"/>
      </w:numPr>
      <w:outlineLvl w:val="6"/>
    </w:pPr>
    <w:rPr>
      <w:rFonts w:cs="Simplified Arabic"/>
    </w:rPr>
  </w:style>
  <w:style w:type="character" w:customStyle="1" w:styleId="BulletL7Char">
    <w:name w:val="Bullet L7 Char"/>
    <w:link w:val="BulletL7"/>
    <w:rPr>
      <w:sz w:val="24"/>
      <w:szCs w:val="24"/>
    </w:rPr>
  </w:style>
  <w:style w:type="paragraph" w:customStyle="1" w:styleId="BulletL6">
    <w:name w:val="Bullet L6"/>
    <w:basedOn w:val="Standard"/>
    <w:link w:val="BulletL6Char"/>
    <w:pPr>
      <w:numPr>
        <w:ilvl w:val="5"/>
        <w:numId w:val="1"/>
      </w:numPr>
      <w:outlineLvl w:val="5"/>
    </w:pPr>
    <w:rPr>
      <w:rFonts w:cs="Simplified Arabic"/>
    </w:rPr>
  </w:style>
  <w:style w:type="character" w:customStyle="1" w:styleId="BulletL6Char">
    <w:name w:val="Bullet L6 Char"/>
    <w:link w:val="BulletL6"/>
    <w:rPr>
      <w:sz w:val="24"/>
      <w:szCs w:val="24"/>
    </w:rPr>
  </w:style>
  <w:style w:type="paragraph" w:customStyle="1" w:styleId="BulletL5">
    <w:name w:val="Bullet L5"/>
    <w:basedOn w:val="Standard"/>
    <w:link w:val="BulletL5Char"/>
    <w:pPr>
      <w:numPr>
        <w:ilvl w:val="4"/>
        <w:numId w:val="1"/>
      </w:numPr>
      <w:outlineLvl w:val="4"/>
    </w:pPr>
    <w:rPr>
      <w:rFonts w:cs="Simplified Arabic"/>
    </w:rPr>
  </w:style>
  <w:style w:type="character" w:customStyle="1" w:styleId="BulletL5Char">
    <w:name w:val="Bullet L5 Char"/>
    <w:link w:val="BulletL5"/>
    <w:rPr>
      <w:sz w:val="24"/>
      <w:szCs w:val="24"/>
    </w:rPr>
  </w:style>
  <w:style w:type="paragraph" w:customStyle="1" w:styleId="BulletL4">
    <w:name w:val="Bullet L4"/>
    <w:basedOn w:val="Standard"/>
    <w:link w:val="BulletL4Char"/>
    <w:pPr>
      <w:numPr>
        <w:ilvl w:val="3"/>
        <w:numId w:val="1"/>
      </w:numPr>
      <w:outlineLvl w:val="3"/>
    </w:pPr>
    <w:rPr>
      <w:rFonts w:cs="Simplified Arabic"/>
    </w:rPr>
  </w:style>
  <w:style w:type="character" w:customStyle="1" w:styleId="BulletL4Char">
    <w:name w:val="Bullet L4 Char"/>
    <w:link w:val="BulletL4"/>
    <w:rPr>
      <w:sz w:val="24"/>
      <w:szCs w:val="24"/>
    </w:rPr>
  </w:style>
  <w:style w:type="paragraph" w:customStyle="1" w:styleId="BulletL3">
    <w:name w:val="Bullet L3"/>
    <w:basedOn w:val="Standard"/>
    <w:link w:val="BulletL3Char"/>
    <w:pPr>
      <w:numPr>
        <w:ilvl w:val="2"/>
        <w:numId w:val="1"/>
      </w:numPr>
      <w:outlineLvl w:val="2"/>
    </w:pPr>
    <w:rPr>
      <w:rFonts w:cs="Simplified Arabic"/>
    </w:rPr>
  </w:style>
  <w:style w:type="character" w:customStyle="1" w:styleId="BulletL3Char">
    <w:name w:val="Bullet L3 Char"/>
    <w:link w:val="BulletL3"/>
    <w:rPr>
      <w:sz w:val="24"/>
      <w:szCs w:val="24"/>
    </w:rPr>
  </w:style>
  <w:style w:type="paragraph" w:customStyle="1" w:styleId="BulletL2">
    <w:name w:val="Bullet L2"/>
    <w:basedOn w:val="Standard"/>
    <w:link w:val="BulletL2Char"/>
    <w:pPr>
      <w:numPr>
        <w:ilvl w:val="1"/>
        <w:numId w:val="1"/>
      </w:numPr>
      <w:outlineLvl w:val="1"/>
    </w:pPr>
    <w:rPr>
      <w:rFonts w:cs="Simplified Arabic"/>
    </w:rPr>
  </w:style>
  <w:style w:type="character" w:customStyle="1" w:styleId="BulletL2Char">
    <w:name w:val="Bullet L2 Char"/>
    <w:link w:val="BulletL2"/>
    <w:rPr>
      <w:sz w:val="24"/>
      <w:szCs w:val="24"/>
    </w:rPr>
  </w:style>
  <w:style w:type="paragraph" w:customStyle="1" w:styleId="BulletL1">
    <w:name w:val="Bullet L1"/>
    <w:basedOn w:val="Standard"/>
    <w:link w:val="BulletL1Char"/>
    <w:pPr>
      <w:numPr>
        <w:numId w:val="1"/>
      </w:numPr>
      <w:outlineLvl w:val="0"/>
    </w:pPr>
    <w:rPr>
      <w:rFonts w:cs="Simplified Arabic"/>
    </w:rPr>
  </w:style>
  <w:style w:type="character" w:customStyle="1" w:styleId="BulletL1Char">
    <w:name w:val="Bullet L1 Char"/>
    <w:link w:val="BulletL1"/>
    <w:rPr>
      <w:sz w:val="24"/>
      <w:szCs w:val="24"/>
    </w:rPr>
  </w:style>
  <w:style w:type="paragraph" w:customStyle="1" w:styleId="DefinitionsL9">
    <w:name w:val="Definitions L9"/>
    <w:basedOn w:val="Standard"/>
    <w:link w:val="DefinitionsL9Char"/>
    <w:pPr>
      <w:numPr>
        <w:ilvl w:val="8"/>
        <w:numId w:val="2"/>
      </w:numPr>
      <w:outlineLvl w:val="8"/>
    </w:pPr>
    <w:rPr>
      <w:rFonts w:cs="Simplified Arabic"/>
    </w:rPr>
  </w:style>
  <w:style w:type="character" w:customStyle="1" w:styleId="DefinitionsL9Char">
    <w:name w:val="Definitions L9 Char"/>
    <w:link w:val="DefinitionsL9"/>
    <w:rPr>
      <w:sz w:val="24"/>
      <w:szCs w:val="24"/>
    </w:rPr>
  </w:style>
  <w:style w:type="paragraph" w:customStyle="1" w:styleId="DefinitionsL8">
    <w:name w:val="Definitions L8"/>
    <w:basedOn w:val="Standard"/>
    <w:link w:val="DefinitionsL8Char"/>
    <w:pPr>
      <w:numPr>
        <w:ilvl w:val="7"/>
        <w:numId w:val="2"/>
      </w:numPr>
      <w:outlineLvl w:val="7"/>
    </w:pPr>
    <w:rPr>
      <w:rFonts w:cs="Simplified Arabic"/>
    </w:rPr>
  </w:style>
  <w:style w:type="character" w:customStyle="1" w:styleId="DefinitionsL8Char">
    <w:name w:val="Definitions L8 Char"/>
    <w:link w:val="DefinitionsL8"/>
    <w:rPr>
      <w:sz w:val="24"/>
      <w:szCs w:val="24"/>
    </w:rPr>
  </w:style>
  <w:style w:type="paragraph" w:customStyle="1" w:styleId="DefinitionsL7">
    <w:name w:val="Definitions L7"/>
    <w:basedOn w:val="Standard"/>
    <w:link w:val="DefinitionsL7Char"/>
    <w:pPr>
      <w:numPr>
        <w:ilvl w:val="6"/>
        <w:numId w:val="2"/>
      </w:numPr>
      <w:outlineLvl w:val="6"/>
    </w:pPr>
    <w:rPr>
      <w:rFonts w:cs="Simplified Arabic"/>
    </w:rPr>
  </w:style>
  <w:style w:type="character" w:customStyle="1" w:styleId="DefinitionsL7Char">
    <w:name w:val="Definitions L7 Char"/>
    <w:link w:val="DefinitionsL7"/>
    <w:rPr>
      <w:sz w:val="24"/>
      <w:szCs w:val="24"/>
    </w:rPr>
  </w:style>
  <w:style w:type="paragraph" w:customStyle="1" w:styleId="DefinitionsL6">
    <w:name w:val="Definitions L6"/>
    <w:basedOn w:val="Standard"/>
    <w:link w:val="DefinitionsL6Char"/>
    <w:pPr>
      <w:numPr>
        <w:ilvl w:val="5"/>
        <w:numId w:val="2"/>
      </w:numPr>
      <w:outlineLvl w:val="5"/>
    </w:pPr>
    <w:rPr>
      <w:rFonts w:cs="Simplified Arabic"/>
    </w:rPr>
  </w:style>
  <w:style w:type="character" w:customStyle="1" w:styleId="DefinitionsL6Char">
    <w:name w:val="Definitions L6 Char"/>
    <w:link w:val="DefinitionsL6"/>
    <w:rPr>
      <w:sz w:val="24"/>
      <w:szCs w:val="24"/>
    </w:rPr>
  </w:style>
  <w:style w:type="paragraph" w:customStyle="1" w:styleId="DefinitionsL5">
    <w:name w:val="Definitions L5"/>
    <w:basedOn w:val="Standard"/>
    <w:next w:val="BodyText5"/>
    <w:link w:val="DefinitionsL5Char"/>
    <w:pPr>
      <w:numPr>
        <w:ilvl w:val="4"/>
        <w:numId w:val="2"/>
      </w:numPr>
      <w:outlineLvl w:val="4"/>
    </w:pPr>
    <w:rPr>
      <w:rFonts w:cs="Simplified Arabic"/>
    </w:rPr>
  </w:style>
  <w:style w:type="character" w:customStyle="1" w:styleId="DefinitionsL5Char">
    <w:name w:val="Definitions L5 Char"/>
    <w:link w:val="DefinitionsL5"/>
    <w:rPr>
      <w:sz w:val="24"/>
      <w:szCs w:val="24"/>
    </w:rPr>
  </w:style>
  <w:style w:type="paragraph" w:customStyle="1" w:styleId="DefinitionsL4">
    <w:name w:val="Definitions L4"/>
    <w:basedOn w:val="Standard"/>
    <w:next w:val="BodyText4"/>
    <w:link w:val="DefinitionsL4Char"/>
    <w:pPr>
      <w:numPr>
        <w:ilvl w:val="3"/>
        <w:numId w:val="2"/>
      </w:numPr>
      <w:outlineLvl w:val="3"/>
    </w:pPr>
    <w:rPr>
      <w:rFonts w:cs="Simplified Arabic"/>
    </w:rPr>
  </w:style>
  <w:style w:type="character" w:customStyle="1" w:styleId="DefinitionsL4Char">
    <w:name w:val="Definitions L4 Char"/>
    <w:link w:val="DefinitionsL4"/>
    <w:rPr>
      <w:sz w:val="24"/>
      <w:szCs w:val="24"/>
    </w:rPr>
  </w:style>
  <w:style w:type="paragraph" w:customStyle="1" w:styleId="DefinitionsL3">
    <w:name w:val="Definitions L3"/>
    <w:basedOn w:val="Standard"/>
    <w:next w:val="Textkrper3"/>
    <w:link w:val="DefinitionsL3Char"/>
    <w:pPr>
      <w:numPr>
        <w:ilvl w:val="2"/>
        <w:numId w:val="2"/>
      </w:numPr>
      <w:outlineLvl w:val="2"/>
    </w:pPr>
    <w:rPr>
      <w:rFonts w:cs="Simplified Arabic"/>
    </w:rPr>
  </w:style>
  <w:style w:type="character" w:customStyle="1" w:styleId="DefinitionsL3Char">
    <w:name w:val="Definitions L3 Char"/>
    <w:link w:val="DefinitionsL3"/>
    <w:rPr>
      <w:sz w:val="24"/>
      <w:szCs w:val="24"/>
    </w:rPr>
  </w:style>
  <w:style w:type="paragraph" w:customStyle="1" w:styleId="DefinitionsL2">
    <w:name w:val="Definitions L2"/>
    <w:basedOn w:val="Standard"/>
    <w:next w:val="Textkrper2"/>
    <w:link w:val="DefinitionsL2Char"/>
    <w:pPr>
      <w:numPr>
        <w:ilvl w:val="1"/>
        <w:numId w:val="2"/>
      </w:numPr>
      <w:outlineLvl w:val="1"/>
    </w:pPr>
    <w:rPr>
      <w:rFonts w:cs="Simplified Arabic"/>
    </w:rPr>
  </w:style>
  <w:style w:type="character" w:customStyle="1" w:styleId="DefinitionsL2Char">
    <w:name w:val="Definitions L2 Char"/>
    <w:link w:val="DefinitionsL2"/>
    <w:rPr>
      <w:sz w:val="24"/>
      <w:szCs w:val="24"/>
    </w:rPr>
  </w:style>
  <w:style w:type="paragraph" w:customStyle="1" w:styleId="DefinitionsL1">
    <w:name w:val="Definitions L1"/>
    <w:basedOn w:val="Standard"/>
    <w:next w:val="BodyText1"/>
    <w:link w:val="DefinitionsL1Char"/>
    <w:pPr>
      <w:numPr>
        <w:numId w:val="2"/>
      </w:numPr>
      <w:outlineLvl w:val="0"/>
    </w:pPr>
    <w:rPr>
      <w:rFonts w:cs="Simplified Arabic"/>
    </w:rPr>
  </w:style>
  <w:style w:type="character" w:customStyle="1" w:styleId="DefinitionsL1Char">
    <w:name w:val="Definitions L1 Char"/>
    <w:link w:val="DefinitionsL1"/>
    <w:rPr>
      <w:sz w:val="24"/>
      <w:szCs w:val="24"/>
    </w:rPr>
  </w:style>
  <w:style w:type="paragraph" w:customStyle="1" w:styleId="SimpleL9">
    <w:name w:val="Simple L9"/>
    <w:basedOn w:val="Standard"/>
    <w:link w:val="SimpleL9Char"/>
    <w:pPr>
      <w:numPr>
        <w:ilvl w:val="8"/>
        <w:numId w:val="3"/>
      </w:numPr>
      <w:outlineLvl w:val="8"/>
    </w:pPr>
    <w:rPr>
      <w:rFonts w:cs="Simplified Arabic"/>
    </w:rPr>
  </w:style>
  <w:style w:type="character" w:customStyle="1" w:styleId="SimpleL9Char">
    <w:name w:val="Simple L9 Char"/>
    <w:link w:val="SimpleL9"/>
    <w:rPr>
      <w:sz w:val="24"/>
      <w:szCs w:val="24"/>
    </w:rPr>
  </w:style>
  <w:style w:type="paragraph" w:customStyle="1" w:styleId="SimpleL8">
    <w:name w:val="Simple L8"/>
    <w:basedOn w:val="Standard"/>
    <w:link w:val="SimpleL8Char"/>
    <w:pPr>
      <w:numPr>
        <w:ilvl w:val="7"/>
        <w:numId w:val="3"/>
      </w:numPr>
      <w:outlineLvl w:val="7"/>
    </w:pPr>
    <w:rPr>
      <w:rFonts w:cs="Simplified Arabic"/>
    </w:rPr>
  </w:style>
  <w:style w:type="character" w:customStyle="1" w:styleId="SimpleL8Char">
    <w:name w:val="Simple L8 Char"/>
    <w:link w:val="SimpleL8"/>
    <w:rPr>
      <w:sz w:val="24"/>
      <w:szCs w:val="24"/>
    </w:rPr>
  </w:style>
  <w:style w:type="paragraph" w:customStyle="1" w:styleId="SimpleL7">
    <w:name w:val="Simple L7"/>
    <w:basedOn w:val="Standard"/>
    <w:link w:val="SimpleL7Char"/>
    <w:pPr>
      <w:numPr>
        <w:ilvl w:val="6"/>
        <w:numId w:val="3"/>
      </w:numPr>
      <w:outlineLvl w:val="6"/>
    </w:pPr>
    <w:rPr>
      <w:rFonts w:cs="Simplified Arabic"/>
    </w:rPr>
  </w:style>
  <w:style w:type="character" w:customStyle="1" w:styleId="SimpleL7Char">
    <w:name w:val="Simple L7 Char"/>
    <w:link w:val="SimpleL7"/>
    <w:rPr>
      <w:sz w:val="24"/>
      <w:szCs w:val="24"/>
    </w:rPr>
  </w:style>
  <w:style w:type="paragraph" w:customStyle="1" w:styleId="SimpleL6">
    <w:name w:val="Simple L6"/>
    <w:basedOn w:val="Standard"/>
    <w:link w:val="SimpleL6Char"/>
    <w:pPr>
      <w:numPr>
        <w:ilvl w:val="5"/>
        <w:numId w:val="3"/>
      </w:numPr>
      <w:outlineLvl w:val="5"/>
    </w:pPr>
    <w:rPr>
      <w:rFonts w:cs="Simplified Arabic"/>
    </w:rPr>
  </w:style>
  <w:style w:type="character" w:customStyle="1" w:styleId="SimpleL6Char">
    <w:name w:val="Simple L6 Char"/>
    <w:link w:val="SimpleL6"/>
    <w:rPr>
      <w:sz w:val="24"/>
      <w:szCs w:val="24"/>
    </w:rPr>
  </w:style>
  <w:style w:type="paragraph" w:customStyle="1" w:styleId="SimpleL5">
    <w:name w:val="Simple L5"/>
    <w:basedOn w:val="Standard"/>
    <w:link w:val="SimpleL5Char"/>
    <w:pPr>
      <w:numPr>
        <w:ilvl w:val="4"/>
        <w:numId w:val="3"/>
      </w:numPr>
      <w:outlineLvl w:val="4"/>
    </w:pPr>
    <w:rPr>
      <w:rFonts w:cs="Simplified Arabic"/>
    </w:rPr>
  </w:style>
  <w:style w:type="character" w:customStyle="1" w:styleId="SimpleL5Char">
    <w:name w:val="Simple L5 Char"/>
    <w:link w:val="SimpleL5"/>
    <w:rPr>
      <w:sz w:val="24"/>
      <w:szCs w:val="24"/>
    </w:rPr>
  </w:style>
  <w:style w:type="paragraph" w:customStyle="1" w:styleId="SimpleL4">
    <w:name w:val="Simple L4"/>
    <w:basedOn w:val="Standard"/>
    <w:link w:val="SimpleL4Char"/>
    <w:pPr>
      <w:numPr>
        <w:ilvl w:val="3"/>
        <w:numId w:val="3"/>
      </w:numPr>
      <w:outlineLvl w:val="3"/>
    </w:pPr>
    <w:rPr>
      <w:rFonts w:cs="Simplified Arabic"/>
    </w:rPr>
  </w:style>
  <w:style w:type="character" w:customStyle="1" w:styleId="SimpleL4Char">
    <w:name w:val="Simple L4 Char"/>
    <w:link w:val="SimpleL4"/>
    <w:rPr>
      <w:sz w:val="24"/>
      <w:szCs w:val="24"/>
    </w:rPr>
  </w:style>
  <w:style w:type="paragraph" w:customStyle="1" w:styleId="SimpleL3">
    <w:name w:val="Simple L3"/>
    <w:basedOn w:val="Standard"/>
    <w:link w:val="SimpleL3Char"/>
    <w:pPr>
      <w:numPr>
        <w:ilvl w:val="2"/>
        <w:numId w:val="3"/>
      </w:numPr>
      <w:outlineLvl w:val="2"/>
    </w:pPr>
    <w:rPr>
      <w:rFonts w:cs="Simplified Arabic"/>
    </w:rPr>
  </w:style>
  <w:style w:type="character" w:customStyle="1" w:styleId="SimpleL3Char">
    <w:name w:val="Simple L3 Char"/>
    <w:link w:val="SimpleL3"/>
    <w:rPr>
      <w:sz w:val="24"/>
      <w:szCs w:val="24"/>
    </w:rPr>
  </w:style>
  <w:style w:type="paragraph" w:customStyle="1" w:styleId="SimpleL2">
    <w:name w:val="Simple L2"/>
    <w:basedOn w:val="Standard"/>
    <w:link w:val="SimpleL2Char"/>
    <w:pPr>
      <w:numPr>
        <w:ilvl w:val="1"/>
        <w:numId w:val="3"/>
      </w:numPr>
      <w:outlineLvl w:val="1"/>
    </w:pPr>
    <w:rPr>
      <w:rFonts w:cs="Simplified Arabic"/>
    </w:rPr>
  </w:style>
  <w:style w:type="character" w:customStyle="1" w:styleId="SimpleL2Char">
    <w:name w:val="Simple L2 Char"/>
    <w:link w:val="SimpleL2"/>
    <w:rPr>
      <w:sz w:val="24"/>
      <w:szCs w:val="24"/>
    </w:rPr>
  </w:style>
  <w:style w:type="paragraph" w:customStyle="1" w:styleId="SimpleL1">
    <w:name w:val="Simple L1"/>
    <w:basedOn w:val="Standard"/>
    <w:link w:val="SimpleL1Char"/>
    <w:pPr>
      <w:numPr>
        <w:numId w:val="3"/>
      </w:numPr>
      <w:outlineLvl w:val="0"/>
    </w:pPr>
    <w:rPr>
      <w:rFonts w:cs="Simplified Arabic"/>
    </w:rPr>
  </w:style>
  <w:style w:type="character" w:customStyle="1" w:styleId="SimpleL1Char">
    <w:name w:val="Simple L1 Char"/>
    <w:link w:val="SimpleL1"/>
    <w:rPr>
      <w:sz w:val="24"/>
      <w:szCs w:val="24"/>
    </w:rPr>
  </w:style>
  <w:style w:type="paragraph" w:customStyle="1" w:styleId="DEStandardL9">
    <w:name w:val="DE Standard L9"/>
    <w:basedOn w:val="Standard"/>
    <w:next w:val="Textkrper3"/>
    <w:link w:val="DEStandardL9Char"/>
    <w:pPr>
      <w:numPr>
        <w:ilvl w:val="8"/>
        <w:numId w:val="5"/>
      </w:numPr>
      <w:outlineLvl w:val="8"/>
    </w:pPr>
    <w:rPr>
      <w:rFonts w:cs="Simplified Arabic"/>
    </w:rPr>
  </w:style>
  <w:style w:type="character" w:customStyle="1" w:styleId="DEStandardL9Char">
    <w:name w:val="DE Standard L9 Char"/>
    <w:link w:val="DEStandardL9"/>
    <w:rPr>
      <w:sz w:val="24"/>
      <w:szCs w:val="24"/>
    </w:rPr>
  </w:style>
  <w:style w:type="paragraph" w:customStyle="1" w:styleId="DEStandardL8">
    <w:name w:val="DE Standard L8"/>
    <w:basedOn w:val="Standard"/>
    <w:next w:val="Textkrper2"/>
    <w:link w:val="DEStandardL8Char"/>
    <w:pPr>
      <w:numPr>
        <w:ilvl w:val="7"/>
        <w:numId w:val="5"/>
      </w:numPr>
      <w:outlineLvl w:val="7"/>
    </w:pPr>
    <w:rPr>
      <w:rFonts w:cs="Simplified Arabic"/>
    </w:rPr>
  </w:style>
  <w:style w:type="character" w:customStyle="1" w:styleId="DEStandardL8Char">
    <w:name w:val="DE Standard L8 Char"/>
    <w:link w:val="DEStandardL8"/>
    <w:rPr>
      <w:sz w:val="24"/>
      <w:szCs w:val="24"/>
    </w:rPr>
  </w:style>
  <w:style w:type="paragraph" w:customStyle="1" w:styleId="DEStandardL7">
    <w:name w:val="DE Standard L7"/>
    <w:basedOn w:val="Standard"/>
    <w:next w:val="BodyText6"/>
    <w:link w:val="DEStandardL7Char"/>
    <w:pPr>
      <w:numPr>
        <w:ilvl w:val="6"/>
        <w:numId w:val="5"/>
      </w:numPr>
      <w:outlineLvl w:val="6"/>
    </w:pPr>
    <w:rPr>
      <w:rFonts w:cs="Simplified Arabic"/>
    </w:rPr>
  </w:style>
  <w:style w:type="character" w:customStyle="1" w:styleId="DEStandardL7Char">
    <w:name w:val="DE Standard L7 Char"/>
    <w:link w:val="DEStandardL7"/>
    <w:rPr>
      <w:sz w:val="24"/>
      <w:szCs w:val="24"/>
    </w:rPr>
  </w:style>
  <w:style w:type="paragraph" w:customStyle="1" w:styleId="DEStandardL6">
    <w:name w:val="DE Standard L6"/>
    <w:basedOn w:val="Standard"/>
    <w:next w:val="BodyText5"/>
    <w:link w:val="DEStandardL6Char"/>
    <w:pPr>
      <w:numPr>
        <w:ilvl w:val="5"/>
        <w:numId w:val="5"/>
      </w:numPr>
      <w:outlineLvl w:val="5"/>
    </w:pPr>
    <w:rPr>
      <w:rFonts w:cs="Simplified Arabic"/>
    </w:rPr>
  </w:style>
  <w:style w:type="character" w:customStyle="1" w:styleId="DEStandardL6Char">
    <w:name w:val="DE Standard L6 Char"/>
    <w:link w:val="DEStandardL6"/>
    <w:rPr>
      <w:sz w:val="24"/>
      <w:szCs w:val="24"/>
    </w:rPr>
  </w:style>
  <w:style w:type="paragraph" w:customStyle="1" w:styleId="DEStandardL5">
    <w:name w:val="DE Standard L5"/>
    <w:basedOn w:val="Standard"/>
    <w:next w:val="BodyText4"/>
    <w:link w:val="DEStandardL5Char"/>
    <w:pPr>
      <w:numPr>
        <w:ilvl w:val="4"/>
        <w:numId w:val="5"/>
      </w:numPr>
      <w:outlineLvl w:val="4"/>
    </w:pPr>
    <w:rPr>
      <w:rFonts w:cs="Simplified Arabic"/>
    </w:rPr>
  </w:style>
  <w:style w:type="character" w:customStyle="1" w:styleId="DEStandardL5Char">
    <w:name w:val="DE Standard L5 Char"/>
    <w:link w:val="DEStandardL5"/>
    <w:rPr>
      <w:sz w:val="24"/>
      <w:szCs w:val="24"/>
    </w:rPr>
  </w:style>
  <w:style w:type="paragraph" w:customStyle="1" w:styleId="DEStandardL4">
    <w:name w:val="DE Standard L4"/>
    <w:basedOn w:val="Standard"/>
    <w:next w:val="Textkrper3"/>
    <w:link w:val="DEStandardL4ZchnZchn"/>
    <w:pPr>
      <w:numPr>
        <w:ilvl w:val="3"/>
        <w:numId w:val="5"/>
      </w:numPr>
      <w:tabs>
        <w:tab w:val="left" w:pos="1440"/>
      </w:tabs>
      <w:outlineLvl w:val="3"/>
    </w:pPr>
    <w:rPr>
      <w:rFonts w:ascii="Arial" w:hAnsi="Arial" w:cs="Arial"/>
    </w:rPr>
  </w:style>
  <w:style w:type="character" w:customStyle="1" w:styleId="DEStandardL4ZchnZchn">
    <w:name w:val="DE Standard L4 Zchn Zchn"/>
    <w:link w:val="DEStandardL4"/>
    <w:rPr>
      <w:rFonts w:ascii="Arial" w:hAnsi="Arial" w:cs="Arial"/>
      <w:sz w:val="24"/>
      <w:szCs w:val="24"/>
    </w:rPr>
  </w:style>
  <w:style w:type="paragraph" w:customStyle="1" w:styleId="DEStandardL3">
    <w:name w:val="DE Standard L3"/>
    <w:basedOn w:val="Standard"/>
    <w:next w:val="Textkrper2"/>
    <w:link w:val="DEStandardL3ZchnZchn"/>
    <w:pPr>
      <w:numPr>
        <w:ilvl w:val="2"/>
        <w:numId w:val="5"/>
      </w:numPr>
      <w:spacing w:before="240" w:after="0"/>
      <w:outlineLvl w:val="2"/>
    </w:pPr>
    <w:rPr>
      <w:rFonts w:ascii="Arial" w:hAnsi="Arial" w:cs="Arial"/>
    </w:rPr>
  </w:style>
  <w:style w:type="character" w:customStyle="1" w:styleId="DEStandardL3ZchnZchn">
    <w:name w:val="DE Standard L3 Zchn Zchn"/>
    <w:link w:val="DEStandardL3"/>
    <w:rPr>
      <w:rFonts w:ascii="Arial" w:hAnsi="Arial" w:cs="Arial"/>
      <w:sz w:val="24"/>
      <w:szCs w:val="24"/>
    </w:rPr>
  </w:style>
  <w:style w:type="paragraph" w:customStyle="1" w:styleId="DEStandardL2">
    <w:name w:val="DE Standard L2"/>
    <w:basedOn w:val="Standard"/>
    <w:next w:val="BodyText1"/>
    <w:link w:val="DEStandardL2ZchnZchn"/>
    <w:pPr>
      <w:numPr>
        <w:ilvl w:val="1"/>
        <w:numId w:val="5"/>
      </w:numPr>
      <w:spacing w:after="0"/>
      <w:jc w:val="left"/>
      <w:outlineLvl w:val="1"/>
    </w:pPr>
    <w:rPr>
      <w:rFonts w:ascii="Arial" w:hAnsi="Arial" w:cs="Arial"/>
      <w:b/>
      <w:caps/>
    </w:rPr>
  </w:style>
  <w:style w:type="character" w:customStyle="1" w:styleId="DEStandardL2ZchnZchn">
    <w:name w:val="DE Standard L2 Zchn Zchn"/>
    <w:link w:val="DEStandardL2"/>
    <w:rPr>
      <w:rFonts w:ascii="Arial" w:hAnsi="Arial" w:cs="Arial"/>
      <w:b/>
      <w:caps/>
      <w:sz w:val="24"/>
      <w:szCs w:val="24"/>
    </w:rPr>
  </w:style>
  <w:style w:type="paragraph" w:customStyle="1" w:styleId="DEStandardL1">
    <w:name w:val="DE Standard L1"/>
    <w:basedOn w:val="Standard"/>
    <w:next w:val="BodyText1"/>
    <w:link w:val="DEStandardL1ZchnZchn"/>
    <w:pPr>
      <w:keepNext/>
      <w:keepLines/>
      <w:numPr>
        <w:numId w:val="5"/>
      </w:numPr>
      <w:suppressAutoHyphens/>
      <w:spacing w:before="240" w:after="0"/>
      <w:jc w:val="left"/>
      <w:outlineLvl w:val="0"/>
    </w:pPr>
    <w:rPr>
      <w:rFonts w:ascii="Arial Black" w:hAnsi="Arial Black" w:cs="Arial"/>
      <w:sz w:val="32"/>
      <w:szCs w:val="28"/>
    </w:rPr>
  </w:style>
  <w:style w:type="character" w:customStyle="1" w:styleId="DEStandardL1ZchnZchn">
    <w:name w:val="DE Standard L1 Zchn Zchn"/>
    <w:link w:val="DEStandardL1"/>
    <w:rPr>
      <w:rFonts w:ascii="Arial Black" w:hAnsi="Arial Black" w:cs="Arial"/>
      <w:sz w:val="32"/>
      <w:szCs w:val="28"/>
    </w:rPr>
  </w:style>
  <w:style w:type="paragraph" w:styleId="Verzeichnis3">
    <w:name w:val="toc 3"/>
    <w:basedOn w:val="Standard"/>
    <w:next w:val="Standard"/>
    <w:autoRedefine/>
    <w:uiPriority w:val="39"/>
    <w:semiHidden/>
    <w:unhideWhenUsed/>
    <w:pPr>
      <w:ind w:left="1440" w:hanging="720"/>
    </w:pPr>
  </w:style>
  <w:style w:type="paragraph" w:styleId="Verzeichnis4">
    <w:name w:val="toc 4"/>
    <w:basedOn w:val="Standard"/>
    <w:next w:val="Standard"/>
    <w:autoRedefine/>
    <w:uiPriority w:val="39"/>
    <w:semiHidden/>
    <w:unhideWhenUsed/>
    <w:pPr>
      <w:ind w:left="1800" w:hanging="720"/>
    </w:pPr>
  </w:style>
  <w:style w:type="paragraph" w:styleId="Verzeichnis5">
    <w:name w:val="toc 5"/>
    <w:basedOn w:val="Standard"/>
    <w:next w:val="Standard"/>
    <w:autoRedefine/>
    <w:uiPriority w:val="39"/>
    <w:semiHidden/>
    <w:unhideWhenUsed/>
    <w:pPr>
      <w:ind w:left="2160" w:hanging="720"/>
    </w:pPr>
  </w:style>
  <w:style w:type="paragraph" w:styleId="Verzeichnis6">
    <w:name w:val="toc 6"/>
    <w:basedOn w:val="Standard"/>
    <w:next w:val="Standard"/>
    <w:autoRedefine/>
    <w:uiPriority w:val="39"/>
    <w:semiHidden/>
    <w:unhideWhenUsed/>
    <w:pPr>
      <w:ind w:left="2520" w:hanging="720"/>
    </w:pPr>
  </w:style>
  <w:style w:type="paragraph" w:styleId="Verzeichnis7">
    <w:name w:val="toc 7"/>
    <w:basedOn w:val="Standard"/>
    <w:next w:val="Standard"/>
    <w:autoRedefine/>
    <w:uiPriority w:val="39"/>
    <w:semiHidden/>
    <w:unhideWhenUsed/>
    <w:pPr>
      <w:ind w:left="2880" w:hanging="720"/>
    </w:pPr>
  </w:style>
  <w:style w:type="paragraph" w:styleId="Verzeichnis8">
    <w:name w:val="toc 8"/>
    <w:basedOn w:val="Standard"/>
    <w:next w:val="Standard"/>
    <w:autoRedefine/>
    <w:uiPriority w:val="39"/>
    <w:semiHidden/>
    <w:unhideWhenUsed/>
    <w:pPr>
      <w:ind w:left="3240" w:hanging="720"/>
    </w:pPr>
  </w:style>
  <w:style w:type="paragraph" w:styleId="Verzeichnis9">
    <w:name w:val="toc 9"/>
    <w:basedOn w:val="Standard"/>
    <w:next w:val="Standard"/>
    <w:autoRedefine/>
    <w:uiPriority w:val="39"/>
    <w:semiHidden/>
    <w:unhideWhenUsed/>
    <w:pPr>
      <w:ind w:left="3600" w:hanging="720"/>
    </w:pPr>
  </w:style>
  <w:style w:type="paragraph" w:styleId="Datum">
    <w:name w:val="Date"/>
    <w:basedOn w:val="Standard"/>
    <w:next w:val="Standard"/>
    <w:link w:val="DatumZchn"/>
    <w:uiPriority w:val="99"/>
    <w:semiHidden/>
    <w:unhideWhenUsed/>
  </w:style>
  <w:style w:type="character" w:customStyle="1" w:styleId="DatumZchn">
    <w:name w:val="Datum Zchn"/>
    <w:link w:val="Datum"/>
    <w:uiPriority w:val="99"/>
    <w:semiHidden/>
    <w:rPr>
      <w:rFonts w:ascii="Times New Roman" w:hAnsi="Times New Roman" w:cs="Times New Roman"/>
      <w:sz w:val="24"/>
      <w:szCs w:val="24"/>
    </w:rPr>
  </w:style>
  <w:style w:type="paragraph" w:customStyle="1" w:styleId="DEPartHeadingsL9">
    <w:name w:val="DE Part Headings L9"/>
    <w:basedOn w:val="Standard"/>
    <w:next w:val="Textkrper3"/>
    <w:link w:val="DEPartHeadingsL9Char"/>
    <w:pPr>
      <w:numPr>
        <w:ilvl w:val="8"/>
        <w:numId w:val="6"/>
      </w:numPr>
      <w:outlineLvl w:val="8"/>
    </w:pPr>
    <w:rPr>
      <w:rFonts w:cs="Simplified Arabic"/>
    </w:rPr>
  </w:style>
  <w:style w:type="character" w:customStyle="1" w:styleId="DEPartHeadingsL9Char">
    <w:name w:val="DE Part Headings L9 Char"/>
    <w:link w:val="DEPartHeadingsL9"/>
    <w:rPr>
      <w:sz w:val="24"/>
      <w:szCs w:val="24"/>
    </w:rPr>
  </w:style>
  <w:style w:type="paragraph" w:customStyle="1" w:styleId="DEPartHeadingsL8">
    <w:name w:val="DE Part Headings L8"/>
    <w:basedOn w:val="Standard"/>
    <w:next w:val="Textkrper2"/>
    <w:link w:val="DEPartHeadingsL8Char"/>
    <w:pPr>
      <w:numPr>
        <w:ilvl w:val="7"/>
        <w:numId w:val="6"/>
      </w:numPr>
      <w:outlineLvl w:val="7"/>
    </w:pPr>
    <w:rPr>
      <w:rFonts w:cs="Simplified Arabic"/>
    </w:rPr>
  </w:style>
  <w:style w:type="character" w:customStyle="1" w:styleId="DEPartHeadingsL8Char">
    <w:name w:val="DE Part Headings L8 Char"/>
    <w:link w:val="DEPartHeadingsL8"/>
    <w:rPr>
      <w:sz w:val="24"/>
      <w:szCs w:val="24"/>
    </w:rPr>
  </w:style>
  <w:style w:type="paragraph" w:customStyle="1" w:styleId="DEPartHeadingsL7">
    <w:name w:val="DE Part Headings L7"/>
    <w:basedOn w:val="Standard"/>
    <w:next w:val="BodyText5"/>
    <w:link w:val="DEPartHeadingsL7Char"/>
    <w:pPr>
      <w:numPr>
        <w:ilvl w:val="6"/>
        <w:numId w:val="6"/>
      </w:numPr>
      <w:outlineLvl w:val="6"/>
    </w:pPr>
    <w:rPr>
      <w:rFonts w:cs="Simplified Arabic"/>
    </w:rPr>
  </w:style>
  <w:style w:type="character" w:customStyle="1" w:styleId="DEPartHeadingsL7Char">
    <w:name w:val="DE Part Headings L7 Char"/>
    <w:link w:val="DEPartHeadingsL7"/>
    <w:rPr>
      <w:sz w:val="24"/>
      <w:szCs w:val="24"/>
    </w:rPr>
  </w:style>
  <w:style w:type="paragraph" w:customStyle="1" w:styleId="DEPartHeadingsL6">
    <w:name w:val="DE Part Headings L6"/>
    <w:basedOn w:val="Standard"/>
    <w:next w:val="BodyText4"/>
    <w:link w:val="DEPartHeadingsL6Char"/>
    <w:pPr>
      <w:numPr>
        <w:ilvl w:val="5"/>
        <w:numId w:val="6"/>
      </w:numPr>
      <w:outlineLvl w:val="5"/>
    </w:pPr>
    <w:rPr>
      <w:rFonts w:cs="Simplified Arabic"/>
    </w:rPr>
  </w:style>
  <w:style w:type="character" w:customStyle="1" w:styleId="DEPartHeadingsL6Char">
    <w:name w:val="DE Part Headings L6 Char"/>
    <w:link w:val="DEPartHeadingsL6"/>
    <w:rPr>
      <w:sz w:val="24"/>
      <w:szCs w:val="24"/>
    </w:rPr>
  </w:style>
  <w:style w:type="paragraph" w:customStyle="1" w:styleId="DEPartHeadingsL5">
    <w:name w:val="DE Part Headings L5"/>
    <w:basedOn w:val="Standard"/>
    <w:next w:val="Textkrper3"/>
    <w:link w:val="DEPartHeadingsL5Char"/>
    <w:pPr>
      <w:numPr>
        <w:ilvl w:val="4"/>
        <w:numId w:val="6"/>
      </w:numPr>
      <w:outlineLvl w:val="4"/>
    </w:pPr>
    <w:rPr>
      <w:rFonts w:cs="Simplified Arabic"/>
    </w:rPr>
  </w:style>
  <w:style w:type="character" w:customStyle="1" w:styleId="DEPartHeadingsL5Char">
    <w:name w:val="DE Part Headings L5 Char"/>
    <w:link w:val="DEPartHeadingsL5"/>
    <w:rPr>
      <w:sz w:val="24"/>
      <w:szCs w:val="24"/>
    </w:rPr>
  </w:style>
  <w:style w:type="paragraph" w:customStyle="1" w:styleId="DEPartHeadingsL4">
    <w:name w:val="DE Part Headings L4"/>
    <w:basedOn w:val="Standard"/>
    <w:next w:val="Textkrper2"/>
    <w:link w:val="DEPartHeadingsL4Char"/>
    <w:pPr>
      <w:numPr>
        <w:ilvl w:val="3"/>
        <w:numId w:val="6"/>
      </w:numPr>
      <w:outlineLvl w:val="3"/>
    </w:pPr>
    <w:rPr>
      <w:rFonts w:cs="Simplified Arabic"/>
    </w:rPr>
  </w:style>
  <w:style w:type="character" w:customStyle="1" w:styleId="DEPartHeadingsL4Char">
    <w:name w:val="DE Part Headings L4 Char"/>
    <w:link w:val="DEPartHeadingsL4"/>
    <w:rPr>
      <w:sz w:val="24"/>
      <w:szCs w:val="24"/>
    </w:rPr>
  </w:style>
  <w:style w:type="paragraph" w:customStyle="1" w:styleId="DEPartHeadingsL3">
    <w:name w:val="DE Part Headings L3"/>
    <w:basedOn w:val="Standard"/>
    <w:next w:val="BodyText1"/>
    <w:link w:val="DEPartHeadingsL3Char"/>
    <w:pPr>
      <w:numPr>
        <w:ilvl w:val="2"/>
        <w:numId w:val="6"/>
      </w:numPr>
      <w:outlineLvl w:val="2"/>
    </w:pPr>
    <w:rPr>
      <w:rFonts w:cs="Simplified Arabic"/>
    </w:rPr>
  </w:style>
  <w:style w:type="character" w:customStyle="1" w:styleId="DEPartHeadingsL3Char">
    <w:name w:val="DE Part Headings L3 Char"/>
    <w:link w:val="DEPartHeadingsL3"/>
    <w:rPr>
      <w:sz w:val="24"/>
      <w:szCs w:val="24"/>
    </w:rPr>
  </w:style>
  <w:style w:type="paragraph" w:customStyle="1" w:styleId="DEPartHeadingsL2">
    <w:name w:val="DE Part Headings L2"/>
    <w:basedOn w:val="Standard"/>
    <w:next w:val="BodyText1"/>
    <w:link w:val="DEPartHeadingsL2Char"/>
    <w:pPr>
      <w:keepNext/>
      <w:keepLines/>
      <w:numPr>
        <w:ilvl w:val="1"/>
        <w:numId w:val="6"/>
      </w:numPr>
      <w:suppressAutoHyphens/>
      <w:jc w:val="left"/>
      <w:outlineLvl w:val="1"/>
    </w:pPr>
    <w:rPr>
      <w:rFonts w:cs="Simplified Arabic"/>
      <w:b/>
    </w:rPr>
  </w:style>
  <w:style w:type="character" w:customStyle="1" w:styleId="DEPartHeadingsL2Char">
    <w:name w:val="DE Part Headings L2 Char"/>
    <w:link w:val="DEPartHeadingsL2"/>
    <w:rPr>
      <w:b/>
      <w:sz w:val="24"/>
      <w:szCs w:val="24"/>
    </w:rPr>
  </w:style>
  <w:style w:type="paragraph" w:customStyle="1" w:styleId="DEPartHeadingsL1">
    <w:name w:val="DE Part Headings L1"/>
    <w:basedOn w:val="Standard"/>
    <w:next w:val="DEPartHeadingsL2"/>
    <w:link w:val="DEPartHeadingsL1Char"/>
    <w:pPr>
      <w:keepNext/>
      <w:keepLines/>
      <w:numPr>
        <w:numId w:val="6"/>
      </w:numPr>
      <w:jc w:val="center"/>
      <w:outlineLvl w:val="0"/>
    </w:pPr>
    <w:rPr>
      <w:rFonts w:cs="Simplified Arabic"/>
      <w:b/>
      <w:caps/>
    </w:rPr>
  </w:style>
  <w:style w:type="character" w:customStyle="1" w:styleId="DEPartHeadingsL1Char">
    <w:name w:val="DE Part Headings L1 Char"/>
    <w:link w:val="DEPartHeadingsL1"/>
    <w:rPr>
      <w:b/>
      <w:caps/>
      <w:sz w:val="24"/>
      <w:szCs w:val="24"/>
    </w:rPr>
  </w:style>
  <w:style w:type="character" w:styleId="Hyperlink">
    <w:name w:val="Hyperlink"/>
    <w:uiPriority w:val="99"/>
    <w:unhideWhenUsed/>
    <w:rPr>
      <w:rFonts w:ascii="Arial" w:hAnsi="Arial"/>
      <w:color w:val="0000FF"/>
      <w:u w:val="single"/>
    </w:rPr>
  </w:style>
  <w:style w:type="paragraph" w:customStyle="1" w:styleId="DKopf3">
    <w:name w:val="D_Kopf3"/>
    <w:basedOn w:val="Standard"/>
    <w:pPr>
      <w:widowControl w:val="0"/>
      <w:spacing w:before="120" w:after="0"/>
      <w:jc w:val="center"/>
    </w:pPr>
    <w:rPr>
      <w:rFonts w:ascii="WCGothic" w:eastAsia="Times New Roman" w:hAnsi="WCGothic"/>
      <w:spacing w:val="20"/>
      <w:sz w:val="22"/>
      <w:szCs w:val="20"/>
    </w:rPr>
  </w:style>
  <w:style w:type="paragraph" w:customStyle="1" w:styleId="berarbeitung1">
    <w:name w:val="Überarbeitung1"/>
    <w:hidden/>
    <w:uiPriority w:val="99"/>
    <w:semiHidden/>
    <w:rPr>
      <w:rFonts w:cs="Times New Roman"/>
      <w:sz w:val="24"/>
      <w:szCs w:val="24"/>
    </w:rPr>
  </w:style>
  <w:style w:type="paragraph" w:customStyle="1" w:styleId="BodyText21">
    <w:name w:val="Body Text 21"/>
    <w:basedOn w:val="BodyText1"/>
    <w:link w:val="BodyText2Zchn"/>
    <w:pPr>
      <w:ind w:left="732"/>
    </w:pPr>
  </w:style>
  <w:style w:type="character" w:customStyle="1" w:styleId="BodyText1Zchn">
    <w:name w:val="Body Text 1 Zchn"/>
    <w:link w:val="BodyText1"/>
    <w:rPr>
      <w:rFonts w:ascii="Arial" w:eastAsia="SimSun" w:hAnsi="Arial" w:cs="Arial"/>
      <w:sz w:val="24"/>
      <w:szCs w:val="24"/>
    </w:rPr>
  </w:style>
  <w:style w:type="character" w:customStyle="1" w:styleId="BodyText2Zchn">
    <w:name w:val="Body Text 2 Zchn"/>
    <w:basedOn w:val="BodyText1Zchn"/>
    <w:link w:val="BodyText21"/>
    <w:rPr>
      <w:rFonts w:ascii="Arial" w:eastAsia="SimSun" w:hAnsi="Arial" w:cs="Arial"/>
      <w:sz w:val="24"/>
      <w:szCs w:val="24"/>
    </w:rPr>
  </w:style>
  <w:style w:type="paragraph" w:styleId="berarbeitung">
    <w:name w:val="Revision"/>
    <w:hidden/>
    <w:uiPriority w:val="99"/>
    <w:semiHidden/>
    <w:rPr>
      <w:rFonts w:cs="Times New Roman"/>
      <w:sz w:val="24"/>
      <w:szCs w:val="24"/>
    </w:rPr>
  </w:style>
  <w:style w:type="paragraph" w:customStyle="1" w:styleId="Anlagentext">
    <w:name w:val="Anlagentext"/>
    <w:basedOn w:val="Standard"/>
    <w:pPr>
      <w:tabs>
        <w:tab w:val="left" w:pos="567"/>
        <w:tab w:val="left" w:pos="1135"/>
        <w:tab w:val="left" w:pos="1702"/>
        <w:tab w:val="left" w:pos="2835"/>
        <w:tab w:val="right" w:leader="dot" w:pos="5017"/>
      </w:tabs>
      <w:spacing w:after="100" w:line="240" w:lineRule="exact"/>
      <w:jc w:val="left"/>
    </w:pPr>
    <w:rPr>
      <w:rFonts w:ascii="Dutch801 SWC" w:eastAsia="Times New Roman" w:hAnsi="Dutch801 SWC" w:cs="Dutch801 SWC"/>
      <w:noProof/>
      <w:sz w:val="17"/>
      <w:szCs w:val="17"/>
    </w:rPr>
  </w:style>
  <w:style w:type="paragraph" w:customStyle="1" w:styleId="ueber2">
    <w:name w:val="ueber2"/>
    <w:basedOn w:val="Standard"/>
    <w:pPr>
      <w:tabs>
        <w:tab w:val="left" w:pos="539"/>
        <w:tab w:val="left" w:pos="567"/>
        <w:tab w:val="left" w:pos="1135"/>
        <w:tab w:val="left" w:pos="1702"/>
      </w:tabs>
      <w:spacing w:after="160" w:line="320" w:lineRule="exact"/>
    </w:pPr>
    <w:rPr>
      <w:rFonts w:ascii="Arial" w:eastAsia="Times New Roman" w:hAnsi="Arial" w:cs="Arial"/>
      <w:b/>
      <w:bCs/>
      <w:sz w:val="20"/>
      <w:szCs w:val="20"/>
    </w:rPr>
  </w:style>
  <w:style w:type="paragraph" w:customStyle="1" w:styleId="Anlagentextklein">
    <w:name w:val="Anlagentext klein"/>
    <w:basedOn w:val="Standard"/>
    <w:pPr>
      <w:tabs>
        <w:tab w:val="left" w:pos="567"/>
        <w:tab w:val="left" w:pos="1135"/>
        <w:tab w:val="left" w:pos="1702"/>
        <w:tab w:val="left" w:pos="2835"/>
        <w:tab w:val="right" w:leader="dot" w:pos="5017"/>
      </w:tabs>
      <w:spacing w:after="80" w:line="180" w:lineRule="exact"/>
    </w:pPr>
    <w:rPr>
      <w:rFonts w:ascii="Arial" w:eastAsia="Times New Roman" w:hAnsi="Arial" w:cs="Arial"/>
      <w:sz w:val="15"/>
      <w:szCs w:val="15"/>
    </w:rPr>
  </w:style>
  <w:style w:type="paragraph" w:customStyle="1" w:styleId="FranklinGothicBook1013pt">
    <w:name w:val="FranklinGothicBook 10/13 pt"/>
    <w:basedOn w:val="Standard"/>
    <w:qFormat/>
    <w:pPr>
      <w:spacing w:after="0" w:line="260" w:lineRule="exact"/>
      <w:jc w:val="left"/>
    </w:pPr>
    <w:rPr>
      <w:rFonts w:ascii="Franklin Gothic Book" w:eastAsia="Cambria" w:hAnsi="Franklin Gothic Book"/>
      <w:sz w:val="20"/>
    </w:rPr>
  </w:style>
  <w:style w:type="paragraph" w:customStyle="1" w:styleId="StandardFranklinGothicBook">
    <w:name w:val="Standard + Franklin Gothic Book"/>
    <w:aliases w:val="11 pt,Nach: 0 pt"/>
    <w:basedOn w:val="Standard"/>
    <w:rPr>
      <w:rFonts w:ascii="Franklin Gothic Book" w:hAnsi="Franklin Gothic Book" w:cs="Arial"/>
      <w:sz w:val="22"/>
      <w:szCs w:val="22"/>
    </w:rPr>
  </w:style>
  <w:style w:type="paragraph" w:customStyle="1" w:styleId="CONTRACT">
    <w:name w:val="CONTRACT"/>
    <w:basedOn w:val="StandardFranklinGothicBook"/>
  </w:style>
  <w:style w:type="paragraph" w:customStyle="1" w:styleId="TextfrKfW">
    <w:name w:val="Text für KfW"/>
    <w:basedOn w:val="Standard"/>
    <w:pPr>
      <w:tabs>
        <w:tab w:val="left" w:pos="851"/>
        <w:tab w:val="left" w:pos="1418"/>
        <w:tab w:val="left" w:pos="2127"/>
      </w:tabs>
      <w:spacing w:line="360" w:lineRule="atLeast"/>
      <w:jc w:val="left"/>
    </w:pPr>
    <w:rPr>
      <w:rFonts w:ascii="Arial" w:eastAsia="Times New Roman" w:hAnsi="Arial"/>
      <w:sz w:val="22"/>
      <w:szCs w:val="20"/>
    </w:rPr>
  </w:style>
  <w:style w:type="character" w:styleId="BesuchterLink">
    <w:name w:val="FollowedHyperlink"/>
    <w:basedOn w:val="Absatz-Standardschriftart"/>
    <w:uiPriority w:val="99"/>
    <w:semiHidden/>
    <w:unhideWhenUsed/>
    <w:rPr>
      <w:color w:val="800080" w:themeColor="followedHyperlink"/>
      <w:u w:val="single"/>
    </w:rPr>
  </w:style>
  <w:style w:type="paragraph" w:customStyle="1" w:styleId="DefaultParagraphFontParaCharCharZchnCharZchnChar">
    <w:name w:val="Default Paragraph Font Para Char Char Zchn Char Zchn Char"/>
    <w:aliases w:val="Default Paragraph Font Para Char Para Char Char Zchn Zchn Char Zchn Zchn Char"/>
    <w:basedOn w:val="Standard"/>
    <w:pPr>
      <w:spacing w:after="0"/>
      <w:jc w:val="left"/>
    </w:pPr>
    <w:rPr>
      <w:rFonts w:eastAsia="Times New Roman"/>
      <w:sz w:val="20"/>
      <w:szCs w:val="20"/>
    </w:rPr>
  </w:style>
  <w:style w:type="table" w:customStyle="1" w:styleId="Tabellenraster7">
    <w:name w:val="Tabellenraster7"/>
    <w:basedOn w:val="NormaleTabelle"/>
    <w:next w:val="Tabellenraster"/>
    <w:pPr>
      <w:widowControl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
    <w:name w:val="Tabellenraster1"/>
    <w:basedOn w:val="NormaleTabelle"/>
    <w:next w:val="Tabellenraster"/>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
    <w:name w:val="Tabellenraster2"/>
    <w:basedOn w:val="NormaleTabelle"/>
    <w:next w:val="Tabellenraste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3">
    <w:name w:val="Tabellenraster3"/>
    <w:basedOn w:val="NormaleTabelle"/>
    <w:next w:val="Tabellenraster"/>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4">
    <w:name w:val="Tabellenraster4"/>
    <w:basedOn w:val="NormaleTabelle"/>
    <w:next w:val="Tabellenraster"/>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
    <w:name w:val="Tabellenraster5"/>
    <w:basedOn w:val="NormaleTabelle"/>
    <w:next w:val="Tabellenraster"/>
    <w:uiPriority w:val="59"/>
    <w:rPr>
      <w:rFonts w:asciiTheme="minorHAnsi" w:eastAsiaTheme="minorHAnsi" w:hAnsiTheme="minorHAnsi" w:cstheme="minorBidi"/>
      <w:sz w:val="22"/>
      <w:szCs w:val="22"/>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chtaufgelsteErwhnung">
    <w:name w:val="Unresolved Mention"/>
    <w:basedOn w:val="Absatz-Standardschriftart"/>
    <w:uiPriority w:val="99"/>
    <w:semiHidden/>
    <w:unhideWhenUsed/>
    <w:rsid w:val="00C471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4168899">
      <w:bodyDiv w:val="1"/>
      <w:marLeft w:val="0"/>
      <w:marRight w:val="0"/>
      <w:marTop w:val="0"/>
      <w:marBottom w:val="0"/>
      <w:divBdr>
        <w:top w:val="none" w:sz="0" w:space="0" w:color="auto"/>
        <w:left w:val="none" w:sz="0" w:space="0" w:color="auto"/>
        <w:bottom w:val="none" w:sz="0" w:space="0" w:color="auto"/>
        <w:right w:val="none" w:sz="0" w:space="0" w:color="auto"/>
      </w:divBdr>
    </w:div>
    <w:div w:id="690032715">
      <w:bodyDiv w:val="1"/>
      <w:marLeft w:val="0"/>
      <w:marRight w:val="0"/>
      <w:marTop w:val="0"/>
      <w:marBottom w:val="0"/>
      <w:divBdr>
        <w:top w:val="none" w:sz="0" w:space="0" w:color="auto"/>
        <w:left w:val="none" w:sz="0" w:space="0" w:color="auto"/>
        <w:bottom w:val="none" w:sz="0" w:space="0" w:color="auto"/>
        <w:right w:val="none" w:sz="0" w:space="0" w:color="auto"/>
      </w:divBdr>
    </w:div>
    <w:div w:id="718625456">
      <w:bodyDiv w:val="1"/>
      <w:marLeft w:val="0"/>
      <w:marRight w:val="0"/>
      <w:marTop w:val="0"/>
      <w:marBottom w:val="0"/>
      <w:divBdr>
        <w:top w:val="none" w:sz="0" w:space="0" w:color="auto"/>
        <w:left w:val="none" w:sz="0" w:space="0" w:color="auto"/>
        <w:bottom w:val="none" w:sz="0" w:space="0" w:color="auto"/>
        <w:right w:val="none" w:sz="0" w:space="0" w:color="auto"/>
      </w:divBdr>
    </w:div>
    <w:div w:id="728185881">
      <w:bodyDiv w:val="1"/>
      <w:marLeft w:val="0"/>
      <w:marRight w:val="0"/>
      <w:marTop w:val="0"/>
      <w:marBottom w:val="0"/>
      <w:divBdr>
        <w:top w:val="none" w:sz="0" w:space="0" w:color="auto"/>
        <w:left w:val="none" w:sz="0" w:space="0" w:color="auto"/>
        <w:bottom w:val="none" w:sz="0" w:space="0" w:color="auto"/>
        <w:right w:val="none" w:sz="0" w:space="0" w:color="auto"/>
      </w:divBdr>
    </w:div>
    <w:div w:id="1123111295">
      <w:bodyDiv w:val="1"/>
      <w:marLeft w:val="0"/>
      <w:marRight w:val="0"/>
      <w:marTop w:val="0"/>
      <w:marBottom w:val="0"/>
      <w:divBdr>
        <w:top w:val="none" w:sz="0" w:space="0" w:color="auto"/>
        <w:left w:val="none" w:sz="0" w:space="0" w:color="auto"/>
        <w:bottom w:val="none" w:sz="0" w:space="0" w:color="auto"/>
        <w:right w:val="none" w:sz="0" w:space="0" w:color="auto"/>
      </w:divBdr>
    </w:div>
    <w:div w:id="1548102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oter" Target="footer7.xml"/><Relationship Id="rId26" Type="http://schemas.openxmlformats.org/officeDocument/2006/relationships/header" Target="header9.xml"/><Relationship Id="rId3" Type="http://schemas.openxmlformats.org/officeDocument/2006/relationships/settings" Target="settings.xml"/><Relationship Id="rId21" Type="http://schemas.openxmlformats.org/officeDocument/2006/relationships/hyperlink" Target="https://www.consilium.europa.eu/de/policies/eu-list-of-non-cooperative-jurisdictions/" TargetMode="External"/><Relationship Id="rId34" Type="http://schemas.openxmlformats.org/officeDocument/2006/relationships/footer" Target="footer9.xml"/><Relationship Id="rId7" Type="http://schemas.openxmlformats.org/officeDocument/2006/relationships/footer" Target="footer1.xml"/><Relationship Id="rId12" Type="http://schemas.openxmlformats.org/officeDocument/2006/relationships/footer" Target="footer3.xml"/><Relationship Id="rId17" Type="http://schemas.openxmlformats.org/officeDocument/2006/relationships/hyperlink" Target="file:///C:\Users\welb\AppData\Local\Temp\wz5770\info@kfw.de" TargetMode="External"/><Relationship Id="rId25" Type="http://schemas.openxmlformats.org/officeDocument/2006/relationships/header" Target="header8.xml"/><Relationship Id="rId33" Type="http://schemas.openxmlformats.org/officeDocument/2006/relationships/header" Target="header16.xml"/><Relationship Id="rId2" Type="http://schemas.openxmlformats.org/officeDocument/2006/relationships/styles" Target="styles.xml"/><Relationship Id="rId16" Type="http://schemas.openxmlformats.org/officeDocument/2006/relationships/footer" Target="footer6.xml"/><Relationship Id="rId20" Type="http://schemas.openxmlformats.org/officeDocument/2006/relationships/header" Target="header5.xml"/><Relationship Id="rId29" Type="http://schemas.openxmlformats.org/officeDocument/2006/relationships/header" Target="header1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header" Target="header7.xml"/><Relationship Id="rId32" Type="http://schemas.openxmlformats.org/officeDocument/2006/relationships/header" Target="header15.xm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footer" Target="footer5.xml"/><Relationship Id="rId23" Type="http://schemas.openxmlformats.org/officeDocument/2006/relationships/header" Target="header6.xml"/><Relationship Id="rId28" Type="http://schemas.openxmlformats.org/officeDocument/2006/relationships/header" Target="header11.xml"/><Relationship Id="rId36"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footer" Target="footer8.xml"/><Relationship Id="rId31" Type="http://schemas.openxmlformats.org/officeDocument/2006/relationships/header" Target="header14.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 Id="rId22" Type="http://schemas.openxmlformats.org/officeDocument/2006/relationships/hyperlink" Target="http://www.worldbank.org/debarr" TargetMode="External"/><Relationship Id="rId27" Type="http://schemas.openxmlformats.org/officeDocument/2006/relationships/header" Target="header10.xml"/><Relationship Id="rId30" Type="http://schemas.openxmlformats.org/officeDocument/2006/relationships/header" Target="header13.xml"/><Relationship Id="rId35" Type="http://schemas.openxmlformats.org/officeDocument/2006/relationships/footer" Target="footer10.xml"/></Relationships>
</file>

<file path=word/_rels/footnotes.xml.rels><?xml version="1.0" encoding="UTF-8" standalone="yes"?>
<Relationships xmlns="http://schemas.openxmlformats.org/package/2006/relationships"><Relationship Id="rId3" Type="http://schemas.openxmlformats.org/officeDocument/2006/relationships/hyperlink" Target="http://www.cedr.com" TargetMode="External"/><Relationship Id="rId2" Type="http://schemas.openxmlformats.org/officeDocument/2006/relationships/hyperlink" Target="http://www.icc-deutschland.de" TargetMode="External"/><Relationship Id="rId1" Type="http://schemas.openxmlformats.org/officeDocument/2006/relationships/hyperlink" Target="http://www.iccwbo.org" TargetMode="External"/><Relationship Id="rId5" Type="http://schemas.openxmlformats.org/officeDocument/2006/relationships/hyperlink" Target="http://www.fidic.org" TargetMode="External"/><Relationship Id="rId4" Type="http://schemas.openxmlformats.org/officeDocument/2006/relationships/hyperlink" Target="http://www.imimediation.org/about-im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Clifford%20Chance\Office%202016\Templates\Agreement.dotm"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Agreement.dotm</Template>
  <TotalTime>0</TotalTime>
  <Pages>59</Pages>
  <Words>14360</Words>
  <Characters>90470</Characters>
  <Application>Microsoft Office Word</Application>
  <DocSecurity>0</DocSecurity>
  <Lines>753</Lines>
  <Paragraphs>209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104621</CharactersWithSpaces>
  <SharedDoc>false</SharedDoc>
  <HLinks>
    <vt:vector size="108" baseType="variant">
      <vt:variant>
        <vt:i4>2490544</vt:i4>
      </vt:variant>
      <vt:variant>
        <vt:i4>75</vt:i4>
      </vt:variant>
      <vt:variant>
        <vt:i4>0</vt:i4>
      </vt:variant>
      <vt:variant>
        <vt:i4>5</vt:i4>
      </vt:variant>
      <vt:variant>
        <vt:lpwstr>\\KFW-F-HOMEC12\home12\WELB\dms\BR-QS-geprüfte Versionen\info@kfw.de</vt:lpwstr>
      </vt:variant>
      <vt:variant>
        <vt:lpwstr/>
      </vt:variant>
      <vt:variant>
        <vt:i4>1507381</vt:i4>
      </vt:variant>
      <vt:variant>
        <vt:i4>68</vt:i4>
      </vt:variant>
      <vt:variant>
        <vt:i4>0</vt:i4>
      </vt:variant>
      <vt:variant>
        <vt:i4>5</vt:i4>
      </vt:variant>
      <vt:variant>
        <vt:lpwstr/>
      </vt:variant>
      <vt:variant>
        <vt:lpwstr>_Toc366240443</vt:lpwstr>
      </vt:variant>
      <vt:variant>
        <vt:i4>1507381</vt:i4>
      </vt:variant>
      <vt:variant>
        <vt:i4>62</vt:i4>
      </vt:variant>
      <vt:variant>
        <vt:i4>0</vt:i4>
      </vt:variant>
      <vt:variant>
        <vt:i4>5</vt:i4>
      </vt:variant>
      <vt:variant>
        <vt:lpwstr/>
      </vt:variant>
      <vt:variant>
        <vt:lpwstr>_Toc366240442</vt:lpwstr>
      </vt:variant>
      <vt:variant>
        <vt:i4>1507381</vt:i4>
      </vt:variant>
      <vt:variant>
        <vt:i4>56</vt:i4>
      </vt:variant>
      <vt:variant>
        <vt:i4>0</vt:i4>
      </vt:variant>
      <vt:variant>
        <vt:i4>5</vt:i4>
      </vt:variant>
      <vt:variant>
        <vt:lpwstr/>
      </vt:variant>
      <vt:variant>
        <vt:lpwstr>_Toc366240441</vt:lpwstr>
      </vt:variant>
      <vt:variant>
        <vt:i4>1507381</vt:i4>
      </vt:variant>
      <vt:variant>
        <vt:i4>50</vt:i4>
      </vt:variant>
      <vt:variant>
        <vt:i4>0</vt:i4>
      </vt:variant>
      <vt:variant>
        <vt:i4>5</vt:i4>
      </vt:variant>
      <vt:variant>
        <vt:lpwstr/>
      </vt:variant>
      <vt:variant>
        <vt:lpwstr>_Toc366240440</vt:lpwstr>
      </vt:variant>
      <vt:variant>
        <vt:i4>1048629</vt:i4>
      </vt:variant>
      <vt:variant>
        <vt:i4>44</vt:i4>
      </vt:variant>
      <vt:variant>
        <vt:i4>0</vt:i4>
      </vt:variant>
      <vt:variant>
        <vt:i4>5</vt:i4>
      </vt:variant>
      <vt:variant>
        <vt:lpwstr/>
      </vt:variant>
      <vt:variant>
        <vt:lpwstr>_Toc366240439</vt:lpwstr>
      </vt:variant>
      <vt:variant>
        <vt:i4>1048629</vt:i4>
      </vt:variant>
      <vt:variant>
        <vt:i4>38</vt:i4>
      </vt:variant>
      <vt:variant>
        <vt:i4>0</vt:i4>
      </vt:variant>
      <vt:variant>
        <vt:i4>5</vt:i4>
      </vt:variant>
      <vt:variant>
        <vt:lpwstr/>
      </vt:variant>
      <vt:variant>
        <vt:lpwstr>_Toc366240438</vt:lpwstr>
      </vt:variant>
      <vt:variant>
        <vt:i4>1048629</vt:i4>
      </vt:variant>
      <vt:variant>
        <vt:i4>32</vt:i4>
      </vt:variant>
      <vt:variant>
        <vt:i4>0</vt:i4>
      </vt:variant>
      <vt:variant>
        <vt:i4>5</vt:i4>
      </vt:variant>
      <vt:variant>
        <vt:lpwstr/>
      </vt:variant>
      <vt:variant>
        <vt:lpwstr>_Toc366240437</vt:lpwstr>
      </vt:variant>
      <vt:variant>
        <vt:i4>1048629</vt:i4>
      </vt:variant>
      <vt:variant>
        <vt:i4>26</vt:i4>
      </vt:variant>
      <vt:variant>
        <vt:i4>0</vt:i4>
      </vt:variant>
      <vt:variant>
        <vt:i4>5</vt:i4>
      </vt:variant>
      <vt:variant>
        <vt:lpwstr/>
      </vt:variant>
      <vt:variant>
        <vt:lpwstr>_Toc366240436</vt:lpwstr>
      </vt:variant>
      <vt:variant>
        <vt:i4>1048629</vt:i4>
      </vt:variant>
      <vt:variant>
        <vt:i4>20</vt:i4>
      </vt:variant>
      <vt:variant>
        <vt:i4>0</vt:i4>
      </vt:variant>
      <vt:variant>
        <vt:i4>5</vt:i4>
      </vt:variant>
      <vt:variant>
        <vt:lpwstr/>
      </vt:variant>
      <vt:variant>
        <vt:lpwstr>_Toc366240435</vt:lpwstr>
      </vt:variant>
      <vt:variant>
        <vt:i4>1048629</vt:i4>
      </vt:variant>
      <vt:variant>
        <vt:i4>14</vt:i4>
      </vt:variant>
      <vt:variant>
        <vt:i4>0</vt:i4>
      </vt:variant>
      <vt:variant>
        <vt:i4>5</vt:i4>
      </vt:variant>
      <vt:variant>
        <vt:lpwstr/>
      </vt:variant>
      <vt:variant>
        <vt:lpwstr>_Toc366240434</vt:lpwstr>
      </vt:variant>
      <vt:variant>
        <vt:i4>1048629</vt:i4>
      </vt:variant>
      <vt:variant>
        <vt:i4>8</vt:i4>
      </vt:variant>
      <vt:variant>
        <vt:i4>0</vt:i4>
      </vt:variant>
      <vt:variant>
        <vt:i4>5</vt:i4>
      </vt:variant>
      <vt:variant>
        <vt:lpwstr/>
      </vt:variant>
      <vt:variant>
        <vt:lpwstr>_Toc366240433</vt:lpwstr>
      </vt:variant>
      <vt:variant>
        <vt:i4>1048629</vt:i4>
      </vt:variant>
      <vt:variant>
        <vt:i4>2</vt:i4>
      </vt:variant>
      <vt:variant>
        <vt:i4>0</vt:i4>
      </vt:variant>
      <vt:variant>
        <vt:i4>5</vt:i4>
      </vt:variant>
      <vt:variant>
        <vt:lpwstr/>
      </vt:variant>
      <vt:variant>
        <vt:lpwstr>_Toc366240432</vt:lpwstr>
      </vt:variant>
      <vt:variant>
        <vt:i4>4325388</vt:i4>
      </vt:variant>
      <vt:variant>
        <vt:i4>12</vt:i4>
      </vt:variant>
      <vt:variant>
        <vt:i4>0</vt:i4>
      </vt:variant>
      <vt:variant>
        <vt:i4>5</vt:i4>
      </vt:variant>
      <vt:variant>
        <vt:lpwstr>http://www.fidic.org/</vt:lpwstr>
      </vt:variant>
      <vt:variant>
        <vt:lpwstr/>
      </vt:variant>
      <vt:variant>
        <vt:i4>1572937</vt:i4>
      </vt:variant>
      <vt:variant>
        <vt:i4>9</vt:i4>
      </vt:variant>
      <vt:variant>
        <vt:i4>0</vt:i4>
      </vt:variant>
      <vt:variant>
        <vt:i4>5</vt:i4>
      </vt:variant>
      <vt:variant>
        <vt:lpwstr>http://www.imimediation.org/about-imi</vt:lpwstr>
      </vt:variant>
      <vt:variant>
        <vt:lpwstr/>
      </vt:variant>
      <vt:variant>
        <vt:i4>4325449</vt:i4>
      </vt:variant>
      <vt:variant>
        <vt:i4>6</vt:i4>
      </vt:variant>
      <vt:variant>
        <vt:i4>0</vt:i4>
      </vt:variant>
      <vt:variant>
        <vt:i4>5</vt:i4>
      </vt:variant>
      <vt:variant>
        <vt:lpwstr>http://www.cedr.com/</vt:lpwstr>
      </vt:variant>
      <vt:variant>
        <vt:lpwstr/>
      </vt:variant>
      <vt:variant>
        <vt:i4>6619173</vt:i4>
      </vt:variant>
      <vt:variant>
        <vt:i4>3</vt:i4>
      </vt:variant>
      <vt:variant>
        <vt:i4>0</vt:i4>
      </vt:variant>
      <vt:variant>
        <vt:i4>5</vt:i4>
      </vt:variant>
      <vt:variant>
        <vt:lpwstr>http://www.icc-deutschland.de/</vt:lpwstr>
      </vt:variant>
      <vt:variant>
        <vt:lpwstr/>
      </vt:variant>
      <vt:variant>
        <vt:i4>3145763</vt:i4>
      </vt:variant>
      <vt:variant>
        <vt:i4>0</vt:i4>
      </vt:variant>
      <vt:variant>
        <vt:i4>0</vt:i4>
      </vt:variant>
      <vt:variant>
        <vt:i4>5</vt:i4>
      </vt:variant>
      <vt:variant>
        <vt:lpwstr>http://www.iccwbo.org/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Horn, Helmut</dc:creator>
  <cp:lastModifiedBy>Bürgener, Yannik</cp:lastModifiedBy>
  <cp:revision>5</cp:revision>
  <dcterms:created xsi:type="dcterms:W3CDTF">2023-03-07T15:47:00Z</dcterms:created>
  <dcterms:modified xsi:type="dcterms:W3CDTF">2024-03-04T09:18:00Z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c2f3563-3bd8-4393-b1e8-731a3be905f9_Enabled">
    <vt:lpwstr>true</vt:lpwstr>
  </property>
  <property fmtid="{D5CDD505-2E9C-101B-9397-08002B2CF9AE}" pid="3" name="MSIP_Label_ac2f3563-3bd8-4393-b1e8-731a3be905f9_SetDate">
    <vt:lpwstr>2022-11-23T10:49:17Z</vt:lpwstr>
  </property>
  <property fmtid="{D5CDD505-2E9C-101B-9397-08002B2CF9AE}" pid="4" name="MSIP_Label_ac2f3563-3bd8-4393-b1e8-731a3be905f9_Method">
    <vt:lpwstr>Privileged</vt:lpwstr>
  </property>
  <property fmtid="{D5CDD505-2E9C-101B-9397-08002B2CF9AE}" pid="5" name="MSIP_Label_ac2f3563-3bd8-4393-b1e8-731a3be905f9_Name">
    <vt:lpwstr>public</vt:lpwstr>
  </property>
  <property fmtid="{D5CDD505-2E9C-101B-9397-08002B2CF9AE}" pid="6" name="MSIP_Label_ac2f3563-3bd8-4393-b1e8-731a3be905f9_SiteId">
    <vt:lpwstr>05ca8f81-10c4-490e-9c8b-77dad30ce21b</vt:lpwstr>
  </property>
  <property fmtid="{D5CDD505-2E9C-101B-9397-08002B2CF9AE}" pid="7" name="MSIP_Label_ac2f3563-3bd8-4393-b1e8-731a3be905f9_ActionId">
    <vt:lpwstr>aa4b4acf-fb4f-4846-8a86-89d1b2a048d1</vt:lpwstr>
  </property>
  <property fmtid="{D5CDD505-2E9C-101B-9397-08002B2CF9AE}" pid="8" name="MSIP_Label_ac2f3563-3bd8-4393-b1e8-731a3be905f9_ContentBits">
    <vt:lpwstr>0</vt:lpwstr>
  </property>
</Properties>
</file>