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5" w:type="pct"/>
        <w:jc w:val="center"/>
        <w:tblLook w:val="00A0" w:firstRow="1" w:lastRow="0" w:firstColumn="1" w:lastColumn="0" w:noHBand="0" w:noVBand="0"/>
      </w:tblPr>
      <w:tblGrid>
        <w:gridCol w:w="9828"/>
      </w:tblGrid>
      <w:tr w:rsidR="00DB2A42" w:rsidRPr="00CB420D" w14:paraId="4A166DA5" w14:textId="77777777" w:rsidTr="001C3FC5">
        <w:trPr>
          <w:cantSplit/>
          <w:trHeight w:val="11331"/>
          <w:jc w:val="center"/>
        </w:trPr>
        <w:tc>
          <w:tcPr>
            <w:tcW w:w="5000" w:type="pct"/>
            <w:shd w:val="clear" w:color="auto" w:fill="auto"/>
          </w:tcPr>
          <w:p w14:paraId="13050221" w14:textId="77777777" w:rsidR="00526A82" w:rsidRPr="00CB420D" w:rsidRDefault="003C47BC" w:rsidP="00C7266D">
            <w:pPr>
              <w:pStyle w:val="Style7"/>
              <w:spacing w:line="756" w:lineRule="exact"/>
              <w:rPr>
                <w:rFonts w:ascii="Arial" w:eastAsia="SimSun" w:hAnsi="Arial" w:cs="Arial"/>
                <w:b/>
                <w:sz w:val="32"/>
                <w:szCs w:val="20"/>
              </w:rPr>
            </w:pPr>
            <w:r>
              <w:rPr>
                <w:rFonts w:ascii="Arial" w:hAnsi="Arial"/>
                <w:b/>
                <w:sz w:val="32"/>
                <w:szCs w:val="20"/>
              </w:rPr>
              <w:t>DOCUMENT</w:t>
            </w:r>
            <w:r w:rsidR="00526A82">
              <w:rPr>
                <w:rFonts w:ascii="Arial" w:hAnsi="Arial"/>
                <w:b/>
                <w:sz w:val="32"/>
                <w:szCs w:val="20"/>
              </w:rPr>
              <w:t xml:space="preserve"> </w:t>
            </w:r>
            <w:r>
              <w:rPr>
                <w:rFonts w:ascii="Arial" w:hAnsi="Arial"/>
                <w:b/>
                <w:sz w:val="32"/>
                <w:szCs w:val="20"/>
              </w:rPr>
              <w:t>STANDARD</w:t>
            </w:r>
            <w:r w:rsidR="00526A82">
              <w:rPr>
                <w:rFonts w:ascii="Arial" w:hAnsi="Arial"/>
                <w:b/>
                <w:sz w:val="32"/>
                <w:szCs w:val="20"/>
              </w:rPr>
              <w:t xml:space="preserve"> </w:t>
            </w:r>
            <w:r>
              <w:rPr>
                <w:rFonts w:ascii="Arial" w:hAnsi="Arial"/>
                <w:b/>
                <w:sz w:val="32"/>
                <w:szCs w:val="20"/>
              </w:rPr>
              <w:t>DE</w:t>
            </w:r>
            <w:r w:rsidR="00526A82">
              <w:rPr>
                <w:rFonts w:ascii="Arial" w:hAnsi="Arial"/>
                <w:b/>
                <w:sz w:val="32"/>
                <w:szCs w:val="20"/>
              </w:rPr>
              <w:t xml:space="preserve"> </w:t>
            </w:r>
            <w:r>
              <w:rPr>
                <w:rFonts w:ascii="Arial" w:hAnsi="Arial"/>
                <w:b/>
                <w:sz w:val="32"/>
                <w:szCs w:val="20"/>
              </w:rPr>
              <w:t>PASSATION</w:t>
            </w:r>
            <w:r w:rsidR="00526A82">
              <w:rPr>
                <w:rFonts w:ascii="Arial" w:hAnsi="Arial"/>
                <w:b/>
                <w:sz w:val="32"/>
                <w:szCs w:val="20"/>
              </w:rPr>
              <w:t xml:space="preserve"> </w:t>
            </w:r>
            <w:r>
              <w:rPr>
                <w:rFonts w:ascii="Arial" w:hAnsi="Arial"/>
                <w:b/>
                <w:sz w:val="32"/>
                <w:szCs w:val="20"/>
              </w:rPr>
              <w:t>DE</w:t>
            </w:r>
            <w:r w:rsidR="00526A82">
              <w:rPr>
                <w:rFonts w:ascii="Arial" w:hAnsi="Arial"/>
                <w:b/>
                <w:sz w:val="32"/>
                <w:szCs w:val="20"/>
              </w:rPr>
              <w:t xml:space="preserve"> </w:t>
            </w:r>
            <w:r>
              <w:rPr>
                <w:rFonts w:ascii="Arial" w:hAnsi="Arial"/>
                <w:b/>
                <w:sz w:val="32"/>
                <w:szCs w:val="20"/>
              </w:rPr>
              <w:t>MARCHÉS</w:t>
            </w:r>
          </w:p>
          <w:p w14:paraId="422F7891" w14:textId="77777777" w:rsidR="00F67A8E" w:rsidRPr="00CB420D" w:rsidRDefault="00F67A8E" w:rsidP="00E805D8">
            <w:pPr>
              <w:pStyle w:val="Style7"/>
              <w:spacing w:line="756" w:lineRule="exact"/>
              <w:rPr>
                <w:rFonts w:ascii="Arial" w:hAnsi="Arial" w:cs="Arial"/>
                <w:b/>
                <w:sz w:val="72"/>
                <w:szCs w:val="72"/>
              </w:rPr>
            </w:pPr>
          </w:p>
          <w:p w14:paraId="32311E94" w14:textId="77777777" w:rsidR="0026459F" w:rsidRPr="00CB420D" w:rsidRDefault="0026459F" w:rsidP="00E805D8">
            <w:pPr>
              <w:pStyle w:val="Style7"/>
              <w:spacing w:line="756" w:lineRule="exact"/>
              <w:rPr>
                <w:rFonts w:ascii="Arial" w:hAnsi="Arial" w:cs="Arial"/>
                <w:b/>
                <w:sz w:val="72"/>
                <w:szCs w:val="72"/>
              </w:rPr>
            </w:pPr>
          </w:p>
          <w:p w14:paraId="216EEDAF" w14:textId="77777777" w:rsidR="00F67A8E" w:rsidRPr="00CB420D" w:rsidRDefault="00F67A8E" w:rsidP="00E805D8">
            <w:pPr>
              <w:pStyle w:val="Style7"/>
              <w:spacing w:line="756" w:lineRule="exact"/>
              <w:rPr>
                <w:rFonts w:ascii="Arial" w:hAnsi="Arial" w:cs="Arial"/>
                <w:b/>
                <w:sz w:val="72"/>
                <w:szCs w:val="72"/>
              </w:rPr>
            </w:pPr>
          </w:p>
          <w:p w14:paraId="37A104DA" w14:textId="77777777" w:rsidR="00DE2765" w:rsidRPr="00CB420D" w:rsidRDefault="00DE2765" w:rsidP="00E805D8">
            <w:pPr>
              <w:pStyle w:val="Style7"/>
              <w:spacing w:line="756" w:lineRule="exact"/>
              <w:rPr>
                <w:rFonts w:ascii="Arial" w:hAnsi="Arial" w:cs="Arial"/>
                <w:b/>
                <w:sz w:val="72"/>
                <w:szCs w:val="72"/>
              </w:rPr>
            </w:pPr>
          </w:p>
          <w:p w14:paraId="3743F477" w14:textId="77777777" w:rsidR="00E805D8" w:rsidRPr="00CB420D" w:rsidRDefault="00E01D3A" w:rsidP="00E805D8">
            <w:pPr>
              <w:pStyle w:val="Style7"/>
              <w:spacing w:line="240" w:lineRule="auto"/>
              <w:rPr>
                <w:rFonts w:ascii="Arial" w:hAnsi="Arial" w:cs="Arial"/>
                <w:b/>
                <w:sz w:val="52"/>
                <w:szCs w:val="72"/>
              </w:rPr>
            </w:pPr>
            <w:r>
              <w:rPr>
                <w:rFonts w:ascii="Arial" w:hAnsi="Arial"/>
                <w:b/>
                <w:sz w:val="52"/>
                <w:szCs w:val="72"/>
              </w:rPr>
              <w:t xml:space="preserve">Document </w:t>
            </w:r>
            <w:r w:rsidR="003C47BC">
              <w:rPr>
                <w:rFonts w:ascii="Arial" w:hAnsi="Arial"/>
                <w:b/>
                <w:sz w:val="52"/>
                <w:szCs w:val="72"/>
              </w:rPr>
              <w:t>S</w:t>
            </w:r>
            <w:r>
              <w:rPr>
                <w:rFonts w:ascii="Arial" w:hAnsi="Arial"/>
                <w:b/>
                <w:sz w:val="52"/>
                <w:szCs w:val="72"/>
              </w:rPr>
              <w:t xml:space="preserve">tandard de </w:t>
            </w:r>
            <w:r w:rsidR="003C47BC">
              <w:rPr>
                <w:rFonts w:ascii="Arial" w:hAnsi="Arial"/>
                <w:b/>
                <w:sz w:val="52"/>
                <w:szCs w:val="72"/>
              </w:rPr>
              <w:t>P</w:t>
            </w:r>
            <w:r>
              <w:rPr>
                <w:rFonts w:ascii="Arial" w:hAnsi="Arial"/>
                <w:b/>
                <w:sz w:val="52"/>
                <w:szCs w:val="72"/>
              </w:rPr>
              <w:t>réqualification</w:t>
            </w:r>
          </w:p>
          <w:p w14:paraId="450647D5" w14:textId="77777777" w:rsidR="00526A82" w:rsidRPr="00CB420D" w:rsidRDefault="00526A82" w:rsidP="00E805D8">
            <w:pPr>
              <w:pStyle w:val="Style7"/>
              <w:spacing w:line="240" w:lineRule="auto"/>
              <w:rPr>
                <w:rFonts w:ascii="Arial" w:hAnsi="Arial" w:cs="Arial"/>
                <w:b/>
                <w:sz w:val="52"/>
                <w:szCs w:val="72"/>
              </w:rPr>
            </w:pPr>
            <w:r>
              <w:rPr>
                <w:rFonts w:ascii="Arial" w:hAnsi="Arial"/>
                <w:b/>
                <w:sz w:val="52"/>
                <w:szCs w:val="72"/>
              </w:rPr>
              <w:t>pour la</w:t>
            </w:r>
          </w:p>
          <w:p w14:paraId="1CFE7E9D" w14:textId="77777777" w:rsidR="00E805D8" w:rsidRPr="00CB420D" w:rsidRDefault="003C47BC" w:rsidP="00E805D8">
            <w:pPr>
              <w:pStyle w:val="Style7"/>
              <w:spacing w:line="240" w:lineRule="auto"/>
              <w:rPr>
                <w:rFonts w:ascii="Arial" w:hAnsi="Arial" w:cs="Arial"/>
                <w:b/>
                <w:sz w:val="52"/>
                <w:szCs w:val="72"/>
              </w:rPr>
            </w:pPr>
            <w:r>
              <w:rPr>
                <w:rFonts w:ascii="Arial" w:hAnsi="Arial"/>
                <w:b/>
                <w:sz w:val="52"/>
                <w:szCs w:val="72"/>
              </w:rPr>
              <w:t>P</w:t>
            </w:r>
            <w:r w:rsidR="00526A82">
              <w:rPr>
                <w:rFonts w:ascii="Arial" w:hAnsi="Arial"/>
                <w:b/>
                <w:sz w:val="52"/>
                <w:szCs w:val="72"/>
              </w:rPr>
              <w:t>assation de marché</w:t>
            </w:r>
          </w:p>
          <w:p w14:paraId="6A4C0468" w14:textId="77777777" w:rsidR="00E805D8" w:rsidRPr="00CB420D" w:rsidRDefault="00526A82" w:rsidP="00E805D8">
            <w:pPr>
              <w:pStyle w:val="Style7"/>
              <w:spacing w:line="240" w:lineRule="auto"/>
              <w:rPr>
                <w:rFonts w:ascii="Arial" w:hAnsi="Arial" w:cs="Arial"/>
                <w:b/>
                <w:sz w:val="52"/>
                <w:szCs w:val="72"/>
              </w:rPr>
            </w:pPr>
            <w:r>
              <w:rPr>
                <w:rFonts w:ascii="Arial" w:hAnsi="Arial"/>
                <w:b/>
                <w:sz w:val="52"/>
                <w:szCs w:val="72"/>
              </w:rPr>
              <w:t xml:space="preserve">de </w:t>
            </w:r>
            <w:r w:rsidR="003C47BC">
              <w:rPr>
                <w:rFonts w:ascii="Arial" w:hAnsi="Arial"/>
                <w:b/>
                <w:sz w:val="52"/>
                <w:szCs w:val="72"/>
              </w:rPr>
              <w:t>P</w:t>
            </w:r>
            <w:r>
              <w:rPr>
                <w:rFonts w:ascii="Arial" w:hAnsi="Arial"/>
                <w:b/>
                <w:sz w:val="52"/>
                <w:szCs w:val="72"/>
              </w:rPr>
              <w:t xml:space="preserve">restations de </w:t>
            </w:r>
            <w:r w:rsidR="003C47BC">
              <w:rPr>
                <w:rFonts w:ascii="Arial" w:hAnsi="Arial"/>
                <w:b/>
                <w:sz w:val="52"/>
                <w:szCs w:val="72"/>
              </w:rPr>
              <w:t>C</w:t>
            </w:r>
            <w:r>
              <w:rPr>
                <w:rFonts w:ascii="Arial" w:hAnsi="Arial"/>
                <w:b/>
                <w:sz w:val="52"/>
                <w:szCs w:val="72"/>
              </w:rPr>
              <w:t>onseils</w:t>
            </w:r>
          </w:p>
          <w:p w14:paraId="0151EC8A" w14:textId="77777777" w:rsidR="00AF56AF" w:rsidRPr="00091454" w:rsidRDefault="00AF56AF" w:rsidP="009920F3">
            <w:pPr>
              <w:tabs>
                <w:tab w:val="right" w:leader="dot" w:pos="8640"/>
              </w:tabs>
              <w:jc w:val="center"/>
              <w:rPr>
                <w:rFonts w:ascii="Arial" w:hAnsi="Arial" w:cs="Arial"/>
                <w:b/>
                <w:sz w:val="36"/>
              </w:rPr>
            </w:pPr>
          </w:p>
          <w:p w14:paraId="3EEC2D0B" w14:textId="77777777" w:rsidR="009920F3" w:rsidRPr="00CB420D" w:rsidRDefault="009920F3" w:rsidP="009920F3">
            <w:pPr>
              <w:tabs>
                <w:tab w:val="right" w:leader="dot" w:pos="8640"/>
              </w:tabs>
              <w:jc w:val="center"/>
              <w:rPr>
                <w:rFonts w:ascii="Arial" w:hAnsi="Arial" w:cs="Arial"/>
                <w:b/>
                <w:sz w:val="36"/>
              </w:rPr>
            </w:pPr>
            <w:r>
              <w:rPr>
                <w:rFonts w:ascii="Arial" w:hAnsi="Arial"/>
                <w:b/>
                <w:sz w:val="36"/>
              </w:rPr>
              <w:t xml:space="preserve">dans des </w:t>
            </w:r>
            <w:r w:rsidR="003C47BC">
              <w:rPr>
                <w:rFonts w:ascii="Arial" w:hAnsi="Arial"/>
                <w:b/>
                <w:sz w:val="36"/>
              </w:rPr>
              <w:t>P</w:t>
            </w:r>
            <w:r>
              <w:rPr>
                <w:rFonts w:ascii="Arial" w:hAnsi="Arial"/>
                <w:b/>
                <w:sz w:val="36"/>
              </w:rPr>
              <w:t xml:space="preserve">rojets avec </w:t>
            </w:r>
            <w:r w:rsidR="003C47BC">
              <w:rPr>
                <w:rFonts w:ascii="Arial" w:hAnsi="Arial"/>
                <w:b/>
                <w:sz w:val="36"/>
              </w:rPr>
              <w:t>F</w:t>
            </w:r>
            <w:r>
              <w:rPr>
                <w:rFonts w:ascii="Arial" w:hAnsi="Arial"/>
                <w:b/>
                <w:sz w:val="36"/>
              </w:rPr>
              <w:t>inancement de la KfW</w:t>
            </w:r>
          </w:p>
          <w:p w14:paraId="0588E0B5" w14:textId="77777777" w:rsidR="007830A4" w:rsidRPr="00091454" w:rsidRDefault="007830A4" w:rsidP="008D444D">
            <w:pPr>
              <w:tabs>
                <w:tab w:val="left" w:pos="3453"/>
                <w:tab w:val="right" w:leader="dot" w:pos="8640"/>
              </w:tabs>
              <w:suppressAutoHyphens/>
              <w:spacing w:after="0"/>
              <w:ind w:left="72"/>
              <w:jc w:val="left"/>
              <w:rPr>
                <w:rFonts w:ascii="Arial" w:hAnsi="Arial" w:cs="Arial"/>
                <w:b/>
                <w:sz w:val="28"/>
              </w:rPr>
            </w:pPr>
          </w:p>
          <w:p w14:paraId="6F21394C" w14:textId="77777777" w:rsidR="00E805D8" w:rsidRDefault="00B57D43" w:rsidP="00091454">
            <w:pPr>
              <w:pStyle w:val="Style7"/>
              <w:spacing w:line="360" w:lineRule="auto"/>
              <w:rPr>
                <w:rFonts w:ascii="Arial" w:eastAsia="SimSun" w:hAnsi="Arial" w:cs="Arial"/>
                <w:szCs w:val="20"/>
              </w:rPr>
            </w:pPr>
            <w:r>
              <w:rPr>
                <w:rFonts w:ascii="Arial" w:hAnsi="Arial"/>
                <w:szCs w:val="20"/>
              </w:rPr>
              <w:t>À utiliser dans les processus de passation de marchés concurrentiels internationaux en deux étapes</w:t>
            </w:r>
          </w:p>
          <w:p w14:paraId="68A005A1" w14:textId="77777777" w:rsidR="00FF33A2" w:rsidRPr="00091454" w:rsidRDefault="00FF33A2" w:rsidP="00E805D8">
            <w:pPr>
              <w:pStyle w:val="Style7"/>
              <w:spacing w:line="756" w:lineRule="exact"/>
              <w:rPr>
                <w:rFonts w:ascii="Arial" w:eastAsia="SimSun" w:hAnsi="Arial" w:cs="Arial"/>
                <w:szCs w:val="20"/>
                <w:lang w:eastAsia="en-GB" w:bidi="en-GB"/>
              </w:rPr>
            </w:pPr>
          </w:p>
          <w:p w14:paraId="5E04D66A" w14:textId="77777777" w:rsidR="00526A82" w:rsidRPr="00CB420D" w:rsidRDefault="00320799" w:rsidP="00C7266D">
            <w:pPr>
              <w:pStyle w:val="Style7"/>
              <w:spacing w:line="756" w:lineRule="exact"/>
              <w:jc w:val="right"/>
              <w:rPr>
                <w:rFonts w:ascii="Arial" w:eastAsia="SimSun" w:hAnsi="Arial" w:cs="Arial"/>
                <w:szCs w:val="20"/>
              </w:rPr>
            </w:pPr>
            <w:r>
              <w:rPr>
                <w:rFonts w:ascii="Arial" w:hAnsi="Arial"/>
                <w:szCs w:val="20"/>
              </w:rPr>
              <w:t xml:space="preserve">Version: </w:t>
            </w:r>
            <w:r w:rsidR="00814AE3" w:rsidRPr="00814AE3">
              <w:rPr>
                <w:rFonts w:ascii="Arial" w:hAnsi="Arial"/>
                <w:szCs w:val="20"/>
              </w:rPr>
              <w:t>Janvier</w:t>
            </w:r>
            <w:r w:rsidR="00EE5CC7">
              <w:rPr>
                <w:rFonts w:ascii="Arial" w:hAnsi="Arial"/>
                <w:szCs w:val="20"/>
              </w:rPr>
              <w:t xml:space="preserve"> </w:t>
            </w:r>
            <w:r>
              <w:rPr>
                <w:rFonts w:ascii="Arial" w:hAnsi="Arial"/>
                <w:szCs w:val="20"/>
              </w:rPr>
              <w:t>201</w:t>
            </w:r>
            <w:r w:rsidR="00814AE3">
              <w:rPr>
                <w:rFonts w:ascii="Arial" w:hAnsi="Arial"/>
                <w:szCs w:val="20"/>
              </w:rPr>
              <w:t>9</w:t>
            </w:r>
          </w:p>
          <w:p w14:paraId="7AA2940B" w14:textId="77777777" w:rsidR="009C0AAB" w:rsidRPr="00CB420D" w:rsidRDefault="009C0AAB" w:rsidP="002F5D79">
            <w:pPr>
              <w:pStyle w:val="Parties"/>
              <w:spacing w:after="120"/>
              <w:jc w:val="left"/>
              <w:rPr>
                <w:rFonts w:ascii="Arial" w:hAnsi="Arial" w:cs="Arial"/>
                <w:caps w:val="0"/>
                <w:sz w:val="20"/>
                <w:u w:val="dash"/>
                <w:lang w:val="en-US"/>
              </w:rPr>
            </w:pPr>
          </w:p>
        </w:tc>
      </w:tr>
    </w:tbl>
    <w:p w14:paraId="59793253" w14:textId="77777777" w:rsidR="00267F19" w:rsidRPr="00C7266D" w:rsidRDefault="00267F19" w:rsidP="002F5D79">
      <w:pPr>
        <w:rPr>
          <w:rFonts w:cs="Arial"/>
          <w:szCs w:val="22"/>
          <w:lang w:val="en-US"/>
        </w:rPr>
        <w:sectPr w:rsidR="00267F19" w:rsidRPr="00C7266D" w:rsidSect="007E0E40">
          <w:footerReference w:type="even" r:id="rId8"/>
          <w:footerReference w:type="default" r:id="rId9"/>
          <w:footerReference w:type="first" r:id="rId10"/>
          <w:pgSz w:w="11906" w:h="16838" w:code="9"/>
          <w:pgMar w:top="1418" w:right="1134" w:bottom="1134" w:left="1418" w:header="851" w:footer="567" w:gutter="0"/>
          <w:cols w:space="708"/>
          <w:docGrid w:linePitch="360"/>
        </w:sectPr>
      </w:pPr>
    </w:p>
    <w:p w14:paraId="198C7CC3" w14:textId="77777777" w:rsidR="00835501" w:rsidRDefault="00835501">
      <w:pPr>
        <w:pStyle w:val="Verzeichnis1"/>
        <w:tabs>
          <w:tab w:val="right" w:pos="9344"/>
        </w:tabs>
        <w:rPr>
          <w:rFonts w:ascii="Arial" w:hAnsi="Arial" w:cs="Arial"/>
          <w:caps w:val="0"/>
          <w:sz w:val="28"/>
          <w:szCs w:val="28"/>
          <w:u w:val="single"/>
        </w:rPr>
      </w:pPr>
      <w:bookmarkStart w:id="0" w:name="_Toc469665281"/>
      <w:r>
        <w:rPr>
          <w:rFonts w:ascii="Arial" w:hAnsi="Arial"/>
          <w:caps w:val="0"/>
          <w:sz w:val="28"/>
          <w:szCs w:val="28"/>
          <w:u w:val="single"/>
        </w:rPr>
        <w:lastRenderedPageBreak/>
        <w:t>Table des matières</w:t>
      </w:r>
    </w:p>
    <w:p w14:paraId="3D9AF9D1" w14:textId="77777777" w:rsidR="00F66AE2" w:rsidRDefault="00835501">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r w:rsidRPr="00930E85">
        <w:rPr>
          <w:rFonts w:ascii="Arial" w:hAnsi="Arial" w:cs="Arial"/>
          <w:caps w:val="0"/>
          <w:sz w:val="28"/>
          <w:szCs w:val="28"/>
          <w:u w:val="single"/>
        </w:rPr>
        <w:fldChar w:fldCharType="begin"/>
      </w:r>
      <w:r w:rsidRPr="00930E85">
        <w:rPr>
          <w:rFonts w:ascii="Arial" w:hAnsi="Arial" w:cs="Arial"/>
          <w:caps w:val="0"/>
          <w:sz w:val="28"/>
          <w:szCs w:val="28"/>
          <w:u w:val="single"/>
        </w:rPr>
        <w:instrText xml:space="preserve"> TOC \o "1-1" \h \z \u </w:instrText>
      </w:r>
      <w:r w:rsidRPr="00930E85">
        <w:rPr>
          <w:rFonts w:ascii="Arial" w:hAnsi="Arial" w:cs="Arial"/>
          <w:caps w:val="0"/>
          <w:sz w:val="28"/>
          <w:szCs w:val="28"/>
          <w:u w:val="single"/>
        </w:rPr>
        <w:fldChar w:fldCharType="separate"/>
      </w:r>
      <w:hyperlink w:anchor="_Toc536193339" w:history="1">
        <w:r w:rsidR="00F66AE2" w:rsidRPr="00C634DB">
          <w:rPr>
            <w:rStyle w:val="Hyperlink"/>
            <w:noProof/>
          </w:rPr>
          <w:t>Préface</w:t>
        </w:r>
        <w:r w:rsidR="00F66AE2">
          <w:rPr>
            <w:noProof/>
            <w:webHidden/>
          </w:rPr>
          <w:tab/>
        </w:r>
        <w:r w:rsidR="00F66AE2">
          <w:rPr>
            <w:noProof/>
            <w:webHidden/>
          </w:rPr>
          <w:fldChar w:fldCharType="begin"/>
        </w:r>
        <w:r w:rsidR="00F66AE2">
          <w:rPr>
            <w:noProof/>
            <w:webHidden/>
          </w:rPr>
          <w:instrText xml:space="preserve"> PAGEREF _Toc536193339 \h </w:instrText>
        </w:r>
        <w:r w:rsidR="00F66AE2">
          <w:rPr>
            <w:noProof/>
            <w:webHidden/>
          </w:rPr>
        </w:r>
        <w:r w:rsidR="00F66AE2">
          <w:rPr>
            <w:noProof/>
            <w:webHidden/>
          </w:rPr>
          <w:fldChar w:fldCharType="separate"/>
        </w:r>
        <w:r w:rsidR="00F66AE2">
          <w:rPr>
            <w:noProof/>
            <w:webHidden/>
          </w:rPr>
          <w:t>3</w:t>
        </w:r>
        <w:r w:rsidR="00F66AE2">
          <w:rPr>
            <w:noProof/>
            <w:webHidden/>
          </w:rPr>
          <w:fldChar w:fldCharType="end"/>
        </w:r>
      </w:hyperlink>
    </w:p>
    <w:p w14:paraId="7D6E8A82" w14:textId="77777777" w:rsidR="00F66AE2" w:rsidRDefault="005530AF">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193340" w:history="1">
        <w:r w:rsidR="00F66AE2" w:rsidRPr="00C634DB">
          <w:rPr>
            <w:rStyle w:val="Hyperlink"/>
            <w:noProof/>
          </w:rPr>
          <w:t>SECTION I – DISPOSITIONS GÉNÉRALES (DG)</w:t>
        </w:r>
        <w:r w:rsidR="00F66AE2">
          <w:rPr>
            <w:noProof/>
            <w:webHidden/>
          </w:rPr>
          <w:tab/>
        </w:r>
        <w:r w:rsidR="00F66AE2">
          <w:rPr>
            <w:noProof/>
            <w:webHidden/>
          </w:rPr>
          <w:fldChar w:fldCharType="begin"/>
        </w:r>
        <w:r w:rsidR="00F66AE2">
          <w:rPr>
            <w:noProof/>
            <w:webHidden/>
          </w:rPr>
          <w:instrText xml:space="preserve"> PAGEREF _Toc536193340 \h </w:instrText>
        </w:r>
        <w:r w:rsidR="00F66AE2">
          <w:rPr>
            <w:noProof/>
            <w:webHidden/>
          </w:rPr>
        </w:r>
        <w:r w:rsidR="00F66AE2">
          <w:rPr>
            <w:noProof/>
            <w:webHidden/>
          </w:rPr>
          <w:fldChar w:fldCharType="separate"/>
        </w:r>
        <w:r w:rsidR="00F66AE2">
          <w:rPr>
            <w:noProof/>
            <w:webHidden/>
          </w:rPr>
          <w:t>5</w:t>
        </w:r>
        <w:r w:rsidR="00F66AE2">
          <w:rPr>
            <w:noProof/>
            <w:webHidden/>
          </w:rPr>
          <w:fldChar w:fldCharType="end"/>
        </w:r>
      </w:hyperlink>
    </w:p>
    <w:p w14:paraId="14C4974A" w14:textId="77777777" w:rsidR="00F66AE2" w:rsidRDefault="005530AF">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193341" w:history="1">
        <w:r w:rsidR="00F66AE2" w:rsidRPr="00C634DB">
          <w:rPr>
            <w:rStyle w:val="Hyperlink"/>
            <w:noProof/>
          </w:rPr>
          <w:t>SECTION II – DISPOSITIONS SPÉCIALES (DS)</w:t>
        </w:r>
        <w:r w:rsidR="00F66AE2">
          <w:rPr>
            <w:noProof/>
            <w:webHidden/>
          </w:rPr>
          <w:tab/>
        </w:r>
        <w:r w:rsidR="00F66AE2">
          <w:rPr>
            <w:noProof/>
            <w:webHidden/>
          </w:rPr>
          <w:fldChar w:fldCharType="begin"/>
        </w:r>
        <w:r w:rsidR="00F66AE2">
          <w:rPr>
            <w:noProof/>
            <w:webHidden/>
          </w:rPr>
          <w:instrText xml:space="preserve"> PAGEREF _Toc536193341 \h </w:instrText>
        </w:r>
        <w:r w:rsidR="00F66AE2">
          <w:rPr>
            <w:noProof/>
            <w:webHidden/>
          </w:rPr>
        </w:r>
        <w:r w:rsidR="00F66AE2">
          <w:rPr>
            <w:noProof/>
            <w:webHidden/>
          </w:rPr>
          <w:fldChar w:fldCharType="separate"/>
        </w:r>
        <w:r w:rsidR="00F66AE2">
          <w:rPr>
            <w:noProof/>
            <w:webHidden/>
          </w:rPr>
          <w:t>18</w:t>
        </w:r>
        <w:r w:rsidR="00F66AE2">
          <w:rPr>
            <w:noProof/>
            <w:webHidden/>
          </w:rPr>
          <w:fldChar w:fldCharType="end"/>
        </w:r>
      </w:hyperlink>
    </w:p>
    <w:p w14:paraId="54ECA150" w14:textId="77777777" w:rsidR="00F66AE2" w:rsidRDefault="005530AF">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536193342" w:history="1">
        <w:r w:rsidR="00F66AE2" w:rsidRPr="00C634DB">
          <w:rPr>
            <w:rStyle w:val="Hyperlink"/>
            <w:noProof/>
          </w:rPr>
          <w:t>SECTION III – FORMULAIRES DE CANDIDATURE</w:t>
        </w:r>
        <w:r w:rsidR="00F66AE2">
          <w:rPr>
            <w:noProof/>
            <w:webHidden/>
          </w:rPr>
          <w:tab/>
        </w:r>
        <w:r w:rsidR="00F66AE2">
          <w:rPr>
            <w:noProof/>
            <w:webHidden/>
          </w:rPr>
          <w:fldChar w:fldCharType="begin"/>
        </w:r>
        <w:r w:rsidR="00F66AE2">
          <w:rPr>
            <w:noProof/>
            <w:webHidden/>
          </w:rPr>
          <w:instrText xml:space="preserve"> PAGEREF _Toc536193342 \h </w:instrText>
        </w:r>
        <w:r w:rsidR="00F66AE2">
          <w:rPr>
            <w:noProof/>
            <w:webHidden/>
          </w:rPr>
        </w:r>
        <w:r w:rsidR="00F66AE2">
          <w:rPr>
            <w:noProof/>
            <w:webHidden/>
          </w:rPr>
          <w:fldChar w:fldCharType="separate"/>
        </w:r>
        <w:r w:rsidR="00F66AE2">
          <w:rPr>
            <w:noProof/>
            <w:webHidden/>
          </w:rPr>
          <w:t>23</w:t>
        </w:r>
        <w:r w:rsidR="00F66AE2">
          <w:rPr>
            <w:noProof/>
            <w:webHidden/>
          </w:rPr>
          <w:fldChar w:fldCharType="end"/>
        </w:r>
      </w:hyperlink>
    </w:p>
    <w:p w14:paraId="14F55315" w14:textId="77777777" w:rsidR="00CB420D" w:rsidRDefault="00835501" w:rsidP="00577002">
      <w:pPr>
        <w:pStyle w:val="Verzeichnis3"/>
        <w:ind w:left="446"/>
        <w:rPr>
          <w:rFonts w:ascii="Arial" w:hAnsi="Arial" w:cs="Arial"/>
          <w:caps/>
          <w:sz w:val="28"/>
          <w:szCs w:val="28"/>
          <w:u w:val="single"/>
        </w:rPr>
      </w:pPr>
      <w:r w:rsidRPr="00930E85">
        <w:rPr>
          <w:rFonts w:ascii="Arial" w:hAnsi="Arial" w:cs="Arial"/>
          <w:caps/>
          <w:sz w:val="28"/>
          <w:szCs w:val="28"/>
          <w:u w:val="single"/>
        </w:rPr>
        <w:fldChar w:fldCharType="end"/>
      </w:r>
    </w:p>
    <w:p w14:paraId="2280F804" w14:textId="77777777" w:rsidR="00CB420D" w:rsidRDefault="00CB420D" w:rsidP="00577002">
      <w:pPr>
        <w:pStyle w:val="Verzeichnis3"/>
        <w:ind w:left="446"/>
        <w:rPr>
          <w:rFonts w:ascii="Arial" w:hAnsi="Arial" w:cs="Arial"/>
          <w:caps/>
          <w:sz w:val="28"/>
          <w:szCs w:val="28"/>
          <w:u w:val="single"/>
          <w:lang w:val="de-DE"/>
        </w:rPr>
      </w:pPr>
    </w:p>
    <w:p w14:paraId="48B76B73" w14:textId="77777777" w:rsidR="00CB420D" w:rsidRDefault="00CB420D" w:rsidP="00577002">
      <w:pPr>
        <w:pStyle w:val="Verzeichnis3"/>
        <w:ind w:left="446"/>
        <w:rPr>
          <w:rFonts w:ascii="Arial" w:hAnsi="Arial" w:cs="Arial"/>
          <w:caps/>
          <w:sz w:val="28"/>
          <w:szCs w:val="28"/>
          <w:u w:val="single"/>
          <w:lang w:val="de-DE"/>
        </w:rPr>
      </w:pPr>
    </w:p>
    <w:p w14:paraId="3FA1E4E2" w14:textId="77777777" w:rsidR="00E4793D" w:rsidRPr="00930E85" w:rsidRDefault="00E4793D" w:rsidP="00577002">
      <w:pPr>
        <w:pStyle w:val="Verzeichnis3"/>
        <w:ind w:left="446"/>
        <w:rPr>
          <w:rFonts w:ascii="Arial" w:hAnsi="Arial" w:cs="Arial"/>
          <w:sz w:val="30"/>
          <w:szCs w:val="30"/>
        </w:rPr>
      </w:pPr>
      <w:r>
        <w:br w:type="page"/>
      </w:r>
    </w:p>
    <w:p w14:paraId="40D67E3B" w14:textId="77777777" w:rsidR="00DE2765" w:rsidRPr="00C7266D" w:rsidRDefault="00577002" w:rsidP="00A82181">
      <w:pPr>
        <w:pStyle w:val="berschrift1"/>
      </w:pPr>
      <w:bookmarkStart w:id="1" w:name="_Toc527641693"/>
      <w:bookmarkStart w:id="2" w:name="_Toc536193339"/>
      <w:bookmarkEnd w:id="0"/>
      <w:r>
        <w:lastRenderedPageBreak/>
        <w:t>Préface</w:t>
      </w:r>
      <w:bookmarkEnd w:id="1"/>
      <w:bookmarkEnd w:id="2"/>
    </w:p>
    <w:p w14:paraId="7FB565E3" w14:textId="77777777" w:rsidR="00DE2765" w:rsidRPr="00C7266D" w:rsidRDefault="00DE2765" w:rsidP="00DE2765">
      <w:pPr>
        <w:rPr>
          <w:rFonts w:ascii="Arial" w:hAnsi="Arial" w:cs="Arial"/>
        </w:rPr>
      </w:pPr>
    </w:p>
    <w:p w14:paraId="6D12A81A" w14:textId="77777777" w:rsidR="008967C0" w:rsidRPr="007E1288"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sz w:val="22"/>
          <w:szCs w:val="22"/>
        </w:rPr>
        <w:t xml:space="preserve">Le présent </w:t>
      </w:r>
      <w:r w:rsidR="008613A4">
        <w:rPr>
          <w:rFonts w:ascii="Arial" w:hAnsi="Arial"/>
          <w:sz w:val="22"/>
          <w:szCs w:val="22"/>
        </w:rPr>
        <w:t>D</w:t>
      </w:r>
      <w:r>
        <w:rPr>
          <w:rFonts w:ascii="Arial" w:hAnsi="Arial"/>
          <w:sz w:val="22"/>
          <w:szCs w:val="22"/>
        </w:rPr>
        <w:t xml:space="preserve">ocument </w:t>
      </w:r>
      <w:r w:rsidR="008613A4">
        <w:rPr>
          <w:rFonts w:ascii="Arial" w:hAnsi="Arial"/>
          <w:sz w:val="22"/>
          <w:szCs w:val="22"/>
        </w:rPr>
        <w:t>S</w:t>
      </w:r>
      <w:r>
        <w:rPr>
          <w:rFonts w:ascii="Arial" w:hAnsi="Arial"/>
          <w:sz w:val="22"/>
          <w:szCs w:val="22"/>
        </w:rPr>
        <w:t xml:space="preserve">tandard de </w:t>
      </w:r>
      <w:r w:rsidR="008613A4">
        <w:rPr>
          <w:rFonts w:ascii="Arial" w:hAnsi="Arial"/>
          <w:sz w:val="22"/>
          <w:szCs w:val="22"/>
        </w:rPr>
        <w:t>P</w:t>
      </w:r>
      <w:r>
        <w:rPr>
          <w:rFonts w:ascii="Arial" w:hAnsi="Arial"/>
          <w:sz w:val="22"/>
          <w:szCs w:val="22"/>
        </w:rPr>
        <w:t xml:space="preserve">réqualification («DSP») a été élaboré par la KfW </w:t>
      </w:r>
      <w:proofErr w:type="spellStart"/>
      <w:r w:rsidR="00313CA2">
        <w:rPr>
          <w:rFonts w:ascii="Arial" w:hAnsi="Arial"/>
          <w:sz w:val="22"/>
          <w:szCs w:val="22"/>
        </w:rPr>
        <w:t>Entwicklungsbank</w:t>
      </w:r>
      <w:proofErr w:type="spellEnd"/>
      <w:r>
        <w:rPr>
          <w:rFonts w:ascii="Arial" w:hAnsi="Arial"/>
          <w:sz w:val="22"/>
          <w:szCs w:val="22"/>
        </w:rPr>
        <w:t xml:space="preserve"> («la KfW») et est dérivé du «Document </w:t>
      </w:r>
      <w:r w:rsidR="008E6CD9">
        <w:rPr>
          <w:rFonts w:ascii="Arial" w:hAnsi="Arial"/>
          <w:sz w:val="22"/>
          <w:szCs w:val="22"/>
        </w:rPr>
        <w:t>S</w:t>
      </w:r>
      <w:r>
        <w:rPr>
          <w:rFonts w:ascii="Arial" w:hAnsi="Arial"/>
          <w:sz w:val="22"/>
          <w:szCs w:val="22"/>
        </w:rPr>
        <w:t xml:space="preserve">tandard de </w:t>
      </w:r>
      <w:r w:rsidR="008E6CD9">
        <w:rPr>
          <w:rFonts w:ascii="Arial" w:hAnsi="Arial"/>
          <w:sz w:val="22"/>
          <w:szCs w:val="22"/>
        </w:rPr>
        <w:t>P</w:t>
      </w:r>
      <w:r>
        <w:rPr>
          <w:rFonts w:ascii="Arial" w:hAnsi="Arial"/>
          <w:sz w:val="22"/>
          <w:szCs w:val="22"/>
        </w:rPr>
        <w:t xml:space="preserve">réqualification» développé par des banques multilatérales de développent et des institutions financières internationales, qui représente les meilleures pratiques de ces institutions. </w:t>
      </w:r>
    </w:p>
    <w:p w14:paraId="7FC7EA59" w14:textId="77777777" w:rsidR="00E01D3A" w:rsidRPr="007E1288" w:rsidRDefault="006734C6" w:rsidP="007A3F23">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sz w:val="22"/>
          <w:szCs w:val="22"/>
        </w:rPr>
        <w:t xml:space="preserve">Les promoteurs (ci-après dénommés «Employeur ») doivent utiliser ce DSP pour la passation de marchés de prestations de conseils financés en tout ou partie par la KfW. Le présent DSP doit être utilisé pour la sélection de </w:t>
      </w:r>
      <w:r w:rsidR="00872337">
        <w:rPr>
          <w:rFonts w:ascii="Arial" w:hAnsi="Arial"/>
          <w:sz w:val="22"/>
          <w:szCs w:val="22"/>
        </w:rPr>
        <w:t>Consultant</w:t>
      </w:r>
      <w:r>
        <w:rPr>
          <w:rFonts w:ascii="Arial" w:hAnsi="Arial"/>
          <w:sz w:val="22"/>
          <w:szCs w:val="22"/>
        </w:rPr>
        <w:t xml:space="preserve">s dans les processus de passation de marchés concurrentiels internationaux en deux étapes, comme décrit dans le Chapitre 2 des Directives de la KfW pour la </w:t>
      </w:r>
      <w:r w:rsidR="00166EF7">
        <w:rPr>
          <w:rFonts w:ascii="Arial" w:hAnsi="Arial"/>
          <w:sz w:val="22"/>
          <w:szCs w:val="22"/>
        </w:rPr>
        <w:t>P</w:t>
      </w:r>
      <w:r>
        <w:rPr>
          <w:rFonts w:ascii="Arial" w:hAnsi="Arial"/>
          <w:sz w:val="22"/>
          <w:szCs w:val="22"/>
        </w:rPr>
        <w:t xml:space="preserve">assation des </w:t>
      </w:r>
      <w:r w:rsidR="00166EF7">
        <w:rPr>
          <w:rFonts w:ascii="Arial" w:hAnsi="Arial"/>
          <w:sz w:val="22"/>
          <w:szCs w:val="22"/>
        </w:rPr>
        <w:t>M</w:t>
      </w:r>
      <w:r>
        <w:rPr>
          <w:rFonts w:ascii="Arial" w:hAnsi="Arial"/>
          <w:sz w:val="22"/>
          <w:szCs w:val="22"/>
        </w:rPr>
        <w:t xml:space="preserve">archés de </w:t>
      </w:r>
      <w:r w:rsidR="00166EF7">
        <w:rPr>
          <w:rFonts w:ascii="Arial" w:hAnsi="Arial"/>
          <w:sz w:val="22"/>
          <w:szCs w:val="22"/>
        </w:rPr>
        <w:t>P</w:t>
      </w:r>
      <w:r>
        <w:rPr>
          <w:rFonts w:ascii="Arial" w:hAnsi="Arial"/>
          <w:sz w:val="22"/>
          <w:szCs w:val="22"/>
        </w:rPr>
        <w:t xml:space="preserve">restations de </w:t>
      </w:r>
      <w:r w:rsidR="00166EF7">
        <w:rPr>
          <w:rFonts w:ascii="Arial" w:hAnsi="Arial"/>
          <w:sz w:val="22"/>
          <w:szCs w:val="22"/>
        </w:rPr>
        <w:t>C</w:t>
      </w:r>
      <w:r>
        <w:rPr>
          <w:rFonts w:ascii="Arial" w:hAnsi="Arial"/>
          <w:sz w:val="22"/>
          <w:szCs w:val="22"/>
        </w:rPr>
        <w:t xml:space="preserve">onseils, </w:t>
      </w:r>
      <w:r w:rsidR="00166EF7">
        <w:rPr>
          <w:rFonts w:ascii="Arial" w:hAnsi="Arial"/>
          <w:sz w:val="22"/>
          <w:szCs w:val="22"/>
        </w:rPr>
        <w:t>T</w:t>
      </w:r>
      <w:r>
        <w:rPr>
          <w:rFonts w:ascii="Arial" w:hAnsi="Arial"/>
          <w:sz w:val="22"/>
          <w:szCs w:val="22"/>
        </w:rPr>
        <w:t xml:space="preserve">ravaux de </w:t>
      </w:r>
      <w:r w:rsidR="00166EF7">
        <w:rPr>
          <w:rFonts w:ascii="Arial" w:hAnsi="Arial"/>
          <w:sz w:val="22"/>
          <w:szCs w:val="22"/>
        </w:rPr>
        <w:t>G</w:t>
      </w:r>
      <w:r>
        <w:rPr>
          <w:rFonts w:ascii="Arial" w:hAnsi="Arial"/>
          <w:sz w:val="22"/>
          <w:szCs w:val="22"/>
        </w:rPr>
        <w:t xml:space="preserve">énie </w:t>
      </w:r>
      <w:r w:rsidR="00166EF7">
        <w:rPr>
          <w:rFonts w:ascii="Arial" w:hAnsi="Arial"/>
          <w:sz w:val="22"/>
          <w:szCs w:val="22"/>
        </w:rPr>
        <w:t>C</w:t>
      </w:r>
      <w:r>
        <w:rPr>
          <w:rFonts w:ascii="Arial" w:hAnsi="Arial"/>
          <w:sz w:val="22"/>
          <w:szCs w:val="22"/>
        </w:rPr>
        <w:t xml:space="preserve">ivil, </w:t>
      </w:r>
      <w:r w:rsidR="00166EF7">
        <w:rPr>
          <w:rFonts w:ascii="Arial" w:hAnsi="Arial"/>
          <w:sz w:val="22"/>
          <w:szCs w:val="22"/>
        </w:rPr>
        <w:t>I</w:t>
      </w:r>
      <w:r>
        <w:rPr>
          <w:rFonts w:ascii="Arial" w:hAnsi="Arial"/>
          <w:sz w:val="22"/>
          <w:szCs w:val="22"/>
        </w:rPr>
        <w:t xml:space="preserve">nstallations, </w:t>
      </w:r>
      <w:r w:rsidR="00166EF7">
        <w:rPr>
          <w:rFonts w:ascii="Arial" w:hAnsi="Arial"/>
          <w:sz w:val="22"/>
          <w:szCs w:val="22"/>
        </w:rPr>
        <w:t>F</w:t>
      </w:r>
      <w:r>
        <w:rPr>
          <w:rFonts w:ascii="Arial" w:hAnsi="Arial"/>
          <w:sz w:val="22"/>
          <w:szCs w:val="22"/>
        </w:rPr>
        <w:t xml:space="preserve">ournitures et </w:t>
      </w:r>
      <w:r w:rsidR="00166EF7">
        <w:rPr>
          <w:rFonts w:ascii="Arial" w:hAnsi="Arial"/>
          <w:sz w:val="22"/>
          <w:szCs w:val="22"/>
        </w:rPr>
        <w:t>S</w:t>
      </w:r>
      <w:r>
        <w:rPr>
          <w:rFonts w:ascii="Arial" w:hAnsi="Arial"/>
          <w:sz w:val="22"/>
          <w:szCs w:val="22"/>
        </w:rPr>
        <w:t>ervices divers dans la Coopération financière avec des pays partenaires («Directives»</w:t>
      </w:r>
      <w:r w:rsidR="006945F2">
        <w:rPr>
          <w:rFonts w:ascii="Arial" w:hAnsi="Arial"/>
          <w:sz w:val="22"/>
          <w:szCs w:val="22"/>
        </w:rPr>
        <w:t>)</w:t>
      </w:r>
      <w:r>
        <w:rPr>
          <w:rFonts w:ascii="Arial" w:hAnsi="Arial"/>
          <w:sz w:val="22"/>
          <w:szCs w:val="22"/>
        </w:rPr>
        <w:t xml:space="preserve"> et, lorsque possible, dans les appels d’offres nationaux. Tout autre </w:t>
      </w:r>
      <w:r w:rsidR="002808D2">
        <w:rPr>
          <w:rFonts w:ascii="Arial" w:hAnsi="Arial"/>
          <w:sz w:val="22"/>
          <w:szCs w:val="22"/>
        </w:rPr>
        <w:t>D</w:t>
      </w:r>
      <w:r>
        <w:rPr>
          <w:rFonts w:ascii="Arial" w:hAnsi="Arial"/>
          <w:sz w:val="22"/>
          <w:szCs w:val="22"/>
        </w:rPr>
        <w:t xml:space="preserve">ocument de </w:t>
      </w:r>
      <w:r w:rsidR="002808D2">
        <w:rPr>
          <w:rFonts w:ascii="Arial" w:hAnsi="Arial"/>
          <w:sz w:val="22"/>
          <w:szCs w:val="22"/>
        </w:rPr>
        <w:t>P</w:t>
      </w:r>
      <w:r>
        <w:rPr>
          <w:rFonts w:ascii="Arial" w:hAnsi="Arial"/>
          <w:sz w:val="22"/>
          <w:szCs w:val="22"/>
        </w:rPr>
        <w:t xml:space="preserve">réqualification pour les processus en deux étapes proposé par des Employeurs pour des projets de la Coopération financière ne doit pas dévier du DSP de manière substantielle. </w:t>
      </w:r>
    </w:p>
    <w:p w14:paraId="337650BE" w14:textId="77777777" w:rsidR="00CA6A21" w:rsidRPr="007E1288" w:rsidRDefault="00CA6A21"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sz w:val="22"/>
          <w:szCs w:val="22"/>
        </w:rPr>
        <w:t xml:space="preserve">L’utilisation du présent DSP n’est pas approprié aux sélections menées dans des processus en une étape, ni pour des méthodes de sélection pour des valeurs de </w:t>
      </w:r>
      <w:r w:rsidR="00872337">
        <w:rPr>
          <w:rFonts w:ascii="Arial" w:hAnsi="Arial"/>
          <w:sz w:val="22"/>
          <w:szCs w:val="22"/>
        </w:rPr>
        <w:t>Contrat</w:t>
      </w:r>
      <w:r>
        <w:rPr>
          <w:rFonts w:ascii="Arial" w:hAnsi="Arial"/>
          <w:sz w:val="22"/>
          <w:szCs w:val="22"/>
        </w:rPr>
        <w:t xml:space="preserve"> inférieures à l’équivalent de 200</w:t>
      </w:r>
      <w:r w:rsidR="00091454">
        <w:rPr>
          <w:rFonts w:ascii="Arial" w:hAnsi="Arial"/>
          <w:sz w:val="22"/>
          <w:szCs w:val="22"/>
        </w:rPr>
        <w:t>.</w:t>
      </w:r>
      <w:r w:rsidR="003C47BC">
        <w:rPr>
          <w:rFonts w:ascii="Arial" w:hAnsi="Arial"/>
          <w:sz w:val="22"/>
          <w:szCs w:val="22"/>
        </w:rPr>
        <w:t> </w:t>
      </w:r>
      <w:r>
        <w:rPr>
          <w:rFonts w:ascii="Arial" w:hAnsi="Arial"/>
          <w:sz w:val="22"/>
          <w:szCs w:val="22"/>
        </w:rPr>
        <w:t xml:space="preserve">000 EUR. Les éléments pertinents du présent DSP peuvent être utilisés sous une forme simplifiée pour d'autres méthodes de sélection dérogeant au principe de l'invitation publique internationale à soumettre une </w:t>
      </w:r>
      <w:r w:rsidR="00AB488B">
        <w:rPr>
          <w:rFonts w:ascii="Arial" w:hAnsi="Arial"/>
          <w:sz w:val="22"/>
          <w:szCs w:val="22"/>
        </w:rPr>
        <w:t xml:space="preserve">Proposition </w:t>
      </w:r>
      <w:r>
        <w:rPr>
          <w:rFonts w:ascii="Arial" w:hAnsi="Arial"/>
          <w:sz w:val="22"/>
          <w:szCs w:val="22"/>
        </w:rPr>
        <w:t>menée en deux étapes, décrites à la Section 3 des Directives.</w:t>
      </w:r>
    </w:p>
    <w:p w14:paraId="5D045EF7" w14:textId="77777777" w:rsidR="006734C6" w:rsidRPr="007E1288" w:rsidRDefault="009F05E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sz w:val="22"/>
          <w:szCs w:val="22"/>
        </w:rPr>
        <w:t>Les Employeurs sont invités à demander conseil à des sources locales compétentes pour s'assurer de son adéquation par rapport à la loi applicable, ainsi que de son exhaustivité. La KfW ne sera pas responsable de l'utilisation de ce document, en tout ou partie, par les agences d’exécution.</w:t>
      </w:r>
    </w:p>
    <w:p w14:paraId="0BBC10AF" w14:textId="77777777" w:rsidR="006734C6" w:rsidRPr="007E1288"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i/>
          <w:sz w:val="22"/>
          <w:szCs w:val="22"/>
        </w:rPr>
        <w:t xml:space="preserve">[Le texte en italique et entre crochets] </w:t>
      </w:r>
      <w:r>
        <w:rPr>
          <w:rFonts w:ascii="Arial" w:hAnsi="Arial"/>
          <w:sz w:val="22"/>
          <w:szCs w:val="22"/>
        </w:rPr>
        <w:t xml:space="preserve">correspond à des remarques pour l’Employeur, sous forme de conseils dans la préparation d'une préqualification spécifique. Ces remarques à l’Employeur doivent être retirées du document avant sa publication. </w:t>
      </w:r>
    </w:p>
    <w:p w14:paraId="48D8D314" w14:textId="77777777" w:rsidR="00E01D3A" w:rsidRPr="00CB420D" w:rsidRDefault="00E01D3A" w:rsidP="00E01D3A">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Pr>
          <w:rFonts w:ascii="Arial" w:hAnsi="Arial"/>
          <w:sz w:val="22"/>
          <w:szCs w:val="22"/>
        </w:rPr>
        <w:t xml:space="preserve">Avant de préparer un </w:t>
      </w:r>
      <w:r w:rsidR="002808D2">
        <w:rPr>
          <w:rFonts w:ascii="Arial" w:hAnsi="Arial"/>
          <w:sz w:val="22"/>
          <w:szCs w:val="22"/>
        </w:rPr>
        <w:t>D</w:t>
      </w:r>
      <w:r>
        <w:rPr>
          <w:rFonts w:ascii="Arial" w:hAnsi="Arial"/>
          <w:sz w:val="22"/>
          <w:szCs w:val="22"/>
        </w:rPr>
        <w:t xml:space="preserve">ocument de </w:t>
      </w:r>
      <w:r w:rsidR="002808D2">
        <w:rPr>
          <w:rFonts w:ascii="Arial" w:hAnsi="Arial"/>
          <w:sz w:val="22"/>
          <w:szCs w:val="22"/>
        </w:rPr>
        <w:t>P</w:t>
      </w:r>
      <w:r>
        <w:rPr>
          <w:rFonts w:ascii="Arial" w:hAnsi="Arial"/>
          <w:sz w:val="22"/>
          <w:szCs w:val="22"/>
        </w:rPr>
        <w:t>réqualification pour une affectation spécifique, l’utilisateur doit se familiariser avec les Directives.</w:t>
      </w:r>
    </w:p>
    <w:p w14:paraId="4126875F" w14:textId="77777777" w:rsidR="00CB420D"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7E2430EF" w14:textId="77777777" w:rsidR="00CB420D"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4D763078" w14:textId="77777777" w:rsidR="00CB420D"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4A2E37F2" w14:textId="77777777" w:rsidR="00CB420D"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6A251C46" w14:textId="77777777" w:rsidR="00CB420D" w:rsidRPr="00091454"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2CBA8FB5" w14:textId="77777777" w:rsidR="00CB420D" w:rsidRDefault="00BD3D32" w:rsidP="00CB420D">
      <w:pPr>
        <w:pStyle w:val="FarbigeListe-Akzent11"/>
        <w:tabs>
          <w:tab w:val="left" w:pos="720"/>
          <w:tab w:val="right" w:leader="dot" w:pos="8640"/>
        </w:tabs>
        <w:spacing w:after="180"/>
        <w:ind w:left="0"/>
        <w:contextualSpacing w:val="0"/>
        <w:jc w:val="both"/>
        <w:rPr>
          <w:rFonts w:ascii="Arial" w:hAnsi="Arial" w:cs="Arial"/>
          <w:sz w:val="22"/>
          <w:szCs w:val="22"/>
        </w:rPr>
      </w:pPr>
      <w:r>
        <w:rPr>
          <w:rFonts w:ascii="Arial" w:hAnsi="Arial"/>
          <w:sz w:val="22"/>
          <w:szCs w:val="22"/>
        </w:rPr>
        <w:t>Tout retour d'information ou toute question concernant ce document doit être adressé par écrit à l'adresse suivante :</w:t>
      </w:r>
    </w:p>
    <w:p w14:paraId="0C27EA46" w14:textId="77777777" w:rsidR="00BD3D32" w:rsidRPr="00F12B06" w:rsidRDefault="005530AF" w:rsidP="00CB420D">
      <w:pPr>
        <w:pStyle w:val="FarbigeListe-Akzent11"/>
        <w:tabs>
          <w:tab w:val="left" w:pos="720"/>
          <w:tab w:val="right" w:leader="dot" w:pos="8640"/>
        </w:tabs>
        <w:spacing w:after="180"/>
        <w:ind w:left="0"/>
        <w:contextualSpacing w:val="0"/>
        <w:jc w:val="both"/>
        <w:rPr>
          <w:rFonts w:ascii="Arial" w:hAnsi="Arial" w:cs="Arial"/>
          <w:sz w:val="22"/>
          <w:szCs w:val="22"/>
        </w:rPr>
      </w:pPr>
      <w:hyperlink r:id="rId11" w:history="1">
        <w:r w:rsidR="00F025AE">
          <w:rPr>
            <w:rStyle w:val="Hyperlink"/>
            <w:sz w:val="22"/>
            <w:szCs w:val="22"/>
          </w:rPr>
          <w:t>FZ-Vergabemanagement@kfw.de</w:t>
        </w:r>
      </w:hyperlink>
    </w:p>
    <w:p w14:paraId="725338E6" w14:textId="77777777" w:rsidR="00E01D3A" w:rsidRPr="007E1288" w:rsidRDefault="00E01D3A" w:rsidP="00E01D3A">
      <w:pPr>
        <w:pStyle w:val="FarbigeListe-Akzent11"/>
        <w:tabs>
          <w:tab w:val="left" w:pos="720"/>
          <w:tab w:val="right" w:leader="dot" w:pos="8640"/>
        </w:tabs>
        <w:spacing w:after="180"/>
        <w:contextualSpacing w:val="0"/>
        <w:jc w:val="both"/>
        <w:rPr>
          <w:rFonts w:ascii="Arial" w:hAnsi="Arial" w:cs="Arial"/>
          <w:sz w:val="22"/>
          <w:szCs w:val="22"/>
        </w:rPr>
      </w:pPr>
    </w:p>
    <w:p w14:paraId="7DBAB59B" w14:textId="77777777" w:rsidR="00046998" w:rsidRPr="00C7266D" w:rsidRDefault="00046998" w:rsidP="001A48EA">
      <w:pPr>
        <w:pStyle w:val="BodyText1"/>
        <w:rPr>
          <w:rFonts w:cs="Arial"/>
        </w:rPr>
      </w:pPr>
    </w:p>
    <w:p w14:paraId="7ED5E46E" w14:textId="77777777" w:rsidR="00DE2765" w:rsidRPr="00C7266D" w:rsidRDefault="00DE2765" w:rsidP="00DE2765">
      <w:pPr>
        <w:pStyle w:val="BodyText1"/>
        <w:rPr>
          <w:rFonts w:cs="Arial"/>
        </w:rPr>
        <w:sectPr w:rsidR="00DE2765" w:rsidRPr="00C7266D" w:rsidSect="00F12B06">
          <w:headerReference w:type="even" r:id="rId12"/>
          <w:headerReference w:type="default" r:id="rId13"/>
          <w:footerReference w:type="default" r:id="rId14"/>
          <w:headerReference w:type="first" r:id="rId15"/>
          <w:footerReference w:type="first" r:id="rId16"/>
          <w:pgSz w:w="11906" w:h="16838" w:code="9"/>
          <w:pgMar w:top="1418" w:right="1134" w:bottom="709" w:left="1418" w:header="720" w:footer="404" w:gutter="0"/>
          <w:cols w:space="708"/>
          <w:titlePg/>
          <w:docGrid w:linePitch="360"/>
        </w:sectPr>
      </w:pPr>
    </w:p>
    <w:p w14:paraId="6EA94A2B" w14:textId="77777777" w:rsidR="00DE2765" w:rsidRPr="00A82181" w:rsidRDefault="00DE2765" w:rsidP="00A82181">
      <w:pPr>
        <w:jc w:val="center"/>
        <w:rPr>
          <w:rFonts w:ascii="Arial" w:hAnsi="Arial" w:cs="Arial"/>
          <w:b/>
          <w:sz w:val="32"/>
        </w:rPr>
      </w:pPr>
      <w:bookmarkStart w:id="3" w:name="_Toc469665282"/>
      <w:bookmarkStart w:id="4" w:name="_Toc527641694"/>
      <w:r>
        <w:rPr>
          <w:rFonts w:ascii="Arial" w:hAnsi="Arial"/>
          <w:b/>
          <w:sz w:val="32"/>
        </w:rPr>
        <w:lastRenderedPageBreak/>
        <w:t>MODÈLE DE PAGE DE COUVERTURE</w:t>
      </w:r>
      <w:bookmarkEnd w:id="3"/>
      <w:bookmarkEnd w:id="4"/>
    </w:p>
    <w:p w14:paraId="6F8F3759" w14:textId="77777777" w:rsidR="00DE2765" w:rsidRPr="0003124F" w:rsidRDefault="00DE2765" w:rsidP="00F12BBB">
      <w:pPr>
        <w:pStyle w:val="Style7"/>
        <w:spacing w:line="240" w:lineRule="auto"/>
        <w:rPr>
          <w:rFonts w:ascii="Arial" w:hAnsi="Arial" w:cs="Arial"/>
          <w:b/>
          <w:sz w:val="32"/>
          <w:szCs w:val="32"/>
        </w:rPr>
      </w:pPr>
    </w:p>
    <w:p w14:paraId="644B488B" w14:textId="77777777" w:rsidR="0074356D" w:rsidRPr="0003124F" w:rsidRDefault="0074356D" w:rsidP="00F12BBB">
      <w:pPr>
        <w:pStyle w:val="Style7"/>
        <w:spacing w:line="240" w:lineRule="auto"/>
        <w:rPr>
          <w:rFonts w:ascii="Arial" w:hAnsi="Arial" w:cs="Arial"/>
          <w:b/>
          <w:sz w:val="32"/>
          <w:szCs w:val="32"/>
        </w:rPr>
      </w:pPr>
      <w:r>
        <w:rPr>
          <w:rFonts w:ascii="Arial" w:hAnsi="Arial"/>
          <w:sz w:val="32"/>
          <w:szCs w:val="32"/>
        </w:rPr>
        <w:t xml:space="preserve">Coopération financière allemande avec </w:t>
      </w:r>
      <w:r>
        <w:rPr>
          <w:rFonts w:ascii="Arial" w:hAnsi="Arial"/>
          <w:i/>
          <w:sz w:val="32"/>
          <w:szCs w:val="32"/>
        </w:rPr>
        <w:t>[insérer le pays partenaire]</w:t>
      </w:r>
    </w:p>
    <w:p w14:paraId="372AD609" w14:textId="77777777" w:rsidR="0074356D" w:rsidRPr="0003124F" w:rsidRDefault="0074356D" w:rsidP="00F12BBB">
      <w:pPr>
        <w:pStyle w:val="Style7"/>
        <w:spacing w:line="240" w:lineRule="auto"/>
        <w:rPr>
          <w:rFonts w:ascii="Arial" w:hAnsi="Arial" w:cs="Arial"/>
          <w:b/>
          <w:sz w:val="32"/>
          <w:szCs w:val="32"/>
        </w:rPr>
      </w:pPr>
    </w:p>
    <w:p w14:paraId="0161F36F" w14:textId="77777777" w:rsidR="00F12BBB" w:rsidRPr="0003124F" w:rsidRDefault="00F12BBB" w:rsidP="00F12BBB">
      <w:pPr>
        <w:pStyle w:val="Style7"/>
        <w:spacing w:line="240" w:lineRule="auto"/>
        <w:rPr>
          <w:rFonts w:ascii="Arial" w:hAnsi="Arial" w:cs="Arial"/>
          <w:b/>
          <w:sz w:val="32"/>
          <w:szCs w:val="32"/>
        </w:rPr>
      </w:pPr>
    </w:p>
    <w:p w14:paraId="25C4ACD6" w14:textId="77777777" w:rsidR="00F12BBB" w:rsidRPr="0003124F" w:rsidRDefault="00F12BBB" w:rsidP="00F12BBB">
      <w:pPr>
        <w:pStyle w:val="Style7"/>
        <w:spacing w:line="240" w:lineRule="auto"/>
        <w:rPr>
          <w:rFonts w:ascii="Arial" w:hAnsi="Arial" w:cs="Arial"/>
          <w:b/>
          <w:sz w:val="32"/>
          <w:szCs w:val="32"/>
        </w:rPr>
      </w:pPr>
    </w:p>
    <w:p w14:paraId="05275A79" w14:textId="77777777" w:rsidR="0074356D" w:rsidRPr="0003124F" w:rsidRDefault="0003124F" w:rsidP="00F12BBB">
      <w:pPr>
        <w:pStyle w:val="Style7"/>
        <w:spacing w:line="240" w:lineRule="auto"/>
        <w:rPr>
          <w:rFonts w:ascii="Arial" w:hAnsi="Arial" w:cs="Arial"/>
          <w:i/>
          <w:sz w:val="32"/>
          <w:szCs w:val="32"/>
        </w:rPr>
      </w:pPr>
      <w:r>
        <w:rPr>
          <w:rFonts w:ascii="Arial" w:hAnsi="Arial"/>
          <w:b/>
          <w:sz w:val="32"/>
          <w:szCs w:val="34"/>
        </w:rPr>
        <w:t>Projet :</w:t>
      </w:r>
      <w:r>
        <w:rPr>
          <w:rFonts w:ascii="Arial" w:hAnsi="Arial"/>
          <w:b/>
          <w:i/>
          <w:sz w:val="32"/>
          <w:szCs w:val="34"/>
        </w:rPr>
        <w:t xml:space="preserve"> </w:t>
      </w:r>
      <w:r>
        <w:rPr>
          <w:rFonts w:ascii="Arial" w:hAnsi="Arial"/>
          <w:i/>
          <w:sz w:val="32"/>
          <w:szCs w:val="32"/>
        </w:rPr>
        <w:t>[insérer le titre du projet]</w:t>
      </w:r>
    </w:p>
    <w:p w14:paraId="51C692EF" w14:textId="77777777" w:rsidR="0074356D" w:rsidRPr="0003124F" w:rsidRDefault="0074356D" w:rsidP="00F12BBB">
      <w:pPr>
        <w:pStyle w:val="Style7"/>
        <w:spacing w:line="240" w:lineRule="auto"/>
        <w:rPr>
          <w:rFonts w:ascii="Arial" w:hAnsi="Arial" w:cs="Arial"/>
          <w:b/>
          <w:sz w:val="32"/>
          <w:szCs w:val="32"/>
        </w:rPr>
      </w:pPr>
    </w:p>
    <w:p w14:paraId="49FFBB25" w14:textId="77777777" w:rsidR="0074356D" w:rsidRPr="0003124F" w:rsidRDefault="0074356D" w:rsidP="00F12BBB">
      <w:pPr>
        <w:pStyle w:val="Style7"/>
        <w:spacing w:line="240" w:lineRule="auto"/>
        <w:rPr>
          <w:rFonts w:ascii="Arial" w:hAnsi="Arial" w:cs="Arial"/>
          <w:b/>
          <w:sz w:val="32"/>
          <w:szCs w:val="32"/>
        </w:rPr>
      </w:pPr>
    </w:p>
    <w:p w14:paraId="72BB5434" w14:textId="77777777" w:rsidR="0074356D" w:rsidRPr="0003124F" w:rsidRDefault="00357E75" w:rsidP="00F12BBB">
      <w:pPr>
        <w:pStyle w:val="Style7"/>
        <w:spacing w:line="240" w:lineRule="auto"/>
        <w:rPr>
          <w:rFonts w:ascii="Arial" w:hAnsi="Arial" w:cs="Arial"/>
          <w:b/>
          <w:sz w:val="32"/>
          <w:szCs w:val="32"/>
        </w:rPr>
      </w:pPr>
      <w:r>
        <w:rPr>
          <w:rFonts w:ascii="Arial" w:hAnsi="Arial"/>
          <w:b/>
          <w:sz w:val="32"/>
          <w:szCs w:val="32"/>
        </w:rPr>
        <w:t>Préqualification</w:t>
      </w:r>
    </w:p>
    <w:p w14:paraId="179A3FF6" w14:textId="77777777" w:rsidR="0074356D" w:rsidRPr="0003124F" w:rsidRDefault="0074356D" w:rsidP="00F12BBB">
      <w:pPr>
        <w:pStyle w:val="Style7"/>
        <w:spacing w:line="240" w:lineRule="auto"/>
        <w:rPr>
          <w:rFonts w:ascii="Arial" w:hAnsi="Arial" w:cs="Arial"/>
          <w:b/>
          <w:sz w:val="32"/>
          <w:szCs w:val="32"/>
        </w:rPr>
      </w:pPr>
    </w:p>
    <w:p w14:paraId="13947798" w14:textId="77777777" w:rsidR="0074356D" w:rsidRPr="0003124F" w:rsidRDefault="0074356D" w:rsidP="00F12BBB">
      <w:pPr>
        <w:pStyle w:val="Style7"/>
        <w:spacing w:line="240" w:lineRule="auto"/>
        <w:rPr>
          <w:rFonts w:ascii="Arial" w:hAnsi="Arial" w:cs="Arial"/>
          <w:b/>
          <w:sz w:val="32"/>
          <w:szCs w:val="32"/>
        </w:rPr>
      </w:pPr>
      <w:r>
        <w:rPr>
          <w:rFonts w:ascii="Arial" w:hAnsi="Arial"/>
          <w:b/>
          <w:sz w:val="32"/>
          <w:szCs w:val="32"/>
        </w:rPr>
        <w:t>pour</w:t>
      </w:r>
    </w:p>
    <w:p w14:paraId="41BCB0AD" w14:textId="77777777" w:rsidR="0074356D" w:rsidRPr="0003124F" w:rsidRDefault="0074356D" w:rsidP="00F12BBB">
      <w:pPr>
        <w:pStyle w:val="Style7"/>
        <w:spacing w:line="240" w:lineRule="auto"/>
        <w:rPr>
          <w:rFonts w:ascii="Arial" w:hAnsi="Arial" w:cs="Arial"/>
          <w:b/>
          <w:sz w:val="32"/>
          <w:szCs w:val="32"/>
        </w:rPr>
      </w:pPr>
    </w:p>
    <w:p w14:paraId="7ED2A7FF" w14:textId="77777777" w:rsidR="0074356D" w:rsidRPr="0003124F" w:rsidRDefault="0074356D" w:rsidP="00F12BBB">
      <w:pPr>
        <w:pStyle w:val="Style7"/>
        <w:spacing w:line="240" w:lineRule="auto"/>
        <w:rPr>
          <w:rFonts w:ascii="Arial" w:hAnsi="Arial" w:cs="Arial"/>
          <w:b/>
          <w:sz w:val="32"/>
          <w:szCs w:val="32"/>
        </w:rPr>
      </w:pPr>
      <w:r>
        <w:rPr>
          <w:rFonts w:ascii="Arial" w:hAnsi="Arial"/>
          <w:sz w:val="32"/>
          <w:szCs w:val="32"/>
        </w:rPr>
        <w:t xml:space="preserve">des prestations de conseils </w:t>
      </w:r>
      <w:r>
        <w:rPr>
          <w:rFonts w:ascii="Arial" w:hAnsi="Arial"/>
          <w:i/>
          <w:sz w:val="32"/>
          <w:szCs w:val="32"/>
        </w:rPr>
        <w:t>[insérer le titre du projet/de la phase]</w:t>
      </w:r>
    </w:p>
    <w:p w14:paraId="7283E8F4" w14:textId="77777777" w:rsidR="0074356D" w:rsidRPr="0003124F" w:rsidRDefault="0074356D" w:rsidP="00F12BBB">
      <w:pPr>
        <w:pStyle w:val="Style7"/>
        <w:spacing w:line="240" w:lineRule="auto"/>
        <w:rPr>
          <w:rFonts w:ascii="Arial" w:hAnsi="Arial" w:cs="Arial"/>
          <w:b/>
          <w:sz w:val="32"/>
          <w:szCs w:val="32"/>
        </w:rPr>
      </w:pPr>
    </w:p>
    <w:p w14:paraId="498CDAA4" w14:textId="77777777" w:rsidR="00F12BBB" w:rsidRPr="0003124F" w:rsidRDefault="00F12BBB" w:rsidP="00F12BBB">
      <w:pPr>
        <w:pStyle w:val="Style7"/>
        <w:spacing w:line="240" w:lineRule="auto"/>
        <w:rPr>
          <w:rFonts w:ascii="Arial" w:hAnsi="Arial" w:cs="Arial"/>
          <w:b/>
          <w:sz w:val="32"/>
          <w:szCs w:val="32"/>
        </w:rPr>
      </w:pPr>
    </w:p>
    <w:p w14:paraId="3BACA51D" w14:textId="77777777" w:rsidR="00737E96" w:rsidRPr="0003124F" w:rsidRDefault="00737E96" w:rsidP="00737E96">
      <w:pPr>
        <w:pStyle w:val="Style7"/>
        <w:spacing w:line="240" w:lineRule="auto"/>
        <w:rPr>
          <w:rFonts w:ascii="Arial" w:hAnsi="Arial" w:cs="Arial"/>
          <w:b/>
          <w:i/>
          <w:sz w:val="32"/>
          <w:szCs w:val="32"/>
        </w:rPr>
      </w:pPr>
      <w:r>
        <w:rPr>
          <w:rFonts w:ascii="Arial" w:hAnsi="Arial"/>
          <w:b/>
          <w:sz w:val="32"/>
          <w:szCs w:val="32"/>
        </w:rPr>
        <w:t xml:space="preserve">Employeur : </w:t>
      </w:r>
      <w:r>
        <w:rPr>
          <w:rFonts w:ascii="Arial" w:hAnsi="Arial"/>
          <w:i/>
          <w:sz w:val="32"/>
          <w:szCs w:val="32"/>
        </w:rPr>
        <w:t>[insérer le nom et l’adresse de l’agence d’exécution]</w:t>
      </w:r>
    </w:p>
    <w:p w14:paraId="694713B6" w14:textId="77777777" w:rsidR="00737E96" w:rsidRPr="0003124F" w:rsidRDefault="00737E96" w:rsidP="00737E96">
      <w:pPr>
        <w:pStyle w:val="Style7"/>
        <w:spacing w:line="240" w:lineRule="auto"/>
        <w:rPr>
          <w:rFonts w:ascii="Arial" w:hAnsi="Arial" w:cs="Arial"/>
          <w:b/>
          <w:sz w:val="32"/>
          <w:szCs w:val="32"/>
        </w:rPr>
      </w:pPr>
    </w:p>
    <w:p w14:paraId="66CC2693" w14:textId="77777777" w:rsidR="00737E96" w:rsidRPr="0003124F" w:rsidRDefault="00737E96" w:rsidP="00737E96">
      <w:pPr>
        <w:pStyle w:val="Style7"/>
        <w:spacing w:line="240" w:lineRule="auto"/>
        <w:rPr>
          <w:rFonts w:ascii="Arial" w:hAnsi="Arial" w:cs="Arial"/>
          <w:b/>
          <w:sz w:val="32"/>
          <w:szCs w:val="32"/>
        </w:rPr>
      </w:pPr>
      <w:r>
        <w:rPr>
          <w:rFonts w:ascii="Arial" w:hAnsi="Arial"/>
          <w:i/>
          <w:sz w:val="32"/>
          <w:szCs w:val="32"/>
        </w:rPr>
        <w:t xml:space="preserve">[dans le cas d’un </w:t>
      </w:r>
      <w:r w:rsidR="00872337">
        <w:rPr>
          <w:rFonts w:ascii="Arial" w:hAnsi="Arial"/>
          <w:i/>
          <w:sz w:val="32"/>
          <w:szCs w:val="32"/>
        </w:rPr>
        <w:t>Contrat</w:t>
      </w:r>
      <w:r>
        <w:rPr>
          <w:rFonts w:ascii="Arial" w:hAnsi="Arial"/>
          <w:i/>
          <w:sz w:val="32"/>
          <w:szCs w:val="32"/>
        </w:rPr>
        <w:t xml:space="preserve"> d’agence entre l’Employeur et la KfW, ajouter : représenté par la KfW]</w:t>
      </w:r>
    </w:p>
    <w:p w14:paraId="40F0C01A" w14:textId="77777777" w:rsidR="00F12BBB" w:rsidRDefault="00F12BBB" w:rsidP="00F12BBB">
      <w:pPr>
        <w:pStyle w:val="Style7"/>
        <w:spacing w:line="240" w:lineRule="auto"/>
        <w:rPr>
          <w:rFonts w:ascii="Arial" w:hAnsi="Arial" w:cs="Arial"/>
          <w:b/>
          <w:sz w:val="32"/>
          <w:szCs w:val="32"/>
        </w:rPr>
      </w:pPr>
    </w:p>
    <w:p w14:paraId="6F067218" w14:textId="77777777" w:rsidR="0003124F" w:rsidRPr="0003124F" w:rsidRDefault="0003124F" w:rsidP="00F12BBB">
      <w:pPr>
        <w:pStyle w:val="Style7"/>
        <w:spacing w:line="240" w:lineRule="auto"/>
        <w:rPr>
          <w:rFonts w:ascii="Arial" w:hAnsi="Arial" w:cs="Arial"/>
          <w:b/>
          <w:sz w:val="32"/>
          <w:szCs w:val="32"/>
        </w:rPr>
      </w:pPr>
    </w:p>
    <w:p w14:paraId="6553FBF3" w14:textId="77777777" w:rsidR="0074356D" w:rsidRPr="0003124F" w:rsidRDefault="00F12BBB" w:rsidP="00F12BBB">
      <w:pPr>
        <w:pStyle w:val="Style7"/>
        <w:spacing w:line="240" w:lineRule="auto"/>
        <w:rPr>
          <w:rFonts w:ascii="Arial" w:hAnsi="Arial" w:cs="Arial"/>
          <w:i/>
          <w:sz w:val="32"/>
          <w:szCs w:val="32"/>
        </w:rPr>
      </w:pPr>
      <w:r>
        <w:rPr>
          <w:rFonts w:ascii="Arial" w:hAnsi="Arial"/>
          <w:i/>
          <w:sz w:val="32"/>
          <w:szCs w:val="32"/>
        </w:rPr>
        <w:t>[insérer le mois et l’année]</w:t>
      </w:r>
    </w:p>
    <w:p w14:paraId="61F59595" w14:textId="77777777" w:rsidR="00F12BBB" w:rsidRPr="0003124F" w:rsidRDefault="00F12BBB" w:rsidP="00F12BBB">
      <w:pPr>
        <w:pStyle w:val="Style7"/>
        <w:spacing w:line="240" w:lineRule="auto"/>
        <w:rPr>
          <w:rFonts w:ascii="Arial" w:hAnsi="Arial" w:cs="Arial"/>
          <w:b/>
          <w:sz w:val="32"/>
          <w:szCs w:val="32"/>
        </w:rPr>
      </w:pPr>
    </w:p>
    <w:p w14:paraId="25785C15" w14:textId="77777777" w:rsidR="00F708EF" w:rsidRPr="0003124F" w:rsidRDefault="00F708EF" w:rsidP="00F12BBB">
      <w:pPr>
        <w:pStyle w:val="Style7"/>
        <w:spacing w:line="240" w:lineRule="auto"/>
        <w:rPr>
          <w:rFonts w:ascii="Arial" w:hAnsi="Arial" w:cs="Arial"/>
          <w:i/>
          <w:sz w:val="32"/>
          <w:szCs w:val="32"/>
        </w:rPr>
      </w:pPr>
    </w:p>
    <w:p w14:paraId="15715B23" w14:textId="77777777" w:rsidR="00F708EF" w:rsidRPr="0003124F" w:rsidRDefault="00F708EF" w:rsidP="00F12BBB">
      <w:pPr>
        <w:pStyle w:val="Style7"/>
        <w:spacing w:line="240" w:lineRule="auto"/>
        <w:rPr>
          <w:rFonts w:ascii="Arial" w:hAnsi="Arial" w:cs="Arial"/>
          <w:b/>
          <w:sz w:val="32"/>
          <w:szCs w:val="32"/>
        </w:rPr>
      </w:pPr>
      <w:r>
        <w:rPr>
          <w:rFonts w:ascii="Arial" w:hAnsi="Arial"/>
          <w:i/>
          <w:sz w:val="32"/>
          <w:szCs w:val="32"/>
        </w:rPr>
        <w:t>[insérer l’ID du projet]</w:t>
      </w:r>
    </w:p>
    <w:p w14:paraId="38C20876" w14:textId="77777777" w:rsidR="003738D8" w:rsidRPr="0003124F" w:rsidRDefault="003738D8" w:rsidP="00F12BBB">
      <w:pPr>
        <w:pStyle w:val="Style7"/>
        <w:spacing w:line="240" w:lineRule="auto"/>
        <w:rPr>
          <w:rFonts w:ascii="Arial" w:hAnsi="Arial" w:cs="Arial"/>
          <w:b/>
          <w:sz w:val="32"/>
          <w:szCs w:val="32"/>
        </w:rPr>
      </w:pPr>
    </w:p>
    <w:p w14:paraId="06CB59EF" w14:textId="77777777" w:rsidR="003738D8" w:rsidRPr="0003124F" w:rsidRDefault="003738D8" w:rsidP="00F12BBB">
      <w:pPr>
        <w:pStyle w:val="Style7"/>
        <w:spacing w:line="240" w:lineRule="auto"/>
        <w:rPr>
          <w:rFonts w:ascii="Arial" w:hAnsi="Arial" w:cs="Arial"/>
          <w:b/>
          <w:sz w:val="32"/>
          <w:szCs w:val="32"/>
        </w:rPr>
      </w:pPr>
    </w:p>
    <w:p w14:paraId="4245C8BE" w14:textId="77777777" w:rsidR="003738D8" w:rsidRPr="0003124F" w:rsidRDefault="003738D8" w:rsidP="00F12BBB">
      <w:pPr>
        <w:pStyle w:val="Style7"/>
        <w:spacing w:line="240" w:lineRule="auto"/>
        <w:rPr>
          <w:rFonts w:ascii="Arial" w:hAnsi="Arial" w:cs="Arial"/>
          <w:b/>
          <w:sz w:val="32"/>
          <w:szCs w:val="32"/>
        </w:rPr>
      </w:pPr>
    </w:p>
    <w:p w14:paraId="0A32ED3B" w14:textId="77777777" w:rsidR="003738D8" w:rsidRPr="0003124F" w:rsidRDefault="003738D8" w:rsidP="00F12BBB">
      <w:pPr>
        <w:pStyle w:val="Style7"/>
        <w:spacing w:line="240" w:lineRule="auto"/>
        <w:rPr>
          <w:rFonts w:ascii="Arial" w:hAnsi="Arial" w:cs="Arial"/>
          <w:b/>
          <w:sz w:val="32"/>
          <w:szCs w:val="32"/>
        </w:rPr>
      </w:pPr>
    </w:p>
    <w:p w14:paraId="5EC3997E" w14:textId="77777777" w:rsidR="00013A41" w:rsidRPr="00091454" w:rsidRDefault="00013A41" w:rsidP="002F5D79">
      <w:pPr>
        <w:pStyle w:val="BodyText1"/>
        <w:rPr>
          <w:rFonts w:cs="Arial"/>
        </w:rPr>
        <w:sectPr w:rsidR="00013A41" w:rsidRPr="00091454" w:rsidSect="007E0E40">
          <w:headerReference w:type="first" r:id="rId17"/>
          <w:footerReference w:type="first" r:id="rId18"/>
          <w:pgSz w:w="11906" w:h="16838" w:code="9"/>
          <w:pgMar w:top="1418" w:right="1134" w:bottom="709" w:left="1418" w:header="720" w:footer="340" w:gutter="0"/>
          <w:cols w:space="708"/>
          <w:titlePg/>
          <w:docGrid w:linePitch="360"/>
        </w:sectPr>
      </w:pPr>
    </w:p>
    <w:p w14:paraId="10E4654C" w14:textId="77777777" w:rsidR="00267F19" w:rsidRPr="00F47126" w:rsidRDefault="0084674A" w:rsidP="00A82181">
      <w:pPr>
        <w:pStyle w:val="DEPartHeadingsL1"/>
        <w:spacing w:before="120" w:after="120"/>
        <w:rPr>
          <w:rFonts w:ascii="Arial" w:hAnsi="Arial" w:cs="Arial"/>
          <w:caps w:val="0"/>
          <w:sz w:val="44"/>
          <w:szCs w:val="32"/>
        </w:rPr>
      </w:pPr>
      <w:bookmarkStart w:id="5" w:name="_Toc469665283"/>
      <w:bookmarkStart w:id="6" w:name="_Toc527641695"/>
      <w:bookmarkStart w:id="7" w:name="_Toc536193340"/>
      <w:r>
        <w:rPr>
          <w:rFonts w:ascii="Arial" w:hAnsi="Arial"/>
          <w:caps w:val="0"/>
          <w:sz w:val="44"/>
          <w:szCs w:val="32"/>
        </w:rPr>
        <w:lastRenderedPageBreak/>
        <w:t>S</w:t>
      </w:r>
      <w:r w:rsidR="006C490D">
        <w:rPr>
          <w:rFonts w:ascii="Arial" w:hAnsi="Arial"/>
          <w:caps w:val="0"/>
          <w:sz w:val="44"/>
          <w:szCs w:val="32"/>
        </w:rPr>
        <w:t>ECTION</w:t>
      </w:r>
      <w:r>
        <w:rPr>
          <w:rFonts w:ascii="Arial" w:hAnsi="Arial"/>
          <w:caps w:val="0"/>
          <w:sz w:val="44"/>
          <w:szCs w:val="32"/>
        </w:rPr>
        <w:t xml:space="preserve"> I – D</w:t>
      </w:r>
      <w:r w:rsidR="006C490D">
        <w:rPr>
          <w:rFonts w:ascii="Arial" w:hAnsi="Arial"/>
          <w:caps w:val="0"/>
          <w:sz w:val="44"/>
          <w:szCs w:val="32"/>
        </w:rPr>
        <w:t>ISPOSITIONS</w:t>
      </w:r>
      <w:r>
        <w:rPr>
          <w:rFonts w:ascii="Arial" w:hAnsi="Arial"/>
          <w:caps w:val="0"/>
          <w:sz w:val="44"/>
          <w:szCs w:val="32"/>
        </w:rPr>
        <w:t xml:space="preserve"> </w:t>
      </w:r>
      <w:r w:rsidR="000577C1">
        <w:rPr>
          <w:rFonts w:ascii="Arial" w:hAnsi="Arial"/>
          <w:caps w:val="0"/>
          <w:sz w:val="44"/>
          <w:szCs w:val="32"/>
        </w:rPr>
        <w:t>G</w:t>
      </w:r>
      <w:r w:rsidR="006C490D">
        <w:rPr>
          <w:rFonts w:ascii="Arial" w:hAnsi="Arial"/>
          <w:caps w:val="0"/>
          <w:sz w:val="44"/>
          <w:szCs w:val="32"/>
        </w:rPr>
        <w:t>ÉNÉRALES</w:t>
      </w:r>
      <w:r>
        <w:rPr>
          <w:rFonts w:ascii="Arial" w:hAnsi="Arial"/>
          <w:caps w:val="0"/>
          <w:sz w:val="44"/>
          <w:szCs w:val="32"/>
        </w:rPr>
        <w:t xml:space="preserve"> (DG)</w:t>
      </w:r>
      <w:bookmarkEnd w:id="5"/>
      <w:bookmarkEnd w:id="6"/>
      <w:bookmarkEnd w:id="7"/>
    </w:p>
    <w:p w14:paraId="250EC504" w14:textId="77777777" w:rsidR="00DB2A42" w:rsidRPr="00C7266D" w:rsidRDefault="00DB2A42" w:rsidP="00DB2A42">
      <w:pPr>
        <w:pStyle w:val="berschrift2"/>
        <w:rPr>
          <w:rFonts w:cs="Arial"/>
          <w:caps/>
        </w:rPr>
      </w:pPr>
    </w:p>
    <w:p w14:paraId="42A8EAF7" w14:textId="77777777" w:rsidR="007852B0" w:rsidRPr="00C7266D" w:rsidRDefault="00A74379" w:rsidP="00DB2A42">
      <w:pPr>
        <w:pStyle w:val="berschrift2"/>
        <w:rPr>
          <w:rFonts w:cs="Arial"/>
          <w:caps/>
        </w:rPr>
      </w:pPr>
      <w:bookmarkStart w:id="8" w:name="_Toc527641696"/>
      <w:r>
        <w:rPr>
          <w:caps/>
        </w:rPr>
        <w:t xml:space="preserve">1. </w:t>
      </w:r>
      <w:r w:rsidRPr="001959F1">
        <w:t>Généralités</w:t>
      </w:r>
      <w:bookmarkEnd w:id="8"/>
      <w:r>
        <w:rPr>
          <w:caps/>
        </w:rPr>
        <w:t xml:space="preserve"> </w:t>
      </w:r>
    </w:p>
    <w:tbl>
      <w:tblPr>
        <w:tblW w:w="9842" w:type="dxa"/>
        <w:tblLayout w:type="fixed"/>
        <w:tblLook w:val="01E0" w:firstRow="1" w:lastRow="1" w:firstColumn="1" w:lastColumn="1" w:noHBand="0" w:noVBand="0"/>
      </w:tblPr>
      <w:tblGrid>
        <w:gridCol w:w="2376"/>
        <w:gridCol w:w="7466"/>
      </w:tblGrid>
      <w:tr w:rsidR="00DB2A42" w:rsidRPr="00C7266D" w14:paraId="0DE6A87E" w14:textId="77777777" w:rsidTr="007830A4">
        <w:trPr>
          <w:trHeight w:val="20"/>
        </w:trPr>
        <w:tc>
          <w:tcPr>
            <w:tcW w:w="2376" w:type="dxa"/>
          </w:tcPr>
          <w:p w14:paraId="654AEEA1" w14:textId="77777777" w:rsidR="008622AD" w:rsidRPr="00C7266D" w:rsidRDefault="00DB2A42" w:rsidP="00B5617B">
            <w:pPr>
              <w:pStyle w:val="DEStandardL2"/>
              <w:numPr>
                <w:ilvl w:val="0"/>
                <w:numId w:val="0"/>
              </w:numPr>
              <w:rPr>
                <w:rFonts w:cs="Arial"/>
                <w:sz w:val="22"/>
                <w:szCs w:val="22"/>
              </w:rPr>
            </w:pPr>
            <w:bookmarkStart w:id="9" w:name="_Toc527641697"/>
            <w:r>
              <w:rPr>
                <w:sz w:val="22"/>
                <w:szCs w:val="22"/>
              </w:rPr>
              <w:t>1.1</w:t>
            </w:r>
            <w:r>
              <w:rPr>
                <w:sz w:val="22"/>
                <w:szCs w:val="22"/>
              </w:rPr>
              <w:tab/>
              <w:t>CHAMP D’APPLICATION ET DÉFINITIONS</w:t>
            </w:r>
            <w:bookmarkEnd w:id="9"/>
          </w:p>
        </w:tc>
        <w:tc>
          <w:tcPr>
            <w:tcW w:w="7466" w:type="dxa"/>
          </w:tcPr>
          <w:p w14:paraId="06B17BB8" w14:textId="77777777" w:rsidR="00D672D7" w:rsidRPr="00A84805" w:rsidRDefault="00D672D7" w:rsidP="007D2FC8">
            <w:pPr>
              <w:pStyle w:val="DEStandardL3"/>
              <w:numPr>
                <w:ilvl w:val="0"/>
                <w:numId w:val="0"/>
              </w:numPr>
              <w:spacing w:before="0"/>
              <w:ind w:left="720" w:hanging="720"/>
              <w:rPr>
                <w:rFonts w:cs="Arial"/>
                <w:sz w:val="22"/>
                <w:szCs w:val="22"/>
              </w:rPr>
            </w:pPr>
            <w:bookmarkStart w:id="10" w:name="_Toc527641698"/>
            <w:r>
              <w:rPr>
                <w:sz w:val="22"/>
                <w:szCs w:val="22"/>
              </w:rPr>
              <w:t>1.1.1</w:t>
            </w:r>
            <w:r>
              <w:rPr>
                <w:sz w:val="22"/>
                <w:szCs w:val="22"/>
              </w:rPr>
              <w:tab/>
              <w:t xml:space="preserve">Dans le cadre de l'invitation à préqualification mentionnée à la Section II, Dispositions </w:t>
            </w:r>
            <w:r w:rsidR="00E016F0">
              <w:rPr>
                <w:sz w:val="22"/>
                <w:szCs w:val="22"/>
              </w:rPr>
              <w:t>S</w:t>
            </w:r>
            <w:r>
              <w:rPr>
                <w:sz w:val="22"/>
                <w:szCs w:val="22"/>
              </w:rPr>
              <w:t>pécifiques (</w:t>
            </w:r>
            <w:r>
              <w:rPr>
                <w:b/>
                <w:sz w:val="22"/>
                <w:szCs w:val="22"/>
              </w:rPr>
              <w:t>DS</w:t>
            </w:r>
            <w:r>
              <w:rPr>
                <w:sz w:val="22"/>
                <w:szCs w:val="22"/>
              </w:rPr>
              <w:t xml:space="preserve">), l’Employeur, tel que défini dans les </w:t>
            </w:r>
            <w:r>
              <w:rPr>
                <w:b/>
                <w:sz w:val="22"/>
                <w:szCs w:val="22"/>
              </w:rPr>
              <w:t>DS</w:t>
            </w:r>
            <w:r>
              <w:rPr>
                <w:sz w:val="22"/>
                <w:szCs w:val="22"/>
              </w:rPr>
              <w:t xml:space="preserve">, délivre le présent Document de </w:t>
            </w:r>
            <w:r w:rsidR="002808D2">
              <w:rPr>
                <w:sz w:val="22"/>
                <w:szCs w:val="22"/>
              </w:rPr>
              <w:t>P</w:t>
            </w:r>
            <w:r>
              <w:rPr>
                <w:sz w:val="22"/>
                <w:szCs w:val="22"/>
              </w:rPr>
              <w:t xml:space="preserve">réqualification (« Document de </w:t>
            </w:r>
            <w:r w:rsidR="002808D2">
              <w:rPr>
                <w:sz w:val="22"/>
                <w:szCs w:val="22"/>
              </w:rPr>
              <w:t>P</w:t>
            </w:r>
            <w:r>
              <w:rPr>
                <w:sz w:val="22"/>
                <w:szCs w:val="22"/>
              </w:rPr>
              <w:t xml:space="preserve">réqualification ») aux </w:t>
            </w:r>
            <w:r w:rsidR="00872337">
              <w:rPr>
                <w:sz w:val="22"/>
                <w:szCs w:val="22"/>
              </w:rPr>
              <w:t>Candidat</w:t>
            </w:r>
            <w:r>
              <w:rPr>
                <w:sz w:val="22"/>
                <w:szCs w:val="22"/>
              </w:rPr>
              <w:t xml:space="preserve">s potentiels (« Candidats ») intéressés à soumettre des </w:t>
            </w:r>
            <w:r w:rsidR="00872337">
              <w:rPr>
                <w:sz w:val="22"/>
                <w:szCs w:val="22"/>
              </w:rPr>
              <w:t>Candidat</w:t>
            </w:r>
            <w:r>
              <w:rPr>
                <w:sz w:val="22"/>
                <w:szCs w:val="22"/>
              </w:rPr>
              <w:t xml:space="preserve">ures (« Candidatures ») pour la préqualification pour soumissionner à l’affectation décrite dans le point </w:t>
            </w:r>
            <w:r w:rsidR="00A46B6C">
              <w:rPr>
                <w:sz w:val="22"/>
                <w:szCs w:val="22"/>
              </w:rPr>
              <w:t>1.4.1</w:t>
            </w:r>
            <w:r>
              <w:rPr>
                <w:sz w:val="22"/>
                <w:szCs w:val="22"/>
              </w:rPr>
              <w:t xml:space="preserve"> des DS.</w:t>
            </w:r>
            <w:bookmarkEnd w:id="10"/>
          </w:p>
          <w:p w14:paraId="61E40487" w14:textId="77777777" w:rsidR="00D672D7" w:rsidRPr="00A84805" w:rsidRDefault="00D672D7" w:rsidP="00D672D7">
            <w:pPr>
              <w:pStyle w:val="DEStandardL3"/>
              <w:numPr>
                <w:ilvl w:val="0"/>
                <w:numId w:val="0"/>
              </w:numPr>
              <w:spacing w:before="0"/>
              <w:rPr>
                <w:rFonts w:cs="Arial"/>
                <w:sz w:val="22"/>
                <w:szCs w:val="22"/>
              </w:rPr>
            </w:pPr>
          </w:p>
          <w:p w14:paraId="038EA236" w14:textId="77777777" w:rsidR="00D672D7" w:rsidRPr="00A84805" w:rsidRDefault="007D2FC8" w:rsidP="007D2FC8">
            <w:pPr>
              <w:pStyle w:val="DEStandardL3"/>
              <w:numPr>
                <w:ilvl w:val="0"/>
                <w:numId w:val="0"/>
              </w:numPr>
              <w:spacing w:before="0"/>
              <w:ind w:left="720" w:hanging="720"/>
              <w:rPr>
                <w:rFonts w:cs="Arial"/>
                <w:sz w:val="22"/>
                <w:szCs w:val="22"/>
              </w:rPr>
            </w:pPr>
            <w:bookmarkStart w:id="11" w:name="_Toc527641699"/>
            <w:r>
              <w:rPr>
                <w:sz w:val="22"/>
                <w:szCs w:val="22"/>
              </w:rPr>
              <w:t>1.1.2</w:t>
            </w:r>
            <w:r>
              <w:rPr>
                <w:sz w:val="22"/>
                <w:szCs w:val="22"/>
              </w:rPr>
              <w:tab/>
              <w:t xml:space="preserve">L'Employeur, tel qu'indiqué dans les </w:t>
            </w:r>
            <w:r>
              <w:rPr>
                <w:b/>
                <w:sz w:val="22"/>
                <w:szCs w:val="22"/>
              </w:rPr>
              <w:t>DS</w:t>
            </w:r>
            <w:r>
              <w:rPr>
                <w:sz w:val="22"/>
                <w:szCs w:val="22"/>
              </w:rPr>
              <w:t xml:space="preserve">, a demandé ou reçu un financement (ci-après dénommé « fonds ») de la KfW </w:t>
            </w:r>
            <w:proofErr w:type="spellStart"/>
            <w:r w:rsidR="003E53F2">
              <w:rPr>
                <w:sz w:val="22"/>
                <w:szCs w:val="22"/>
              </w:rPr>
              <w:t>Entwicklungsbank</w:t>
            </w:r>
            <w:proofErr w:type="spellEnd"/>
            <w:r>
              <w:rPr>
                <w:sz w:val="22"/>
                <w:szCs w:val="22"/>
              </w:rPr>
              <w:t xml:space="preserve"> (ci-après dénommée « la KfW ») pour le coût du projet mentionné dans les </w:t>
            </w:r>
            <w:r>
              <w:rPr>
                <w:b/>
                <w:sz w:val="22"/>
                <w:szCs w:val="22"/>
              </w:rPr>
              <w:t>DS</w:t>
            </w:r>
            <w:r>
              <w:rPr>
                <w:sz w:val="22"/>
                <w:szCs w:val="22"/>
              </w:rPr>
              <w:t>. L'Employeur a l'intention d'affecter une partie des fonds aux paiements admissibles aux termes du ou des marchés découlant du processus de passation des marchés.</w:t>
            </w:r>
            <w:bookmarkEnd w:id="11"/>
          </w:p>
          <w:p w14:paraId="11F1AC10" w14:textId="77777777" w:rsidR="00D672D7" w:rsidRPr="00A84805" w:rsidRDefault="00D672D7" w:rsidP="00DB2A42">
            <w:pPr>
              <w:pStyle w:val="DEStandardL3"/>
              <w:numPr>
                <w:ilvl w:val="0"/>
                <w:numId w:val="0"/>
              </w:numPr>
              <w:spacing w:before="0"/>
              <w:rPr>
                <w:rFonts w:cs="Arial"/>
                <w:sz w:val="22"/>
                <w:szCs w:val="22"/>
              </w:rPr>
            </w:pPr>
          </w:p>
          <w:p w14:paraId="7F62AF5C" w14:textId="77777777" w:rsidR="00DB2A42" w:rsidRPr="00A84805" w:rsidRDefault="00DB2A42" w:rsidP="00DB2A42">
            <w:pPr>
              <w:pStyle w:val="DEStandardL3"/>
              <w:numPr>
                <w:ilvl w:val="0"/>
                <w:numId w:val="0"/>
              </w:numPr>
              <w:spacing w:before="0"/>
              <w:rPr>
                <w:rFonts w:cs="Arial"/>
                <w:sz w:val="22"/>
                <w:szCs w:val="22"/>
              </w:rPr>
            </w:pPr>
            <w:bookmarkStart w:id="12" w:name="_Toc527641700"/>
            <w:r>
              <w:rPr>
                <w:sz w:val="22"/>
                <w:szCs w:val="22"/>
              </w:rPr>
              <w:t>1.1.3</w:t>
            </w:r>
            <w:r>
              <w:rPr>
                <w:sz w:val="22"/>
                <w:szCs w:val="22"/>
              </w:rPr>
              <w:tab/>
              <w:t>Les définitions suivantes s’appliquent :</w:t>
            </w:r>
            <w:bookmarkEnd w:id="12"/>
          </w:p>
          <w:p w14:paraId="07EE5C8E" w14:textId="77777777" w:rsidR="003E53F2" w:rsidRPr="001959F1" w:rsidRDefault="003E53F2" w:rsidP="003E53F2">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Candidat(s) » signifie une entité ou une association d'entités (JV) qui soumet un ensemble de documents comme spécifié ci-dessous pour être préqualifiée pour soumettre une Proposition.</w:t>
            </w:r>
          </w:p>
          <w:p w14:paraId="5E615813" w14:textId="77777777" w:rsidR="003E53F2" w:rsidRPr="00A84805" w:rsidRDefault="003E53F2"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Consultant » désigne une société de conseils professionnels légalement établie ou une entité qui peut fournir ou fournit les Services à l’Employeur dans le cadre d'un Contrat. Les termes de « Consultant » et de « Candidat » sont utilisés de manière interchangeable dans ce document. </w:t>
            </w:r>
          </w:p>
          <w:p w14:paraId="577CBC59" w14:textId="77777777" w:rsidR="003E53F2" w:rsidRPr="00A84805" w:rsidRDefault="003E53F2" w:rsidP="003E53F2">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Contrat » désigne un accord écrit juridiquement contraignant signé entre l'Employeur et le Consultant.</w:t>
            </w:r>
          </w:p>
          <w:p w14:paraId="67528E4D" w14:textId="77777777" w:rsidR="003E53F2" w:rsidRPr="00A84805" w:rsidRDefault="003E53F2"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Directives » signifie Directives pour la Passation des Marchés de Prestations de Conseils, Travaux de Génie Civil, Installations, Fournitures et Services divers dans la Coopération Financière avec des pays partenaires</w:t>
            </w:r>
            <w:r>
              <w:rPr>
                <w:sz w:val="22"/>
                <w:szCs w:val="22"/>
              </w:rPr>
              <w:t xml:space="preserve"> </w:t>
            </w:r>
            <w:r>
              <w:rPr>
                <w:rFonts w:ascii="Arial" w:hAnsi="Arial"/>
                <w:sz w:val="22"/>
                <w:szCs w:val="22"/>
              </w:rPr>
              <w:t xml:space="preserve">disponibles à l’adresse : </w:t>
            </w:r>
            <w:hyperlink r:id="rId19" w:history="1">
              <w:r>
                <w:rPr>
                  <w:rStyle w:val="Hyperlink"/>
                  <w:sz w:val="22"/>
                  <w:szCs w:val="22"/>
                </w:rPr>
                <w:t>www.kfw-entwicklungsbank.de</w:t>
              </w:r>
            </w:hyperlink>
            <w:r>
              <w:rPr>
                <w:rStyle w:val="Hyperlink"/>
                <w:sz w:val="22"/>
                <w:szCs w:val="22"/>
              </w:rPr>
              <w:t>.</w:t>
            </w:r>
          </w:p>
          <w:p w14:paraId="652A165B" w14:textId="77777777" w:rsidR="003E53F2" w:rsidRPr="00814AE3" w:rsidRDefault="003E53F2"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Dispositions Spéciales (DS) » désigne une partie intégrante du présent Document de Préqualification, qui est utilisée pour refléter les conditions spécifiques du pays et du projet de manière à compléter les Dispositions Générales. </w:t>
            </w:r>
            <w:r w:rsidRPr="00814AE3">
              <w:rPr>
                <w:rFonts w:ascii="Arial" w:eastAsia="Calibri" w:hAnsi="Arial" w:cs="Arial"/>
                <w:sz w:val="22"/>
                <w:szCs w:val="22"/>
              </w:rPr>
              <w:t>En cas de conflit entre DG et D</w:t>
            </w:r>
            <w:r>
              <w:rPr>
                <w:rFonts w:ascii="Arial" w:eastAsia="Calibri" w:hAnsi="Arial" w:cs="Arial"/>
                <w:sz w:val="22"/>
                <w:szCs w:val="22"/>
              </w:rPr>
              <w:t>S</w:t>
            </w:r>
            <w:r w:rsidRPr="00814AE3">
              <w:rPr>
                <w:rFonts w:ascii="Arial" w:eastAsia="Calibri" w:hAnsi="Arial" w:cs="Arial"/>
                <w:sz w:val="22"/>
                <w:szCs w:val="22"/>
              </w:rPr>
              <w:t xml:space="preserve">, le </w:t>
            </w:r>
            <w:r>
              <w:rPr>
                <w:rFonts w:ascii="Arial" w:eastAsia="Calibri" w:hAnsi="Arial" w:cs="Arial"/>
                <w:sz w:val="22"/>
                <w:szCs w:val="22"/>
              </w:rPr>
              <w:t>DS</w:t>
            </w:r>
            <w:r w:rsidRPr="00814AE3">
              <w:rPr>
                <w:rFonts w:ascii="Arial" w:eastAsia="Calibri" w:hAnsi="Arial" w:cs="Arial"/>
                <w:sz w:val="22"/>
                <w:szCs w:val="22"/>
              </w:rPr>
              <w:t xml:space="preserve"> prévaudra.</w:t>
            </w:r>
          </w:p>
          <w:p w14:paraId="1AA8A0F7" w14:textId="77777777" w:rsidR="001959F1" w:rsidRPr="00A84805" w:rsidRDefault="001959F1"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Droit Applicable » désigne les lois et tout autre instrument ayant force de loi dans le pays de l'Employeur, ou dans tout autre pays précisé dans les </w:t>
            </w:r>
            <w:r>
              <w:rPr>
                <w:rFonts w:ascii="Arial" w:hAnsi="Arial"/>
                <w:b/>
                <w:sz w:val="22"/>
                <w:szCs w:val="22"/>
              </w:rPr>
              <w:t>DS</w:t>
            </w:r>
            <w:r>
              <w:rPr>
                <w:rFonts w:ascii="Arial" w:hAnsi="Arial"/>
                <w:sz w:val="22"/>
                <w:szCs w:val="22"/>
              </w:rPr>
              <w:t>, tels qu'ils peuvent être publiés et mis en vigueur de temps en temps.</w:t>
            </w:r>
          </w:p>
          <w:p w14:paraId="5233D987" w14:textId="77777777" w:rsidR="001959F1" w:rsidRPr="00A84805" w:rsidRDefault="001959F1"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Employeur » désigne la partie contractante qui conclut légalement le Contrat de Services avec le Consultant </w:t>
            </w:r>
            <w:r>
              <w:rPr>
                <w:rFonts w:ascii="Arial" w:hAnsi="Arial"/>
                <w:sz w:val="22"/>
                <w:szCs w:val="22"/>
              </w:rPr>
              <w:lastRenderedPageBreak/>
              <w:t>sélectionné, nonobstant la représentation par la KfW dans le cas d'un Contrat d'agence</w:t>
            </w:r>
            <w:r w:rsidRPr="00A84805">
              <w:rPr>
                <w:rStyle w:val="Funotenzeichen"/>
                <w:rFonts w:cs="Arial"/>
                <w:sz w:val="22"/>
                <w:szCs w:val="22"/>
              </w:rPr>
              <w:footnoteReference w:id="2"/>
            </w:r>
            <w:r>
              <w:rPr>
                <w:rFonts w:ascii="Arial" w:hAnsi="Arial"/>
                <w:sz w:val="22"/>
                <w:szCs w:val="22"/>
              </w:rPr>
              <w:t xml:space="preserve">. </w:t>
            </w:r>
          </w:p>
          <w:p w14:paraId="2A2CF9EB" w14:textId="77777777" w:rsidR="001959F1" w:rsidRPr="009840BF" w:rsidRDefault="001959F1"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Gouvernement » signifie le gouvernement du pays de l’Employeur. </w:t>
            </w:r>
          </w:p>
          <w:p w14:paraId="1A7C791A" w14:textId="77777777" w:rsidR="001959F1" w:rsidRPr="00A84805" w:rsidRDefault="001959F1"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w:t>
            </w:r>
            <w:proofErr w:type="spellStart"/>
            <w:r>
              <w:rPr>
                <w:rFonts w:ascii="Arial" w:hAnsi="Arial"/>
                <w:sz w:val="22"/>
                <w:szCs w:val="22"/>
              </w:rPr>
              <w:t>Joint Venture</w:t>
            </w:r>
            <w:proofErr w:type="spellEnd"/>
            <w:r>
              <w:rPr>
                <w:rFonts w:ascii="Arial" w:hAnsi="Arial"/>
                <w:sz w:val="22"/>
                <w:szCs w:val="22"/>
              </w:rPr>
              <w:t xml:space="preserve"> » signifie une association, avec ou sans personnalité juridique distincte de celle de ses membres, de plus d'une personne, où un membre a le pouvoir de conduire toutes les affaires pour et au nom de tous les membres de la JV, et où les membres de la JV sont conjointement et individuellement responsables envers l'Employeur de l'exécution du Contrat. </w:t>
            </w:r>
          </w:p>
          <w:p w14:paraId="343E8DEC" w14:textId="77777777" w:rsidR="001959F1" w:rsidRPr="00A84805" w:rsidRDefault="001959F1"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Jour » signifie un jour calendaire.</w:t>
            </w:r>
          </w:p>
          <w:p w14:paraId="5ED76868" w14:textId="77777777" w:rsidR="00DD1907" w:rsidRPr="00A84805" w:rsidRDefault="00DD1907" w:rsidP="001959F1">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 xml:space="preserve">« Société(s) </w:t>
            </w:r>
            <w:r w:rsidR="0093723D">
              <w:rPr>
                <w:rFonts w:ascii="Arial" w:hAnsi="Arial"/>
                <w:sz w:val="22"/>
                <w:szCs w:val="22"/>
              </w:rPr>
              <w:t>A</w:t>
            </w:r>
            <w:r>
              <w:rPr>
                <w:rFonts w:ascii="Arial" w:hAnsi="Arial"/>
                <w:sz w:val="22"/>
                <w:szCs w:val="22"/>
              </w:rPr>
              <w:t>ffiliée(s) » signifie une entité qui contrôle directement ou indirectement, est contrôlée par, ou est sous un contrôle commun du Consultant.</w:t>
            </w:r>
          </w:p>
          <w:p w14:paraId="08CD372D" w14:textId="77777777" w:rsidR="00806B49" w:rsidRPr="00A84805" w:rsidRDefault="00806B49" w:rsidP="001959F1">
            <w:pPr>
              <w:numPr>
                <w:ilvl w:val="0"/>
                <w:numId w:val="9"/>
              </w:numPr>
              <w:suppressAutoHyphens/>
              <w:spacing w:before="120" w:after="120"/>
              <w:ind w:left="1077" w:hanging="357"/>
              <w:rPr>
                <w:rFonts w:ascii="Arial" w:hAnsi="Arial" w:cs="Arial"/>
                <w:sz w:val="22"/>
                <w:szCs w:val="22"/>
              </w:rPr>
            </w:pPr>
            <w:r>
              <w:rPr>
                <w:rFonts w:ascii="Arial" w:hAnsi="Arial"/>
                <w:sz w:val="22"/>
                <w:szCs w:val="22"/>
              </w:rPr>
              <w:t>« Services » désigne les travaux que le Consultant doit exécuter en vertu du Contrat.</w:t>
            </w:r>
          </w:p>
          <w:p w14:paraId="43CA6136" w14:textId="77777777" w:rsidR="009D40FE" w:rsidRPr="00100EDB" w:rsidRDefault="00806B49" w:rsidP="00100EDB">
            <w:pPr>
              <w:numPr>
                <w:ilvl w:val="0"/>
                <w:numId w:val="9"/>
              </w:numPr>
              <w:suppressAutoHyphens/>
              <w:spacing w:before="120" w:after="120"/>
              <w:ind w:left="1077" w:hanging="357"/>
              <w:rPr>
                <w:rFonts w:cs="Arial"/>
                <w:sz w:val="22"/>
                <w:szCs w:val="22"/>
              </w:rPr>
            </w:pPr>
            <w:r>
              <w:rPr>
                <w:rFonts w:ascii="Arial" w:hAnsi="Arial"/>
                <w:sz w:val="22"/>
                <w:szCs w:val="22"/>
              </w:rPr>
              <w:t>« Sous-consultant » désigne une entité à laquelle le Consultant a l'intention de sous-traiter une partie quelconque des Services tout en demeurant responsable envers l’Employeur en tant que partie contractante pendant l'exécution du Contrat.</w:t>
            </w:r>
          </w:p>
          <w:p w14:paraId="4600205F" w14:textId="77777777" w:rsidR="00100EDB" w:rsidRPr="00A84805" w:rsidRDefault="00100EDB" w:rsidP="00100EDB">
            <w:pPr>
              <w:suppressAutoHyphens/>
              <w:spacing w:before="120" w:after="120"/>
              <w:ind w:left="1077"/>
              <w:rPr>
                <w:rFonts w:cs="Arial"/>
                <w:sz w:val="22"/>
                <w:szCs w:val="22"/>
              </w:rPr>
            </w:pPr>
          </w:p>
        </w:tc>
      </w:tr>
      <w:tr w:rsidR="00DB2A42" w:rsidRPr="00C7266D" w14:paraId="6B11C0E8" w14:textId="77777777" w:rsidTr="007830A4">
        <w:trPr>
          <w:trHeight w:val="20"/>
        </w:trPr>
        <w:tc>
          <w:tcPr>
            <w:tcW w:w="2376" w:type="dxa"/>
          </w:tcPr>
          <w:p w14:paraId="64DAA44A" w14:textId="77777777" w:rsidR="008622AD" w:rsidRPr="00C7266D" w:rsidRDefault="00DB2A42" w:rsidP="000D2CAF">
            <w:pPr>
              <w:pStyle w:val="DEStandardL2"/>
              <w:numPr>
                <w:ilvl w:val="0"/>
                <w:numId w:val="0"/>
              </w:numPr>
              <w:rPr>
                <w:rFonts w:cs="Arial"/>
                <w:sz w:val="22"/>
                <w:szCs w:val="22"/>
              </w:rPr>
            </w:pPr>
            <w:bookmarkStart w:id="13" w:name="_Toc527641701"/>
            <w:r>
              <w:rPr>
                <w:sz w:val="22"/>
                <w:szCs w:val="22"/>
              </w:rPr>
              <w:lastRenderedPageBreak/>
              <w:t>1.2</w:t>
            </w:r>
            <w:r>
              <w:rPr>
                <w:sz w:val="22"/>
                <w:szCs w:val="22"/>
              </w:rPr>
              <w:tab/>
              <w:t>Sélection du consultant et processus de préqualifi</w:t>
            </w:r>
            <w:r w:rsidR="004C2D39">
              <w:rPr>
                <w:sz w:val="22"/>
                <w:szCs w:val="22"/>
              </w:rPr>
              <w:t>-</w:t>
            </w:r>
            <w:r>
              <w:rPr>
                <w:sz w:val="22"/>
                <w:szCs w:val="22"/>
              </w:rPr>
              <w:t>cation</w:t>
            </w:r>
            <w:bookmarkEnd w:id="13"/>
          </w:p>
        </w:tc>
        <w:tc>
          <w:tcPr>
            <w:tcW w:w="7466" w:type="dxa"/>
          </w:tcPr>
          <w:p w14:paraId="32DDA5C4" w14:textId="77777777" w:rsidR="008622AD" w:rsidRDefault="00DB2A42" w:rsidP="00D812CF">
            <w:pPr>
              <w:pStyle w:val="DEStandardL3"/>
              <w:numPr>
                <w:ilvl w:val="0"/>
                <w:numId w:val="0"/>
              </w:numPr>
              <w:spacing w:before="0"/>
              <w:ind w:left="720" w:hanging="720"/>
              <w:rPr>
                <w:rFonts w:cs="Arial"/>
                <w:sz w:val="22"/>
              </w:rPr>
            </w:pPr>
            <w:bookmarkStart w:id="14" w:name="_Toc527641702"/>
            <w:r>
              <w:rPr>
                <w:sz w:val="22"/>
              </w:rPr>
              <w:t>1.2.1</w:t>
            </w:r>
            <w:r>
              <w:rPr>
                <w:sz w:val="22"/>
              </w:rPr>
              <w:tab/>
              <w:t xml:space="preserve">Pour exécuter le projet, l'Employeur a l'intention de sélectionner un ou plusieurs Consultants conformément aux Directives. La commission d'évaluation de l'Employeur peut être assistée par un agent aux soumissions ou, dans des cas exceptionnels, un agent aux soumissions peut conduire l'ensemble du processus de passation de marchés au nom de l'Employeur. Le suivi et la non-objection de la KfW ne sont pas affectés. Les détails sont exposés dans les </w:t>
            </w:r>
            <w:r>
              <w:rPr>
                <w:b/>
                <w:sz w:val="22"/>
              </w:rPr>
              <w:t>DS</w:t>
            </w:r>
            <w:r>
              <w:rPr>
                <w:sz w:val="22"/>
              </w:rPr>
              <w:t xml:space="preserve">. </w:t>
            </w:r>
            <w:bookmarkEnd w:id="14"/>
          </w:p>
          <w:p w14:paraId="7C2D25D8" w14:textId="77777777" w:rsidR="00DB2A42" w:rsidRPr="00C7266D" w:rsidRDefault="00DB2A42" w:rsidP="00D812CF">
            <w:pPr>
              <w:pStyle w:val="Textkrper2"/>
              <w:spacing w:after="0"/>
              <w:ind w:left="720" w:hanging="720"/>
              <w:rPr>
                <w:rFonts w:ascii="Arial" w:hAnsi="Arial" w:cs="Arial"/>
              </w:rPr>
            </w:pPr>
          </w:p>
        </w:tc>
      </w:tr>
      <w:tr w:rsidR="008B5DA5" w:rsidRPr="00C7266D" w14:paraId="7B065CDF" w14:textId="77777777" w:rsidTr="007830A4">
        <w:trPr>
          <w:trHeight w:val="20"/>
        </w:trPr>
        <w:tc>
          <w:tcPr>
            <w:tcW w:w="2376" w:type="dxa"/>
          </w:tcPr>
          <w:p w14:paraId="232284C9" w14:textId="77777777" w:rsidR="008B5DA5" w:rsidRPr="00C7266D" w:rsidRDefault="008B5DA5" w:rsidP="00AB3117">
            <w:pPr>
              <w:pStyle w:val="DEStandardL2"/>
              <w:numPr>
                <w:ilvl w:val="0"/>
                <w:numId w:val="0"/>
              </w:numPr>
              <w:rPr>
                <w:rFonts w:cs="Arial"/>
              </w:rPr>
            </w:pPr>
          </w:p>
        </w:tc>
        <w:tc>
          <w:tcPr>
            <w:tcW w:w="7466" w:type="dxa"/>
          </w:tcPr>
          <w:p w14:paraId="7E4CDA46" w14:textId="77777777" w:rsidR="008B5DA5" w:rsidRPr="00C7266D" w:rsidRDefault="008B5DA5" w:rsidP="00AB3117">
            <w:pPr>
              <w:pStyle w:val="DEStandardL3"/>
              <w:numPr>
                <w:ilvl w:val="0"/>
                <w:numId w:val="0"/>
              </w:numPr>
              <w:spacing w:before="0"/>
              <w:ind w:left="720" w:hanging="720"/>
              <w:rPr>
                <w:rFonts w:cs="Arial"/>
                <w:sz w:val="22"/>
              </w:rPr>
            </w:pPr>
            <w:bookmarkStart w:id="15" w:name="_Toc527641703"/>
            <w:r>
              <w:rPr>
                <w:sz w:val="22"/>
              </w:rPr>
              <w:t>1.2.2</w:t>
            </w:r>
            <w:r>
              <w:rPr>
                <w:sz w:val="22"/>
              </w:rPr>
              <w:tab/>
              <w:t xml:space="preserve">Le présent </w:t>
            </w:r>
            <w:r w:rsidR="002808D2">
              <w:rPr>
                <w:sz w:val="22"/>
              </w:rPr>
              <w:t>D</w:t>
            </w:r>
            <w:r>
              <w:rPr>
                <w:sz w:val="22"/>
              </w:rPr>
              <w:t xml:space="preserve">ocument de </w:t>
            </w:r>
            <w:r w:rsidR="002808D2">
              <w:rPr>
                <w:sz w:val="22"/>
              </w:rPr>
              <w:t>P</w:t>
            </w:r>
            <w:r>
              <w:rPr>
                <w:sz w:val="22"/>
              </w:rPr>
              <w:t>réqualification définit la procédure de préqualification, y compris, mais sans s'y limiter, les exigences minimales relatives à l'expérience et aux capacités des Candidats et à la méthode d'évaluation. Les Candidats, qui démontrent à la satisfaction de l'Employeur qu'ils ont l'expérience et les capacités nécessaires pour exécuter le projet seront présélectionnés conformément au point 4.2.5 des DG pour participer au processus ultérieur de passation de marchés.</w:t>
            </w:r>
            <w:bookmarkEnd w:id="15"/>
          </w:p>
          <w:p w14:paraId="655EA5AA" w14:textId="77777777" w:rsidR="008B5DA5" w:rsidRPr="00C7266D" w:rsidRDefault="008B5DA5" w:rsidP="00AB3117">
            <w:pPr>
              <w:pStyle w:val="Textkrper2"/>
              <w:spacing w:after="0"/>
              <w:ind w:left="720" w:hanging="720"/>
              <w:rPr>
                <w:rFonts w:ascii="Arial" w:hAnsi="Arial" w:cs="Arial"/>
              </w:rPr>
            </w:pPr>
          </w:p>
        </w:tc>
      </w:tr>
      <w:tr w:rsidR="00DB2A42" w:rsidRPr="003D06C9" w14:paraId="0DC945F3" w14:textId="77777777" w:rsidTr="007830A4">
        <w:trPr>
          <w:trHeight w:val="20"/>
        </w:trPr>
        <w:tc>
          <w:tcPr>
            <w:tcW w:w="2376" w:type="dxa"/>
          </w:tcPr>
          <w:p w14:paraId="3E25C95A" w14:textId="77777777" w:rsidR="008622AD" w:rsidRPr="003D06C9" w:rsidRDefault="008622AD" w:rsidP="006E14CF">
            <w:pPr>
              <w:pStyle w:val="DEStandardL2"/>
              <w:numPr>
                <w:ilvl w:val="0"/>
                <w:numId w:val="0"/>
              </w:numPr>
              <w:rPr>
                <w:rFonts w:cs="Arial"/>
                <w:sz w:val="22"/>
                <w:szCs w:val="22"/>
              </w:rPr>
            </w:pPr>
          </w:p>
        </w:tc>
        <w:tc>
          <w:tcPr>
            <w:tcW w:w="7466" w:type="dxa"/>
          </w:tcPr>
          <w:p w14:paraId="4AAA62BA" w14:textId="77777777" w:rsidR="008622AD" w:rsidRPr="003D06C9" w:rsidRDefault="00DB2A42" w:rsidP="00D812CF">
            <w:pPr>
              <w:pStyle w:val="DEStandardL3"/>
              <w:numPr>
                <w:ilvl w:val="0"/>
                <w:numId w:val="0"/>
              </w:numPr>
              <w:spacing w:before="0"/>
              <w:ind w:left="720" w:hanging="720"/>
              <w:rPr>
                <w:rFonts w:cs="Arial"/>
                <w:sz w:val="22"/>
                <w:szCs w:val="22"/>
              </w:rPr>
            </w:pPr>
            <w:bookmarkStart w:id="16" w:name="_Toc527641704"/>
            <w:r>
              <w:rPr>
                <w:sz w:val="22"/>
                <w:szCs w:val="22"/>
              </w:rPr>
              <w:t>1.2.3</w:t>
            </w:r>
            <w:r>
              <w:rPr>
                <w:sz w:val="22"/>
                <w:szCs w:val="22"/>
              </w:rPr>
              <w:tab/>
              <w:t xml:space="preserve">Le processus de passation des marchés est de la responsabilité de l’Employeur. La KfW vérifie que le processus de passation des marchés est équitable, transparent, économique, exempt de discrimination et conforme aux dispositions du présent document. La KfW exerce sa fonction de suivi sur la base des accords contractuels conclus avec l'Employeur et des Directives, qui contiennent des détails à soumettre à l'approbation de la KfW et ne s'opposent pas aux différentes étapes du processus de passation des marchés. Aucune relation contractuelle entre la KfW </w:t>
            </w:r>
            <w:r>
              <w:rPr>
                <w:sz w:val="22"/>
                <w:szCs w:val="22"/>
              </w:rPr>
              <w:lastRenderedPageBreak/>
              <w:t>et un tiers n'est réputée exister autrement qu'avec l'Employeur.</w:t>
            </w:r>
            <w:bookmarkEnd w:id="16"/>
          </w:p>
          <w:p w14:paraId="059A5C08" w14:textId="77777777" w:rsidR="00037A72" w:rsidRPr="003D06C9" w:rsidRDefault="00037A72" w:rsidP="00D812CF">
            <w:pPr>
              <w:pStyle w:val="Textkrper2"/>
              <w:spacing w:after="0"/>
              <w:ind w:left="720" w:hanging="720"/>
              <w:rPr>
                <w:rFonts w:ascii="Arial" w:hAnsi="Arial" w:cs="Arial"/>
                <w:sz w:val="22"/>
                <w:szCs w:val="22"/>
              </w:rPr>
            </w:pPr>
          </w:p>
        </w:tc>
      </w:tr>
      <w:tr w:rsidR="00037A72" w:rsidRPr="00DE4AC4" w14:paraId="42CD3753" w14:textId="77777777" w:rsidTr="007830A4">
        <w:trPr>
          <w:trHeight w:val="20"/>
        </w:trPr>
        <w:tc>
          <w:tcPr>
            <w:tcW w:w="2376" w:type="dxa"/>
          </w:tcPr>
          <w:p w14:paraId="7D8D20BD" w14:textId="77777777" w:rsidR="00037A72" w:rsidRPr="00DE4AC4" w:rsidRDefault="00037A72" w:rsidP="00D46F8A">
            <w:pPr>
              <w:pStyle w:val="DEStandardL2"/>
              <w:numPr>
                <w:ilvl w:val="0"/>
                <w:numId w:val="0"/>
              </w:numPr>
              <w:rPr>
                <w:rFonts w:cs="Arial"/>
                <w:sz w:val="22"/>
                <w:szCs w:val="22"/>
              </w:rPr>
            </w:pPr>
            <w:bookmarkStart w:id="17" w:name="_Toc527641705"/>
            <w:r>
              <w:rPr>
                <w:sz w:val="22"/>
                <w:szCs w:val="22"/>
              </w:rPr>
              <w:lastRenderedPageBreak/>
              <w:t>1.3</w:t>
            </w:r>
            <w:r>
              <w:rPr>
                <w:sz w:val="22"/>
                <w:szCs w:val="22"/>
              </w:rPr>
              <w:tab/>
              <w:t>Pratique passible de sanctions</w:t>
            </w:r>
            <w:bookmarkEnd w:id="17"/>
          </w:p>
        </w:tc>
        <w:tc>
          <w:tcPr>
            <w:tcW w:w="7466" w:type="dxa"/>
          </w:tcPr>
          <w:p w14:paraId="2A2DEBF9" w14:textId="77777777" w:rsidR="00037A72" w:rsidRDefault="00037A72" w:rsidP="002D318D">
            <w:pPr>
              <w:pStyle w:val="DEStandardL3"/>
              <w:numPr>
                <w:ilvl w:val="0"/>
                <w:numId w:val="0"/>
              </w:numPr>
              <w:spacing w:before="0"/>
              <w:ind w:left="720" w:hanging="720"/>
              <w:rPr>
                <w:rFonts w:cs="Arial"/>
                <w:sz w:val="22"/>
                <w:szCs w:val="22"/>
              </w:rPr>
            </w:pPr>
            <w:bookmarkStart w:id="18" w:name="_Toc527641706"/>
            <w:r>
              <w:rPr>
                <w:sz w:val="22"/>
                <w:szCs w:val="22"/>
              </w:rPr>
              <w:t>1.3.1</w:t>
            </w:r>
            <w:r>
              <w:rPr>
                <w:sz w:val="22"/>
                <w:szCs w:val="22"/>
              </w:rPr>
              <w:tab/>
              <w:t>La KfW exige le respect de sa politique en matière de pratiques passibles de sanctions, telles que définies et énoncées à la section V.</w:t>
            </w:r>
            <w:bookmarkEnd w:id="18"/>
          </w:p>
          <w:p w14:paraId="3EC265EE" w14:textId="77777777" w:rsidR="00696EFC" w:rsidRPr="00696EFC" w:rsidRDefault="00696EFC" w:rsidP="00D830AA">
            <w:pPr>
              <w:pStyle w:val="DEStandardL3"/>
              <w:numPr>
                <w:ilvl w:val="0"/>
                <w:numId w:val="0"/>
              </w:numPr>
              <w:spacing w:before="0"/>
              <w:ind w:left="720" w:hanging="720"/>
            </w:pPr>
          </w:p>
        </w:tc>
      </w:tr>
      <w:tr w:rsidR="00037A72" w:rsidRPr="00C7266D" w14:paraId="75658485" w14:textId="77777777" w:rsidTr="007830A4">
        <w:trPr>
          <w:trHeight w:val="20"/>
        </w:trPr>
        <w:tc>
          <w:tcPr>
            <w:tcW w:w="2376" w:type="dxa"/>
          </w:tcPr>
          <w:p w14:paraId="55D03927" w14:textId="77777777" w:rsidR="00037A72" w:rsidRPr="00C7266D" w:rsidRDefault="00037A72" w:rsidP="00AB3117">
            <w:pPr>
              <w:pStyle w:val="DEStandardL2"/>
              <w:numPr>
                <w:ilvl w:val="0"/>
                <w:numId w:val="0"/>
              </w:numPr>
              <w:rPr>
                <w:rFonts w:cs="Arial"/>
              </w:rPr>
            </w:pPr>
          </w:p>
        </w:tc>
        <w:tc>
          <w:tcPr>
            <w:tcW w:w="7466" w:type="dxa"/>
          </w:tcPr>
          <w:p w14:paraId="302D6A61" w14:textId="77777777" w:rsidR="00037A72" w:rsidRPr="00C7266D" w:rsidRDefault="00037A72" w:rsidP="00AB3117">
            <w:pPr>
              <w:pStyle w:val="DEStandardL3"/>
              <w:numPr>
                <w:ilvl w:val="0"/>
                <w:numId w:val="0"/>
              </w:numPr>
              <w:spacing w:before="0"/>
              <w:ind w:left="720" w:hanging="720"/>
              <w:rPr>
                <w:rFonts w:cs="Arial"/>
                <w:sz w:val="22"/>
              </w:rPr>
            </w:pPr>
            <w:bookmarkStart w:id="19" w:name="_Toc527641707"/>
            <w:r>
              <w:rPr>
                <w:sz w:val="22"/>
              </w:rPr>
              <w:t>1.3.2</w:t>
            </w:r>
            <w:r>
              <w:rPr>
                <w:sz w:val="22"/>
              </w:rPr>
              <w:tab/>
              <w:t xml:space="preserve">Dans le cadre de l'application de la présente politique, les Candidats autorisent, et font en sorte que leurs agents fournissent des informations, et permettent à la KfW, ou à un agent désigné par la KfW, d'inspecter sur place tous les comptes, enregistrements et autres documents relatifs </w:t>
            </w:r>
            <w:r w:rsidR="00A46B6C">
              <w:rPr>
                <w:sz w:val="22"/>
                <w:szCs w:val="22"/>
              </w:rPr>
              <w:t>au processus de passation des marchés</w:t>
            </w:r>
            <w:r>
              <w:rPr>
                <w:sz w:val="22"/>
              </w:rPr>
              <w:t xml:space="preserve"> et à l'exécution du </w:t>
            </w:r>
            <w:r w:rsidR="00872337">
              <w:rPr>
                <w:sz w:val="22"/>
              </w:rPr>
              <w:t>Contrat</w:t>
            </w:r>
            <w:r>
              <w:rPr>
                <w:sz w:val="22"/>
              </w:rPr>
              <w:t xml:space="preserve"> (en cas d'attribution) et de les faire vérifier par des vérificateurs ou agents désignés par la KfW.</w:t>
            </w:r>
            <w:bookmarkEnd w:id="19"/>
          </w:p>
          <w:p w14:paraId="5956E394" w14:textId="77777777" w:rsidR="00037A72" w:rsidRPr="00C7266D" w:rsidRDefault="00037A72" w:rsidP="00AB3117">
            <w:pPr>
              <w:pStyle w:val="Textkrper2"/>
              <w:spacing w:after="0"/>
              <w:ind w:left="720" w:hanging="720"/>
              <w:rPr>
                <w:rFonts w:ascii="Arial" w:hAnsi="Arial" w:cs="Arial"/>
              </w:rPr>
            </w:pPr>
          </w:p>
        </w:tc>
      </w:tr>
      <w:tr w:rsidR="00DB2A42" w:rsidRPr="00C7266D" w14:paraId="186D6C8E" w14:textId="77777777" w:rsidTr="007830A4">
        <w:trPr>
          <w:trHeight w:val="20"/>
        </w:trPr>
        <w:tc>
          <w:tcPr>
            <w:tcW w:w="2376" w:type="dxa"/>
          </w:tcPr>
          <w:p w14:paraId="5299E7C3" w14:textId="77777777" w:rsidR="001A118F" w:rsidRPr="00DE4AC4" w:rsidRDefault="00DB2A42" w:rsidP="002D318D">
            <w:pPr>
              <w:pStyle w:val="DEStandardL2"/>
              <w:numPr>
                <w:ilvl w:val="0"/>
                <w:numId w:val="0"/>
              </w:numPr>
              <w:rPr>
                <w:rFonts w:cs="Arial"/>
              </w:rPr>
            </w:pPr>
            <w:bookmarkStart w:id="20" w:name="_Toc527641708"/>
            <w:r>
              <w:rPr>
                <w:sz w:val="22"/>
                <w:szCs w:val="22"/>
              </w:rPr>
              <w:t>1.4</w:t>
            </w:r>
            <w:r>
              <w:rPr>
                <w:sz w:val="22"/>
                <w:szCs w:val="22"/>
              </w:rPr>
              <w:tab/>
              <w:t>Candidats admissibles</w:t>
            </w:r>
            <w:bookmarkEnd w:id="20"/>
          </w:p>
        </w:tc>
        <w:tc>
          <w:tcPr>
            <w:tcW w:w="7466" w:type="dxa"/>
          </w:tcPr>
          <w:p w14:paraId="755D1102" w14:textId="77777777" w:rsidR="0051432A" w:rsidRPr="00DE4AC4" w:rsidRDefault="0051432A" w:rsidP="009C4082">
            <w:pPr>
              <w:pStyle w:val="DEStandardL3"/>
              <w:numPr>
                <w:ilvl w:val="0"/>
                <w:numId w:val="0"/>
              </w:numPr>
              <w:spacing w:before="0"/>
              <w:ind w:left="720" w:hanging="720"/>
              <w:rPr>
                <w:rFonts w:cs="Arial"/>
                <w:sz w:val="22"/>
              </w:rPr>
            </w:pPr>
            <w:bookmarkStart w:id="21" w:name="_Toc527641709"/>
            <w:r>
              <w:rPr>
                <w:sz w:val="22"/>
              </w:rPr>
              <w:t>1.4.1</w:t>
            </w:r>
            <w:r>
              <w:rPr>
                <w:sz w:val="22"/>
              </w:rPr>
              <w:tab/>
              <w:t xml:space="preserve">Un Candidat peut être une entreprise, qui est une entité privée, une entité détenue par le gouvernement – sous réserve de la section </w:t>
            </w:r>
            <w:r w:rsidR="006D2339">
              <w:rPr>
                <w:rFonts w:cs="Arial"/>
                <w:sz w:val="22"/>
              </w:rPr>
              <w:t>I</w:t>
            </w:r>
            <w:r w:rsidR="006D2339" w:rsidRPr="00DE4AC4">
              <w:rPr>
                <w:rFonts w:cs="Arial"/>
                <w:sz w:val="22"/>
              </w:rPr>
              <w:t>V</w:t>
            </w:r>
            <w:r>
              <w:rPr>
                <w:sz w:val="22"/>
              </w:rPr>
              <w:t xml:space="preserve"> – ou une combinaison de ces entités sous la forme d'une </w:t>
            </w:r>
            <w:proofErr w:type="spellStart"/>
            <w:r w:rsidR="000577C1">
              <w:rPr>
                <w:sz w:val="22"/>
              </w:rPr>
              <w:t>J</w:t>
            </w:r>
            <w:r>
              <w:rPr>
                <w:sz w:val="22"/>
              </w:rPr>
              <w:t xml:space="preserve">oint </w:t>
            </w:r>
            <w:r w:rsidR="000577C1">
              <w:rPr>
                <w:sz w:val="22"/>
              </w:rPr>
              <w:t>V</w:t>
            </w:r>
            <w:r>
              <w:rPr>
                <w:sz w:val="22"/>
              </w:rPr>
              <w:t>enture</w:t>
            </w:r>
            <w:proofErr w:type="spellEnd"/>
            <w:r>
              <w:rPr>
                <w:sz w:val="22"/>
              </w:rPr>
              <w:t xml:space="preserve"> («JV») sous une JV existante ou dans le but de conclure une telle entente avec le consentement des déclarations de l'association. Dans le cas d'une JV, tous les membres sont conjointement et solidairement responsables de l'exécution du Contrat conformément aux termes du Contrat. Une Candidature peut inclure des Sous-consultants, dont la relation avec le Candidat est contractuelle, et qui ne sont pas tenus conjointement et solidairement responsables de l'exécution du Contrat. Le Candidat doit nommer un représentant autorisé, qui aura le pouvoir de mener toutes les affaires pour et au nom du Candidat et de tous ses membres, si le Candidat est une JV, pendant le processus de préqualification, </w:t>
            </w:r>
            <w:r w:rsidR="00A46B6C">
              <w:rPr>
                <w:sz w:val="22"/>
                <w:szCs w:val="22"/>
              </w:rPr>
              <w:t>le processus de passation des marchés</w:t>
            </w:r>
            <w:r w:rsidR="00A46B6C" w:rsidDel="00A46B6C">
              <w:rPr>
                <w:sz w:val="22"/>
              </w:rPr>
              <w:t xml:space="preserve"> </w:t>
            </w:r>
            <w:r>
              <w:rPr>
                <w:sz w:val="22"/>
              </w:rPr>
              <w:t xml:space="preserve">(dans l'hypothèse où le Candidat fait une </w:t>
            </w:r>
            <w:r w:rsidR="00A46B6C">
              <w:rPr>
                <w:sz w:val="22"/>
              </w:rPr>
              <w:t>Proposition</w:t>
            </w:r>
            <w:r>
              <w:rPr>
                <w:sz w:val="22"/>
              </w:rPr>
              <w:t xml:space="preserve">) et au cours de l'exécution du Contrat (dans le cas où le Candidat s’est vu attribuer le Contrat). Sauf indication contraire dans les </w:t>
            </w:r>
            <w:r>
              <w:rPr>
                <w:b/>
                <w:sz w:val="22"/>
              </w:rPr>
              <w:t>DS</w:t>
            </w:r>
            <w:r>
              <w:rPr>
                <w:sz w:val="22"/>
              </w:rPr>
              <w:t xml:space="preserve">, il n’est pas de limite au nombre de membres dans une JV. L'autorisation doit prendre la forme d'une procuration écrite jointe à la </w:t>
            </w:r>
            <w:r w:rsidR="00A46B6C">
              <w:rPr>
                <w:sz w:val="22"/>
              </w:rPr>
              <w:t>P</w:t>
            </w:r>
            <w:r>
              <w:rPr>
                <w:sz w:val="22"/>
              </w:rPr>
              <w:t>roposition technique.</w:t>
            </w:r>
            <w:bookmarkEnd w:id="21"/>
          </w:p>
          <w:p w14:paraId="0E626C85" w14:textId="77777777" w:rsidR="0051432A" w:rsidRPr="00DE4AC4" w:rsidRDefault="0051432A" w:rsidP="009C4082">
            <w:pPr>
              <w:pStyle w:val="DEStandardL3"/>
              <w:numPr>
                <w:ilvl w:val="0"/>
                <w:numId w:val="0"/>
              </w:numPr>
              <w:spacing w:before="0"/>
              <w:ind w:left="720" w:hanging="720"/>
              <w:rPr>
                <w:rFonts w:cs="Arial"/>
                <w:sz w:val="22"/>
              </w:rPr>
            </w:pPr>
          </w:p>
          <w:p w14:paraId="70E9E848" w14:textId="77777777" w:rsidR="008B5DA5" w:rsidRDefault="009C4082" w:rsidP="00532B50">
            <w:pPr>
              <w:pStyle w:val="DEStandardL3"/>
              <w:numPr>
                <w:ilvl w:val="0"/>
                <w:numId w:val="0"/>
              </w:numPr>
              <w:spacing w:before="0"/>
              <w:ind w:left="720" w:hanging="720"/>
              <w:rPr>
                <w:rFonts w:cs="Arial"/>
                <w:sz w:val="22"/>
              </w:rPr>
            </w:pPr>
            <w:bookmarkStart w:id="22" w:name="_Toc527641710"/>
            <w:r>
              <w:rPr>
                <w:sz w:val="22"/>
              </w:rPr>
              <w:t>1.4.2</w:t>
            </w:r>
            <w:r>
              <w:rPr>
                <w:sz w:val="22"/>
              </w:rPr>
              <w:tab/>
              <w:t>Les Candidats</w:t>
            </w:r>
            <w:r w:rsidR="004F7CCC">
              <w:t xml:space="preserve"> </w:t>
            </w:r>
            <w:r w:rsidR="004F7CCC" w:rsidRPr="004F7CCC">
              <w:rPr>
                <w:sz w:val="22"/>
              </w:rPr>
              <w:t>y compris leurs affiliés</w:t>
            </w:r>
            <w:r>
              <w:rPr>
                <w:sz w:val="22"/>
              </w:rPr>
              <w:t xml:space="preserve"> et, s'il s'agit d'une JV, l'un de ses membres, ne peuvent participer qu'à une seule Candidature. Les Sous-consultants, dont les qualifications sont utilisées dans l'évaluation d'au moins une Candidature, conformément à la demande du Candidat faite conformément au Formulaire 2 (Déclaration de</w:t>
            </w:r>
            <w:r w:rsidR="004F7CCC">
              <w:t xml:space="preserve"> </w:t>
            </w:r>
            <w:r w:rsidR="004F7CCC">
              <w:rPr>
                <w:sz w:val="22"/>
              </w:rPr>
              <w:t>c</w:t>
            </w:r>
            <w:r w:rsidR="004F7CCC" w:rsidRPr="004F7CCC">
              <w:rPr>
                <w:sz w:val="22"/>
              </w:rPr>
              <w:t>onflits d'intérêts et</w:t>
            </w:r>
            <w:r>
              <w:rPr>
                <w:sz w:val="22"/>
              </w:rPr>
              <w:t xml:space="preserve"> </w:t>
            </w:r>
            <w:r w:rsidR="004F7CCC">
              <w:rPr>
                <w:sz w:val="22"/>
              </w:rPr>
              <w:t xml:space="preserve">de </w:t>
            </w:r>
            <w:r>
              <w:rPr>
                <w:sz w:val="22"/>
              </w:rPr>
              <w:t>soum</w:t>
            </w:r>
            <w:r w:rsidR="004F7CCC">
              <w:rPr>
                <w:sz w:val="22"/>
              </w:rPr>
              <w:t xml:space="preserve">ettre </w:t>
            </w:r>
            <w:r>
              <w:rPr>
                <w:sz w:val="22"/>
              </w:rPr>
              <w:t xml:space="preserve">une </w:t>
            </w:r>
            <w:r w:rsidR="00212064">
              <w:rPr>
                <w:sz w:val="22"/>
              </w:rPr>
              <w:t>P</w:t>
            </w:r>
            <w:r>
              <w:rPr>
                <w:sz w:val="22"/>
              </w:rPr>
              <w:t>roposition), peuvent uniquement participer à la Candidature correspondante. Les Sous-consultants, dont les qualifications ne sont pas utilisées dans l'évaluation d'une Candidature, peuvent participer à plus d'une Candidature. Les Candidatures soumises en violation de cette procédure seront rejetées.</w:t>
            </w:r>
            <w:bookmarkEnd w:id="22"/>
          </w:p>
          <w:p w14:paraId="5880F450" w14:textId="77777777" w:rsidR="008B5DA5" w:rsidRPr="00532B50" w:rsidRDefault="008B5DA5" w:rsidP="008B5DA5">
            <w:pPr>
              <w:pStyle w:val="DEStandardL3"/>
              <w:numPr>
                <w:ilvl w:val="0"/>
                <w:numId w:val="0"/>
              </w:numPr>
              <w:spacing w:before="0"/>
              <w:ind w:left="720" w:hanging="720"/>
              <w:rPr>
                <w:rFonts w:cs="Arial"/>
                <w:sz w:val="22"/>
              </w:rPr>
            </w:pPr>
          </w:p>
          <w:p w14:paraId="6629791A" w14:textId="77777777" w:rsidR="00532B50" w:rsidRDefault="008B5DA5" w:rsidP="00532B50">
            <w:pPr>
              <w:pStyle w:val="DEStandardL3"/>
              <w:numPr>
                <w:ilvl w:val="0"/>
                <w:numId w:val="0"/>
              </w:numPr>
              <w:spacing w:before="0"/>
              <w:ind w:left="720" w:hanging="720"/>
              <w:rPr>
                <w:rFonts w:cs="Arial"/>
                <w:sz w:val="22"/>
              </w:rPr>
            </w:pPr>
            <w:bookmarkStart w:id="23" w:name="_Toc527641711"/>
            <w:r>
              <w:rPr>
                <w:sz w:val="22"/>
              </w:rPr>
              <w:t>1.4.3</w:t>
            </w:r>
            <w:r>
              <w:rPr>
                <w:sz w:val="22"/>
              </w:rPr>
              <w:tab/>
              <w:t xml:space="preserve">Il est de la responsabilité du Consultant de s'assurer que son personnel, les membres de la JV, les Sous-consultants, les agents (déclarés ou non), les sous-traitants, les prestataires de </w:t>
            </w:r>
            <w:r w:rsidR="000577C1">
              <w:rPr>
                <w:sz w:val="22"/>
              </w:rPr>
              <w:t>S</w:t>
            </w:r>
            <w:r>
              <w:rPr>
                <w:sz w:val="22"/>
              </w:rPr>
              <w:t>ervices, les fournisseurs et/ou leurs employés, répondent aux critères d'admissibilité et de conflit d'intérêts tels qu'établis ci-dessous.</w:t>
            </w:r>
            <w:bookmarkEnd w:id="23"/>
          </w:p>
          <w:p w14:paraId="6017C4B1" w14:textId="77777777" w:rsidR="00532B50" w:rsidRDefault="00532B50" w:rsidP="009C4082">
            <w:pPr>
              <w:pStyle w:val="DEStandardL3"/>
              <w:numPr>
                <w:ilvl w:val="0"/>
                <w:numId w:val="0"/>
              </w:numPr>
              <w:spacing w:before="0"/>
              <w:ind w:left="720" w:hanging="720"/>
              <w:rPr>
                <w:rFonts w:cs="Arial"/>
                <w:sz w:val="22"/>
              </w:rPr>
            </w:pPr>
          </w:p>
          <w:p w14:paraId="0AE1A9DF" w14:textId="77777777" w:rsidR="0051432A" w:rsidRDefault="00AA5CA0" w:rsidP="009C4082">
            <w:pPr>
              <w:pStyle w:val="DEStandardL3"/>
              <w:numPr>
                <w:ilvl w:val="0"/>
                <w:numId w:val="0"/>
              </w:numPr>
              <w:spacing w:before="0"/>
              <w:ind w:left="720" w:hanging="720"/>
              <w:rPr>
                <w:rFonts w:cs="Arial"/>
                <w:sz w:val="22"/>
              </w:rPr>
            </w:pPr>
            <w:bookmarkStart w:id="24" w:name="_Toc527641712"/>
            <w:r>
              <w:rPr>
                <w:sz w:val="22"/>
              </w:rPr>
              <w:t>1.4.4</w:t>
            </w:r>
            <w:r>
              <w:rPr>
                <w:sz w:val="22"/>
              </w:rPr>
              <w:tab/>
              <w:t xml:space="preserve">Les critères d'admissibilité de la KfW pour la préqualification sont décrits à la section </w:t>
            </w:r>
            <w:r w:rsidR="00FF4DC1">
              <w:rPr>
                <w:sz w:val="22"/>
              </w:rPr>
              <w:t>I</w:t>
            </w:r>
            <w:r>
              <w:rPr>
                <w:sz w:val="22"/>
              </w:rPr>
              <w:t>V, Critères d'admissibilité.</w:t>
            </w:r>
            <w:bookmarkEnd w:id="24"/>
          </w:p>
          <w:p w14:paraId="0E3E9540" w14:textId="77777777" w:rsidR="008B5DA5" w:rsidRPr="00100EDB" w:rsidRDefault="008B5DA5" w:rsidP="008B5DA5">
            <w:pPr>
              <w:pStyle w:val="DEStandardL3"/>
              <w:numPr>
                <w:ilvl w:val="0"/>
                <w:numId w:val="0"/>
              </w:numPr>
              <w:spacing w:before="0"/>
              <w:ind w:left="720" w:hanging="720"/>
              <w:rPr>
                <w:sz w:val="22"/>
                <w:szCs w:val="22"/>
              </w:rPr>
            </w:pPr>
          </w:p>
          <w:p w14:paraId="11F0656F" w14:textId="77777777" w:rsidR="008B5DA5" w:rsidRPr="00AA5CA0" w:rsidRDefault="008B5DA5" w:rsidP="008B5DA5">
            <w:pPr>
              <w:pStyle w:val="DEStandardL3"/>
              <w:numPr>
                <w:ilvl w:val="0"/>
                <w:numId w:val="0"/>
              </w:numPr>
              <w:spacing w:before="0"/>
              <w:ind w:left="720" w:hanging="720"/>
              <w:rPr>
                <w:rFonts w:cs="Arial"/>
                <w:sz w:val="22"/>
              </w:rPr>
            </w:pPr>
            <w:bookmarkStart w:id="25" w:name="_Toc527641714"/>
            <w:r>
              <w:rPr>
                <w:sz w:val="22"/>
              </w:rPr>
              <w:t>1.4.5</w:t>
            </w:r>
            <w:r>
              <w:rPr>
                <w:sz w:val="22"/>
              </w:rPr>
              <w:tab/>
              <w:t>Un Candidat doit fournir une preuve d'admissibilité jugée satisfaisante par l'Employeur, que ce dernier peut raisonnablement demander.</w:t>
            </w:r>
            <w:bookmarkEnd w:id="25"/>
          </w:p>
          <w:p w14:paraId="4E701B1B" w14:textId="77777777" w:rsidR="008B5DA5" w:rsidRDefault="008B5DA5" w:rsidP="008B5DA5">
            <w:pPr>
              <w:pStyle w:val="DEStandardL3"/>
              <w:numPr>
                <w:ilvl w:val="0"/>
                <w:numId w:val="0"/>
              </w:numPr>
              <w:spacing w:before="0"/>
              <w:ind w:left="720" w:hanging="720"/>
              <w:rPr>
                <w:rFonts w:cs="Arial"/>
                <w:sz w:val="22"/>
              </w:rPr>
            </w:pPr>
          </w:p>
          <w:p w14:paraId="3DCCB519" w14:textId="77777777" w:rsidR="008B5DA5" w:rsidRPr="008B5DA5" w:rsidRDefault="008B5DA5" w:rsidP="008B5DA5">
            <w:pPr>
              <w:pStyle w:val="DEStandardL3"/>
              <w:numPr>
                <w:ilvl w:val="0"/>
                <w:numId w:val="0"/>
              </w:numPr>
              <w:spacing w:before="0"/>
              <w:ind w:left="720" w:hanging="720"/>
            </w:pPr>
            <w:bookmarkStart w:id="26" w:name="_Toc527641715"/>
            <w:r>
              <w:rPr>
                <w:sz w:val="22"/>
              </w:rPr>
              <w:t>1.4.6</w:t>
            </w:r>
            <w:r>
              <w:rPr>
                <w:sz w:val="22"/>
              </w:rPr>
              <w:tab/>
              <w:t xml:space="preserve">Les matériaux, équipements et </w:t>
            </w:r>
            <w:r w:rsidR="000577C1">
              <w:rPr>
                <w:sz w:val="22"/>
              </w:rPr>
              <w:t>S</w:t>
            </w:r>
            <w:r>
              <w:rPr>
                <w:sz w:val="22"/>
              </w:rPr>
              <w:t xml:space="preserve">ervices devant être fournis dans le cadre du Contrat et financés par la KfW peuvent avoir leur origine dans n'importe quel pays, sous réserve des restrictions spécifiées à la section </w:t>
            </w:r>
            <w:r w:rsidR="00FF4DC1">
              <w:rPr>
                <w:sz w:val="22"/>
              </w:rPr>
              <w:t>I</w:t>
            </w:r>
            <w:r>
              <w:rPr>
                <w:sz w:val="22"/>
              </w:rPr>
              <w:t>V – Critères d'admissibilité, et toutes les dépenses au titre du Contrat ne seront pas contraires à de telles restrictions.</w:t>
            </w:r>
            <w:bookmarkEnd w:id="26"/>
          </w:p>
          <w:p w14:paraId="714C5533" w14:textId="77777777" w:rsidR="00575C95" w:rsidRPr="00100EDB" w:rsidRDefault="00575C95" w:rsidP="00C73E32">
            <w:pPr>
              <w:pStyle w:val="DEStandardL3"/>
              <w:numPr>
                <w:ilvl w:val="0"/>
                <w:numId w:val="0"/>
              </w:numPr>
              <w:spacing w:before="0"/>
              <w:ind w:left="720" w:hanging="720"/>
              <w:rPr>
                <w:rFonts w:cs="Arial"/>
                <w:sz w:val="22"/>
                <w:szCs w:val="22"/>
              </w:rPr>
            </w:pPr>
          </w:p>
        </w:tc>
      </w:tr>
      <w:tr w:rsidR="00DB2A42" w:rsidRPr="00C7266D" w14:paraId="146A1D44" w14:textId="77777777" w:rsidTr="007830A4">
        <w:trPr>
          <w:trHeight w:val="20"/>
        </w:trPr>
        <w:tc>
          <w:tcPr>
            <w:tcW w:w="2376" w:type="dxa"/>
          </w:tcPr>
          <w:p w14:paraId="38EA5422" w14:textId="77777777" w:rsidR="00AD24C0" w:rsidRPr="00C7266D" w:rsidRDefault="009E1CD7" w:rsidP="00C73E32">
            <w:pPr>
              <w:pStyle w:val="DEStandardL2"/>
              <w:numPr>
                <w:ilvl w:val="0"/>
                <w:numId w:val="0"/>
              </w:numPr>
              <w:rPr>
                <w:rFonts w:cs="Arial"/>
                <w:sz w:val="22"/>
                <w:szCs w:val="22"/>
              </w:rPr>
            </w:pPr>
            <w:bookmarkStart w:id="27" w:name="_Toc527641716"/>
            <w:r>
              <w:rPr>
                <w:sz w:val="22"/>
                <w:szCs w:val="22"/>
              </w:rPr>
              <w:lastRenderedPageBreak/>
              <w:t>1.5</w:t>
            </w:r>
            <w:r>
              <w:rPr>
                <w:sz w:val="22"/>
                <w:szCs w:val="22"/>
              </w:rPr>
              <w:tab/>
              <w:t>Conflit d’intérêts</w:t>
            </w:r>
            <w:bookmarkEnd w:id="27"/>
          </w:p>
        </w:tc>
        <w:tc>
          <w:tcPr>
            <w:tcW w:w="7466" w:type="dxa"/>
          </w:tcPr>
          <w:p w14:paraId="10AA804F" w14:textId="77777777" w:rsidR="008B5DA5" w:rsidRPr="008B5DA5" w:rsidRDefault="008B5DA5" w:rsidP="008B5DA5">
            <w:pPr>
              <w:pStyle w:val="DEStandardL3"/>
              <w:numPr>
                <w:ilvl w:val="0"/>
                <w:numId w:val="0"/>
              </w:numPr>
              <w:spacing w:before="0"/>
              <w:ind w:left="720" w:hanging="720"/>
              <w:rPr>
                <w:rFonts w:cs="Arial"/>
                <w:sz w:val="22"/>
              </w:rPr>
            </w:pPr>
            <w:bookmarkStart w:id="28" w:name="_Toc527641717"/>
            <w:r>
              <w:rPr>
                <w:sz w:val="22"/>
              </w:rPr>
              <w:t>1.5.1</w:t>
            </w:r>
            <w:r>
              <w:rPr>
                <w:sz w:val="22"/>
              </w:rPr>
              <w:tab/>
              <w:t>Le Consultant est tenu de fournir des conseils professionnels, objectifs et impartiaux, en accordant en tout temps la priorité aux intérêts de l'Employeur, en évitant strictement tout conflit avec d'autres missions ou ses propres intérêts et en agissant sans autre considération pour la suite des travaux.</w:t>
            </w:r>
            <w:bookmarkEnd w:id="28"/>
          </w:p>
          <w:p w14:paraId="78091603" w14:textId="77777777" w:rsidR="008B5DA5" w:rsidRPr="008B5DA5" w:rsidRDefault="008B5DA5" w:rsidP="008B5DA5">
            <w:pPr>
              <w:pStyle w:val="DEStandardL3"/>
              <w:numPr>
                <w:ilvl w:val="0"/>
                <w:numId w:val="0"/>
              </w:numPr>
              <w:spacing w:before="0"/>
              <w:ind w:left="720" w:hanging="720"/>
              <w:rPr>
                <w:rFonts w:cs="Arial"/>
                <w:sz w:val="22"/>
              </w:rPr>
            </w:pPr>
          </w:p>
          <w:p w14:paraId="0F9E5D97" w14:textId="77777777" w:rsidR="008B6271" w:rsidRPr="008B6271" w:rsidRDefault="002410C1" w:rsidP="008B6271">
            <w:pPr>
              <w:pStyle w:val="DEStandardL3"/>
              <w:numPr>
                <w:ilvl w:val="0"/>
                <w:numId w:val="0"/>
              </w:numPr>
              <w:spacing w:before="0"/>
              <w:ind w:left="720" w:hanging="720"/>
              <w:rPr>
                <w:rFonts w:cs="Arial"/>
                <w:sz w:val="22"/>
              </w:rPr>
            </w:pPr>
            <w:r>
              <w:rPr>
                <w:sz w:val="22"/>
              </w:rPr>
              <w:t>1.5.2</w:t>
            </w:r>
            <w:r>
              <w:rPr>
                <w:sz w:val="22"/>
              </w:rPr>
              <w:tab/>
              <w:t>Les Candidats seront disqualifiés s’ils :</w:t>
            </w:r>
          </w:p>
          <w:p w14:paraId="49791DEE" w14:textId="77777777" w:rsidR="008B6271" w:rsidRPr="008B6271" w:rsidRDefault="008B6271" w:rsidP="005416D8">
            <w:pPr>
              <w:numPr>
                <w:ilvl w:val="0"/>
                <w:numId w:val="34"/>
              </w:numPr>
              <w:tabs>
                <w:tab w:val="num" w:pos="743"/>
              </w:tabs>
              <w:suppressAutoHyphens/>
              <w:spacing w:before="120" w:after="120"/>
              <w:ind w:left="1077" w:hanging="357"/>
              <w:rPr>
                <w:rFonts w:ascii="Arial" w:hAnsi="Arial" w:cs="Arial"/>
                <w:sz w:val="22"/>
                <w:szCs w:val="20"/>
              </w:rPr>
            </w:pPr>
            <w:r>
              <w:rPr>
                <w:rFonts w:ascii="Arial" w:hAnsi="Arial"/>
                <w:sz w:val="22"/>
              </w:rPr>
              <w:t>sont une filiale contrôlée par l'agence d’exécution ou un actionnaire contrôlant l'agence d’exécution, sauf si le conflit d'intérêts qui en découle a été porté à l'attention de la KfW et a été entièrement résolu à la satisfaction de la KfW;</w:t>
            </w:r>
          </w:p>
          <w:p w14:paraId="467E1684" w14:textId="77777777" w:rsidR="008B6271" w:rsidRPr="008B6271" w:rsidRDefault="008B6271" w:rsidP="005416D8">
            <w:pPr>
              <w:numPr>
                <w:ilvl w:val="0"/>
                <w:numId w:val="34"/>
              </w:numPr>
              <w:suppressAutoHyphens/>
              <w:spacing w:before="120" w:after="120"/>
              <w:ind w:left="1077" w:hanging="357"/>
              <w:rPr>
                <w:rFonts w:ascii="Arial" w:hAnsi="Arial" w:cs="Arial"/>
                <w:sz w:val="22"/>
                <w:szCs w:val="20"/>
              </w:rPr>
            </w:pPr>
            <w:r>
              <w:rPr>
                <w:rFonts w:ascii="Arial" w:hAnsi="Arial"/>
                <w:sz w:val="22"/>
                <w:szCs w:val="20"/>
              </w:rPr>
              <w:t>ont une relation d'affaires ou de famille avec du personnel de l’agence d’exécution participant au processus d’appel d’offres ou à la supervision du Contrat en résultant, à moins que le conflit d'intérêts qui en découle n'ait été porté à l'attention de la KfW et réglé à sa satisfaction;</w:t>
            </w:r>
          </w:p>
          <w:p w14:paraId="6E32A4BC" w14:textId="77777777" w:rsidR="008B6271" w:rsidRPr="008B6271" w:rsidRDefault="008B6271" w:rsidP="00876190">
            <w:pPr>
              <w:numPr>
                <w:ilvl w:val="0"/>
                <w:numId w:val="34"/>
              </w:numPr>
              <w:suppressAutoHyphens/>
              <w:spacing w:before="120" w:after="120"/>
              <w:ind w:left="1077" w:hanging="357"/>
              <w:rPr>
                <w:rFonts w:ascii="Arial" w:hAnsi="Arial" w:cs="Arial"/>
                <w:sz w:val="22"/>
                <w:szCs w:val="20"/>
              </w:rPr>
            </w:pPr>
            <w:r>
              <w:rPr>
                <w:rFonts w:ascii="Arial" w:hAnsi="Arial"/>
                <w:sz w:val="22"/>
                <w:szCs w:val="20"/>
              </w:rPr>
              <w:t xml:space="preserve">sont contrôlés ou contrôlés par un autre Candidat ou sont sous contrôle commun avec un autre Candidat, reçoivent ou accordent des subventions directement ou indirectement à un autre Candidat, ont le même représentant légal qu'un autre Candidat, entretiennent des contacts directs ou indirects avec un autre Candidat qui leur permettent d'avoir accès aux informations contenues dans leurs </w:t>
            </w:r>
            <w:r w:rsidR="00872337">
              <w:rPr>
                <w:rFonts w:ascii="Arial" w:hAnsi="Arial"/>
                <w:sz w:val="22"/>
                <w:szCs w:val="20"/>
              </w:rPr>
              <w:t>Candidat</w:t>
            </w:r>
            <w:r>
              <w:rPr>
                <w:rFonts w:ascii="Arial" w:hAnsi="Arial"/>
                <w:sz w:val="22"/>
                <w:szCs w:val="20"/>
              </w:rPr>
              <w:t>ures respectives, de les influencer, d'influencer les décisions de l'agence d'exécution;</w:t>
            </w:r>
          </w:p>
          <w:p w14:paraId="27E6B7E2" w14:textId="77777777" w:rsidR="008B6271" w:rsidRPr="008B6271" w:rsidRDefault="008B6271" w:rsidP="00876190">
            <w:pPr>
              <w:numPr>
                <w:ilvl w:val="0"/>
                <w:numId w:val="34"/>
              </w:numPr>
              <w:suppressAutoHyphens/>
              <w:spacing w:before="120" w:after="120"/>
              <w:ind w:left="1077" w:hanging="357"/>
              <w:rPr>
                <w:rFonts w:ascii="Arial" w:hAnsi="Arial" w:cs="Arial"/>
                <w:sz w:val="22"/>
                <w:szCs w:val="20"/>
              </w:rPr>
            </w:pPr>
            <w:r>
              <w:rPr>
                <w:rFonts w:ascii="Arial" w:hAnsi="Arial"/>
                <w:sz w:val="22"/>
                <w:szCs w:val="20"/>
              </w:rPr>
              <w:t>sont engagés dans une activité de conseils qui, de par sa nature, peut être en conflit avec la mission qu'ils effectueraient pour l'agence d'exécution;</w:t>
            </w:r>
          </w:p>
          <w:p w14:paraId="59292F0B" w14:textId="77777777" w:rsidR="008B6271" w:rsidRPr="008B6271" w:rsidRDefault="008B6271" w:rsidP="00876190">
            <w:pPr>
              <w:numPr>
                <w:ilvl w:val="0"/>
                <w:numId w:val="34"/>
              </w:numPr>
              <w:suppressAutoHyphens/>
              <w:spacing w:before="120" w:after="120"/>
              <w:ind w:left="1077" w:hanging="357"/>
              <w:rPr>
                <w:rFonts w:ascii="Arial" w:hAnsi="Arial" w:cs="Arial"/>
                <w:sz w:val="22"/>
                <w:szCs w:val="20"/>
              </w:rPr>
            </w:pPr>
            <w:r>
              <w:rPr>
                <w:rFonts w:ascii="Arial" w:hAnsi="Arial"/>
                <w:sz w:val="22"/>
                <w:szCs w:val="20"/>
              </w:rPr>
              <w:t xml:space="preserve">ont participé directement à l'élaboration des termes de référence ou d'autres informations pertinentes pour le processus d'appel d'offres. Cela ne s'applique pas aux </w:t>
            </w:r>
            <w:r w:rsidR="00872337">
              <w:rPr>
                <w:rFonts w:ascii="Arial" w:hAnsi="Arial"/>
                <w:sz w:val="22"/>
                <w:szCs w:val="20"/>
              </w:rPr>
              <w:t>Consultant</w:t>
            </w:r>
            <w:r>
              <w:rPr>
                <w:rFonts w:ascii="Arial" w:hAnsi="Arial"/>
                <w:sz w:val="22"/>
                <w:szCs w:val="20"/>
              </w:rPr>
              <w:t>s qui ont réalisé des études préparatoires pour le projet ou qui ont participé à une phase antérieure du projet, dans la mesure où les informations qu'ils ont préparées, notamment les études de faisabilité, ont été mises à la disposition de tous les Candidats et où la préparation des termes de référence ne faisait pas partie de l'activité</w:t>
            </w:r>
            <w:r w:rsidR="004F7CCC">
              <w:rPr>
                <w:rFonts w:ascii="Arial" w:hAnsi="Arial"/>
                <w:sz w:val="22"/>
                <w:szCs w:val="20"/>
              </w:rPr>
              <w:t> ;</w:t>
            </w:r>
          </w:p>
          <w:p w14:paraId="1BFE9FF3" w14:textId="77777777" w:rsidR="008B6271" w:rsidRDefault="008B6271" w:rsidP="00876190">
            <w:pPr>
              <w:numPr>
                <w:ilvl w:val="0"/>
                <w:numId w:val="34"/>
              </w:numPr>
              <w:suppressAutoHyphens/>
              <w:spacing w:before="120" w:after="120"/>
              <w:ind w:left="1077" w:hanging="357"/>
              <w:rPr>
                <w:rFonts w:ascii="Arial" w:hAnsi="Arial" w:cs="Arial"/>
                <w:sz w:val="22"/>
                <w:szCs w:val="20"/>
              </w:rPr>
            </w:pPr>
            <w:r>
              <w:rPr>
                <w:rFonts w:ascii="Arial" w:hAnsi="Arial"/>
                <w:sz w:val="22"/>
                <w:szCs w:val="20"/>
              </w:rPr>
              <w:t>ont été, au cours des 12 derniers mois précédant la publication du processus d'appel d'offres, indirectement ou directement liés au projet en question par leur emploi en tant que membre du personnel ou conseiller de l'agence d'exécution, et sont ou ont pu, à cet égard, influencer l'attribution du marché.</w:t>
            </w:r>
          </w:p>
          <w:p w14:paraId="124AF6C9" w14:textId="77777777" w:rsidR="000A0FA5" w:rsidRPr="008B6271" w:rsidRDefault="000A0FA5" w:rsidP="00EE5CC7">
            <w:pPr>
              <w:pStyle w:val="DEStandardL3"/>
              <w:numPr>
                <w:ilvl w:val="0"/>
                <w:numId w:val="0"/>
              </w:numPr>
              <w:spacing w:before="0"/>
              <w:ind w:left="720" w:hanging="720"/>
            </w:pPr>
            <w:bookmarkStart w:id="29" w:name="_Toc527641718"/>
            <w:r>
              <w:rPr>
                <w:sz w:val="22"/>
              </w:rPr>
              <w:lastRenderedPageBreak/>
              <w:t>1.5.3</w:t>
            </w:r>
            <w:r>
              <w:rPr>
                <w:sz w:val="22"/>
              </w:rPr>
              <w:tab/>
              <w:t>Le Consultant a l'obligation de divulguer à l'Employeur toute situation de conflit réel ou potentiel qui affecte sa capacité à servir au mieux les intérêts de son Employeur. L’absence de communication de telles situations peut entraîner la disqualification du Consultant ou la résiliation de son Contrat.</w:t>
            </w:r>
            <w:bookmarkEnd w:id="29"/>
          </w:p>
          <w:p w14:paraId="60EA37C3" w14:textId="77777777" w:rsidR="00DB2A42" w:rsidRPr="008B6271" w:rsidRDefault="00DB2A42" w:rsidP="000A0FA5">
            <w:pPr>
              <w:pStyle w:val="DEStandardL3"/>
              <w:numPr>
                <w:ilvl w:val="0"/>
                <w:numId w:val="0"/>
              </w:numPr>
              <w:ind w:left="1134" w:hanging="425"/>
              <w:rPr>
                <w:rFonts w:cs="Arial"/>
                <w:sz w:val="22"/>
              </w:rPr>
            </w:pPr>
          </w:p>
        </w:tc>
      </w:tr>
      <w:tr w:rsidR="0092587F" w:rsidRPr="00C7266D" w14:paraId="35D97881" w14:textId="77777777" w:rsidTr="007830A4">
        <w:trPr>
          <w:trHeight w:val="20"/>
        </w:trPr>
        <w:tc>
          <w:tcPr>
            <w:tcW w:w="2376" w:type="dxa"/>
          </w:tcPr>
          <w:p w14:paraId="45F182FC" w14:textId="77777777" w:rsidR="0092587F" w:rsidRPr="00C7266D" w:rsidRDefault="0092587F" w:rsidP="00C73E32">
            <w:pPr>
              <w:pStyle w:val="DEStandardL2"/>
              <w:numPr>
                <w:ilvl w:val="0"/>
                <w:numId w:val="0"/>
              </w:numPr>
              <w:rPr>
                <w:rFonts w:cs="Arial"/>
                <w:sz w:val="22"/>
                <w:szCs w:val="22"/>
              </w:rPr>
            </w:pPr>
            <w:bookmarkStart w:id="30" w:name="_Toc527641723"/>
            <w:r>
              <w:rPr>
                <w:sz w:val="22"/>
                <w:szCs w:val="22"/>
              </w:rPr>
              <w:lastRenderedPageBreak/>
              <w:t>1.6</w:t>
            </w:r>
            <w:r>
              <w:rPr>
                <w:sz w:val="22"/>
                <w:szCs w:val="22"/>
              </w:rPr>
              <w:tab/>
              <w:t>Services demandés</w:t>
            </w:r>
            <w:bookmarkEnd w:id="30"/>
          </w:p>
        </w:tc>
        <w:tc>
          <w:tcPr>
            <w:tcW w:w="7466" w:type="dxa"/>
          </w:tcPr>
          <w:p w14:paraId="5D3AC9BF" w14:textId="77777777" w:rsidR="0092587F" w:rsidRDefault="0092587F" w:rsidP="00AB3117">
            <w:pPr>
              <w:pStyle w:val="DEStandardL3"/>
              <w:numPr>
                <w:ilvl w:val="0"/>
                <w:numId w:val="0"/>
              </w:numPr>
              <w:spacing w:before="0"/>
              <w:ind w:left="720" w:hanging="720"/>
              <w:rPr>
                <w:rFonts w:cs="Arial"/>
                <w:sz w:val="22"/>
              </w:rPr>
            </w:pPr>
            <w:bookmarkStart w:id="31" w:name="_Toc527641724"/>
            <w:r>
              <w:rPr>
                <w:sz w:val="22"/>
              </w:rPr>
              <w:t>1.6.1</w:t>
            </w:r>
            <w:r>
              <w:rPr>
                <w:sz w:val="22"/>
              </w:rPr>
              <w:tab/>
              <w:t xml:space="preserve">Une rapide description des prestations de conseils demandées est présentée dans les </w:t>
            </w:r>
            <w:r>
              <w:rPr>
                <w:b/>
                <w:sz w:val="22"/>
              </w:rPr>
              <w:t>DS</w:t>
            </w:r>
            <w:r>
              <w:rPr>
                <w:sz w:val="22"/>
              </w:rPr>
              <w:t>.</w:t>
            </w:r>
            <w:bookmarkEnd w:id="31"/>
          </w:p>
          <w:p w14:paraId="335A9A2D" w14:textId="77777777" w:rsidR="0092587F" w:rsidRPr="00C7266D" w:rsidRDefault="0092587F" w:rsidP="00AB3117">
            <w:pPr>
              <w:pStyle w:val="Textkrper2"/>
              <w:spacing w:after="0"/>
              <w:ind w:left="0"/>
              <w:rPr>
                <w:rFonts w:ascii="Arial" w:hAnsi="Arial" w:cs="Arial"/>
              </w:rPr>
            </w:pPr>
          </w:p>
        </w:tc>
      </w:tr>
    </w:tbl>
    <w:p w14:paraId="72F0C3A1" w14:textId="77777777" w:rsidR="004F7CCC" w:rsidRDefault="004F7CCC" w:rsidP="00577002">
      <w:pPr>
        <w:pStyle w:val="berschrift2"/>
      </w:pPr>
      <w:bookmarkStart w:id="32" w:name="_Toc527641725"/>
    </w:p>
    <w:p w14:paraId="198DDE5E" w14:textId="77777777" w:rsidR="004F7CCC" w:rsidRDefault="004F7CCC">
      <w:pPr>
        <w:spacing w:after="0"/>
        <w:jc w:val="left"/>
        <w:rPr>
          <w:rFonts w:ascii="Arial" w:hAnsi="Arial" w:cs="Simplified Arabic"/>
          <w:b/>
          <w:sz w:val="44"/>
          <w:szCs w:val="20"/>
        </w:rPr>
      </w:pPr>
      <w:r>
        <w:br w:type="page"/>
      </w:r>
    </w:p>
    <w:p w14:paraId="72987EC2" w14:textId="77777777" w:rsidR="007852B0" w:rsidRPr="00577002" w:rsidRDefault="008E7808" w:rsidP="00577002">
      <w:pPr>
        <w:pStyle w:val="berschrift2"/>
      </w:pPr>
      <w:r>
        <w:lastRenderedPageBreak/>
        <w:t>2. Contenu et préparation de la Candidature</w:t>
      </w:r>
      <w:bookmarkEnd w:id="32"/>
    </w:p>
    <w:tbl>
      <w:tblPr>
        <w:tblW w:w="9842" w:type="dxa"/>
        <w:tblLayout w:type="fixed"/>
        <w:tblLook w:val="01E0" w:firstRow="1" w:lastRow="1" w:firstColumn="1" w:lastColumn="1" w:noHBand="0" w:noVBand="0"/>
      </w:tblPr>
      <w:tblGrid>
        <w:gridCol w:w="2376"/>
        <w:gridCol w:w="7466"/>
      </w:tblGrid>
      <w:tr w:rsidR="00DB2A42" w:rsidRPr="00C7266D" w14:paraId="1864E72B" w14:textId="77777777" w:rsidTr="007830A4">
        <w:trPr>
          <w:trHeight w:val="20"/>
        </w:trPr>
        <w:tc>
          <w:tcPr>
            <w:tcW w:w="2376" w:type="dxa"/>
          </w:tcPr>
          <w:p w14:paraId="5F43C4AC" w14:textId="77777777" w:rsidR="00991173" w:rsidRPr="00C7266D" w:rsidRDefault="008E7808" w:rsidP="00A746D3">
            <w:pPr>
              <w:pStyle w:val="DEStandardL2"/>
              <w:numPr>
                <w:ilvl w:val="0"/>
                <w:numId w:val="0"/>
              </w:numPr>
              <w:rPr>
                <w:rFonts w:cs="Arial"/>
              </w:rPr>
            </w:pPr>
            <w:bookmarkStart w:id="33" w:name="_Toc527641726"/>
            <w:r>
              <w:rPr>
                <w:sz w:val="22"/>
                <w:szCs w:val="22"/>
              </w:rPr>
              <w:t>2.1</w:t>
            </w:r>
            <w:r>
              <w:rPr>
                <w:sz w:val="22"/>
                <w:szCs w:val="22"/>
              </w:rPr>
              <w:tab/>
              <w:t>PRÉQUALI</w:t>
            </w:r>
            <w:r w:rsidR="004C2D39">
              <w:rPr>
                <w:sz w:val="22"/>
                <w:szCs w:val="22"/>
              </w:rPr>
              <w:t>-</w:t>
            </w:r>
            <w:r>
              <w:rPr>
                <w:sz w:val="22"/>
                <w:szCs w:val="22"/>
              </w:rPr>
              <w:t>FICATION, DOCUMENT ET COMMUNICATION</w:t>
            </w:r>
            <w:bookmarkEnd w:id="33"/>
          </w:p>
        </w:tc>
        <w:tc>
          <w:tcPr>
            <w:tcW w:w="7466" w:type="dxa"/>
          </w:tcPr>
          <w:p w14:paraId="45DCDF6A" w14:textId="77777777" w:rsidR="001D1B5D" w:rsidRPr="00D812CF" w:rsidRDefault="001D1B5D" w:rsidP="001D1B5D">
            <w:pPr>
              <w:pStyle w:val="DEStandardL3"/>
              <w:numPr>
                <w:ilvl w:val="0"/>
                <w:numId w:val="0"/>
              </w:numPr>
              <w:spacing w:before="0"/>
              <w:ind w:left="720" w:hanging="720"/>
              <w:rPr>
                <w:rFonts w:cs="Arial"/>
                <w:sz w:val="22"/>
                <w:szCs w:val="22"/>
              </w:rPr>
            </w:pPr>
            <w:bookmarkStart w:id="34" w:name="_Toc527641727"/>
            <w:r>
              <w:rPr>
                <w:sz w:val="22"/>
                <w:szCs w:val="22"/>
              </w:rPr>
              <w:t>2.1.1</w:t>
            </w:r>
            <w:r>
              <w:rPr>
                <w:sz w:val="22"/>
                <w:szCs w:val="22"/>
              </w:rPr>
              <w:tab/>
              <w:t xml:space="preserve">Ces </w:t>
            </w:r>
            <w:r w:rsidR="008E6CD9">
              <w:rPr>
                <w:sz w:val="22"/>
                <w:szCs w:val="22"/>
              </w:rPr>
              <w:t>D</w:t>
            </w:r>
            <w:r>
              <w:rPr>
                <w:sz w:val="22"/>
                <w:szCs w:val="22"/>
              </w:rPr>
              <w:t xml:space="preserve">ocuments de </w:t>
            </w:r>
            <w:r w:rsidR="008E6CD9">
              <w:rPr>
                <w:sz w:val="22"/>
                <w:szCs w:val="22"/>
              </w:rPr>
              <w:t>P</w:t>
            </w:r>
            <w:r>
              <w:rPr>
                <w:sz w:val="22"/>
                <w:szCs w:val="22"/>
              </w:rPr>
              <w:t>réqualification se composent des sections mentionnées ci-dessous, qui doivent être lues conjointement avec tout addendum publié conformément à la Clause 2.6.</w:t>
            </w:r>
            <w:bookmarkEnd w:id="34"/>
          </w:p>
          <w:p w14:paraId="4573B2AF" w14:textId="77777777" w:rsidR="001D1B5D" w:rsidRPr="00D812CF" w:rsidRDefault="001D1B5D" w:rsidP="001D1B5D">
            <w:pPr>
              <w:pStyle w:val="DEStandardL3"/>
              <w:numPr>
                <w:ilvl w:val="0"/>
                <w:numId w:val="0"/>
              </w:numPr>
              <w:spacing w:before="0"/>
              <w:ind w:left="720"/>
              <w:rPr>
                <w:rFonts w:cs="Arial"/>
                <w:sz w:val="22"/>
                <w:szCs w:val="22"/>
              </w:rPr>
            </w:pPr>
          </w:p>
          <w:p w14:paraId="029AC0DD" w14:textId="77777777" w:rsidR="001D1B5D" w:rsidRPr="00D812CF" w:rsidRDefault="00C65DC0" w:rsidP="001D1B5D">
            <w:pPr>
              <w:pStyle w:val="DEStandardL3"/>
              <w:numPr>
                <w:ilvl w:val="0"/>
                <w:numId w:val="0"/>
              </w:numPr>
              <w:spacing w:before="0"/>
              <w:ind w:left="720"/>
              <w:rPr>
                <w:rFonts w:cs="Arial"/>
                <w:sz w:val="22"/>
                <w:szCs w:val="22"/>
              </w:rPr>
            </w:pPr>
            <w:bookmarkStart w:id="35" w:name="_Toc527641728"/>
            <w:r>
              <w:rPr>
                <w:sz w:val="22"/>
                <w:szCs w:val="22"/>
              </w:rPr>
              <w:t xml:space="preserve">Section I. – Dispositions </w:t>
            </w:r>
            <w:r w:rsidR="000577C1">
              <w:rPr>
                <w:sz w:val="22"/>
                <w:szCs w:val="22"/>
              </w:rPr>
              <w:t>G</w:t>
            </w:r>
            <w:r>
              <w:rPr>
                <w:sz w:val="22"/>
                <w:szCs w:val="22"/>
              </w:rPr>
              <w:t>énérales (DG);</w:t>
            </w:r>
            <w:r>
              <w:rPr>
                <w:sz w:val="22"/>
                <w:szCs w:val="22"/>
              </w:rPr>
              <w:tab/>
            </w:r>
            <w:bookmarkEnd w:id="35"/>
          </w:p>
          <w:p w14:paraId="05E5973C" w14:textId="77777777" w:rsidR="001D1B5D" w:rsidRPr="00D812CF" w:rsidRDefault="00C65DC0" w:rsidP="001D1B5D">
            <w:pPr>
              <w:pStyle w:val="DEStandardL3"/>
              <w:numPr>
                <w:ilvl w:val="0"/>
                <w:numId w:val="0"/>
              </w:numPr>
              <w:spacing w:before="0"/>
              <w:ind w:left="720"/>
              <w:rPr>
                <w:rFonts w:cs="Arial"/>
                <w:sz w:val="22"/>
                <w:szCs w:val="22"/>
              </w:rPr>
            </w:pPr>
            <w:bookmarkStart w:id="36" w:name="_Toc527641729"/>
            <w:r>
              <w:rPr>
                <w:sz w:val="22"/>
                <w:szCs w:val="22"/>
              </w:rPr>
              <w:t xml:space="preserve">Section II – Dispositions </w:t>
            </w:r>
            <w:r w:rsidR="000577C1">
              <w:rPr>
                <w:sz w:val="22"/>
                <w:szCs w:val="22"/>
              </w:rPr>
              <w:t>S</w:t>
            </w:r>
            <w:r>
              <w:rPr>
                <w:sz w:val="22"/>
                <w:szCs w:val="22"/>
              </w:rPr>
              <w:t>péciales (DS);</w:t>
            </w:r>
            <w:bookmarkEnd w:id="36"/>
          </w:p>
          <w:p w14:paraId="53E78E13" w14:textId="77777777" w:rsidR="001D1B5D" w:rsidRDefault="00C65DC0" w:rsidP="001D1B5D">
            <w:pPr>
              <w:pStyle w:val="DEStandardL3"/>
              <w:numPr>
                <w:ilvl w:val="0"/>
                <w:numId w:val="0"/>
              </w:numPr>
              <w:spacing w:before="0"/>
              <w:ind w:left="720"/>
              <w:rPr>
                <w:rFonts w:cs="Arial"/>
                <w:sz w:val="22"/>
                <w:szCs w:val="22"/>
              </w:rPr>
            </w:pPr>
            <w:bookmarkStart w:id="37" w:name="_Toc527641730"/>
            <w:r>
              <w:rPr>
                <w:sz w:val="22"/>
                <w:szCs w:val="22"/>
              </w:rPr>
              <w:t>Section III – Formulaires de Candidature:</w:t>
            </w:r>
            <w:bookmarkEnd w:id="37"/>
          </w:p>
          <w:p w14:paraId="75423EFD" w14:textId="77777777" w:rsidR="004E5ECE" w:rsidRPr="00A746D3" w:rsidRDefault="004E5ECE" w:rsidP="004E5ECE">
            <w:pPr>
              <w:pStyle w:val="DEStandardL3"/>
              <w:numPr>
                <w:ilvl w:val="0"/>
                <w:numId w:val="0"/>
              </w:numPr>
              <w:spacing w:before="0"/>
              <w:ind w:left="1077"/>
              <w:rPr>
                <w:rFonts w:cs="Arial"/>
                <w:sz w:val="22"/>
                <w:szCs w:val="22"/>
              </w:rPr>
            </w:pPr>
            <w:bookmarkStart w:id="38" w:name="_Toc527641731"/>
            <w:r>
              <w:rPr>
                <w:sz w:val="22"/>
                <w:szCs w:val="22"/>
              </w:rPr>
              <w:t>Formulaire 1: Déclaration d’engagement</w:t>
            </w:r>
            <w:bookmarkEnd w:id="38"/>
            <w:r w:rsidR="004F7CCC">
              <w:rPr>
                <w:sz w:val="22"/>
                <w:szCs w:val="22"/>
              </w:rPr>
              <w:t> ;</w:t>
            </w:r>
          </w:p>
          <w:p w14:paraId="09776780" w14:textId="77777777" w:rsidR="001D1B5D" w:rsidRPr="00A746D3" w:rsidRDefault="00C65DC0" w:rsidP="00A746D3">
            <w:pPr>
              <w:pStyle w:val="DEStandardL3"/>
              <w:numPr>
                <w:ilvl w:val="0"/>
                <w:numId w:val="0"/>
              </w:numPr>
              <w:spacing w:before="0"/>
              <w:ind w:left="1077"/>
              <w:jc w:val="left"/>
              <w:rPr>
                <w:rFonts w:cs="Arial"/>
                <w:sz w:val="22"/>
                <w:szCs w:val="22"/>
              </w:rPr>
            </w:pPr>
            <w:bookmarkStart w:id="39" w:name="_Toc527641732"/>
            <w:r>
              <w:rPr>
                <w:sz w:val="22"/>
                <w:szCs w:val="22"/>
              </w:rPr>
              <w:t xml:space="preserve">Formulaire 2: Déclaration de </w:t>
            </w:r>
            <w:r w:rsidR="004F7CCC">
              <w:rPr>
                <w:sz w:val="22"/>
              </w:rPr>
              <w:t>c</w:t>
            </w:r>
            <w:r w:rsidR="004F7CCC" w:rsidRPr="004F7CCC">
              <w:rPr>
                <w:sz w:val="22"/>
              </w:rPr>
              <w:t>onflits d'intérêts et</w:t>
            </w:r>
            <w:r w:rsidR="004F7CCC">
              <w:rPr>
                <w:sz w:val="22"/>
              </w:rPr>
              <w:t xml:space="preserve"> de soumettre </w:t>
            </w:r>
            <w:r>
              <w:rPr>
                <w:sz w:val="22"/>
                <w:szCs w:val="22"/>
              </w:rPr>
              <w:t xml:space="preserve">une </w:t>
            </w:r>
            <w:r w:rsidR="00212064">
              <w:rPr>
                <w:sz w:val="22"/>
                <w:szCs w:val="22"/>
              </w:rPr>
              <w:t>P</w:t>
            </w:r>
            <w:r>
              <w:rPr>
                <w:sz w:val="22"/>
                <w:szCs w:val="22"/>
              </w:rPr>
              <w:t>roposition;</w:t>
            </w:r>
            <w:bookmarkEnd w:id="39"/>
          </w:p>
          <w:p w14:paraId="44CA4914" w14:textId="77777777" w:rsidR="00F47FC9" w:rsidRPr="00A746D3" w:rsidRDefault="00DD66FB" w:rsidP="00CD0939">
            <w:pPr>
              <w:pStyle w:val="DEStandardL3"/>
              <w:numPr>
                <w:ilvl w:val="0"/>
                <w:numId w:val="0"/>
              </w:numPr>
              <w:spacing w:before="0"/>
              <w:ind w:left="1077"/>
              <w:rPr>
                <w:rFonts w:cs="Arial"/>
                <w:sz w:val="22"/>
                <w:szCs w:val="22"/>
              </w:rPr>
            </w:pPr>
            <w:bookmarkStart w:id="40" w:name="_Toc527641733"/>
            <w:r>
              <w:rPr>
                <w:sz w:val="22"/>
                <w:szCs w:val="22"/>
              </w:rPr>
              <w:t>Formulaire 3: Modèle de déclaration d’association</w:t>
            </w:r>
            <w:bookmarkEnd w:id="40"/>
            <w:r w:rsidR="004F7CCC">
              <w:rPr>
                <w:sz w:val="22"/>
                <w:szCs w:val="22"/>
              </w:rPr>
              <w:t> ;</w:t>
            </w:r>
          </w:p>
          <w:p w14:paraId="1F626B38" w14:textId="77777777" w:rsidR="00F47FC9" w:rsidRPr="00A746D3" w:rsidRDefault="00DD66FB" w:rsidP="00CD0939">
            <w:pPr>
              <w:pStyle w:val="DEStandardL3"/>
              <w:numPr>
                <w:ilvl w:val="0"/>
                <w:numId w:val="0"/>
              </w:numPr>
              <w:spacing w:before="0"/>
              <w:ind w:left="1077"/>
              <w:rPr>
                <w:rFonts w:cs="Arial"/>
                <w:sz w:val="22"/>
                <w:szCs w:val="22"/>
              </w:rPr>
            </w:pPr>
            <w:bookmarkStart w:id="41" w:name="_Toc527641735"/>
            <w:r>
              <w:rPr>
                <w:sz w:val="22"/>
                <w:szCs w:val="22"/>
              </w:rPr>
              <w:t xml:space="preserve">Formulaire </w:t>
            </w:r>
            <w:r w:rsidR="004F7CCC">
              <w:rPr>
                <w:sz w:val="22"/>
                <w:szCs w:val="22"/>
              </w:rPr>
              <w:t>4</w:t>
            </w:r>
            <w:r>
              <w:rPr>
                <w:sz w:val="22"/>
                <w:szCs w:val="22"/>
              </w:rPr>
              <w:t>: Déclaration de capacité financière</w:t>
            </w:r>
            <w:bookmarkEnd w:id="41"/>
            <w:r w:rsidR="004F7CCC">
              <w:rPr>
                <w:sz w:val="22"/>
                <w:szCs w:val="22"/>
              </w:rPr>
              <w:t> ;</w:t>
            </w:r>
          </w:p>
          <w:p w14:paraId="1DB80CDA" w14:textId="77777777" w:rsidR="00C65DC0" w:rsidRPr="00A746D3" w:rsidRDefault="00C65DC0" w:rsidP="00CD0939">
            <w:pPr>
              <w:pStyle w:val="DEStandardL3"/>
              <w:numPr>
                <w:ilvl w:val="0"/>
                <w:numId w:val="0"/>
              </w:numPr>
              <w:spacing w:before="0"/>
              <w:ind w:left="1077"/>
              <w:rPr>
                <w:rFonts w:cs="Arial"/>
                <w:sz w:val="22"/>
                <w:szCs w:val="22"/>
              </w:rPr>
            </w:pPr>
            <w:bookmarkStart w:id="42" w:name="_Toc527641736"/>
            <w:r>
              <w:rPr>
                <w:sz w:val="22"/>
                <w:szCs w:val="22"/>
              </w:rPr>
              <w:t xml:space="preserve">Formulaire </w:t>
            </w:r>
            <w:r w:rsidR="004F7CCC">
              <w:rPr>
                <w:sz w:val="22"/>
                <w:szCs w:val="22"/>
              </w:rPr>
              <w:t>5</w:t>
            </w:r>
            <w:r>
              <w:rPr>
                <w:sz w:val="22"/>
                <w:szCs w:val="22"/>
              </w:rPr>
              <w:t>: Expérience des projets</w:t>
            </w:r>
            <w:bookmarkEnd w:id="42"/>
            <w:r w:rsidR="004F7CCC">
              <w:rPr>
                <w:sz w:val="22"/>
                <w:szCs w:val="22"/>
              </w:rPr>
              <w:t> ;</w:t>
            </w:r>
          </w:p>
          <w:p w14:paraId="38D1C1F1" w14:textId="77777777" w:rsidR="00C65DC0" w:rsidRPr="00A746D3" w:rsidRDefault="00DD66FB" w:rsidP="00A746D3">
            <w:pPr>
              <w:pStyle w:val="DEStandardL3"/>
              <w:numPr>
                <w:ilvl w:val="0"/>
                <w:numId w:val="0"/>
              </w:numPr>
              <w:spacing w:before="0"/>
              <w:ind w:left="1077"/>
              <w:jc w:val="left"/>
              <w:rPr>
                <w:rFonts w:cs="Arial"/>
                <w:sz w:val="22"/>
                <w:szCs w:val="22"/>
              </w:rPr>
            </w:pPr>
            <w:bookmarkStart w:id="43" w:name="_Toc527641737"/>
            <w:r>
              <w:rPr>
                <w:sz w:val="22"/>
                <w:szCs w:val="22"/>
              </w:rPr>
              <w:t xml:space="preserve">Formulaire </w:t>
            </w:r>
            <w:r w:rsidR="004F7CCC">
              <w:rPr>
                <w:sz w:val="22"/>
                <w:szCs w:val="22"/>
              </w:rPr>
              <w:t>6</w:t>
            </w:r>
            <w:r>
              <w:rPr>
                <w:sz w:val="22"/>
                <w:szCs w:val="22"/>
              </w:rPr>
              <w:t>: Liste des compétences et des capacités en ressources humaines disponibles</w:t>
            </w:r>
            <w:bookmarkEnd w:id="43"/>
            <w:r w:rsidR="004F7CCC">
              <w:rPr>
                <w:sz w:val="22"/>
                <w:szCs w:val="22"/>
              </w:rPr>
              <w:t> ;</w:t>
            </w:r>
          </w:p>
          <w:p w14:paraId="6209FD9C" w14:textId="77777777" w:rsidR="00FF4DC1" w:rsidRDefault="0084674A" w:rsidP="00A746D3">
            <w:pPr>
              <w:pStyle w:val="DEStandardL3"/>
              <w:numPr>
                <w:ilvl w:val="0"/>
                <w:numId w:val="0"/>
              </w:numPr>
              <w:spacing w:before="0"/>
              <w:ind w:left="720"/>
              <w:jc w:val="left"/>
              <w:rPr>
                <w:sz w:val="22"/>
                <w:szCs w:val="22"/>
              </w:rPr>
            </w:pPr>
            <w:bookmarkStart w:id="44" w:name="_Toc527641738"/>
            <w:r>
              <w:rPr>
                <w:sz w:val="22"/>
                <w:szCs w:val="22"/>
              </w:rPr>
              <w:t xml:space="preserve">Section IV – </w:t>
            </w:r>
            <w:r w:rsidR="00FF4DC1">
              <w:rPr>
                <w:sz w:val="22"/>
              </w:rPr>
              <w:t>Critères d'admissibilité de la KfW ;</w:t>
            </w:r>
          </w:p>
          <w:p w14:paraId="34533951" w14:textId="77777777" w:rsidR="00DD66FB" w:rsidRPr="00DD66FB" w:rsidRDefault="00FF4DC1" w:rsidP="0025552D">
            <w:pPr>
              <w:pStyle w:val="DEStandardL3"/>
              <w:numPr>
                <w:ilvl w:val="0"/>
                <w:numId w:val="0"/>
              </w:numPr>
              <w:spacing w:before="0"/>
              <w:ind w:left="720"/>
              <w:jc w:val="left"/>
              <w:rPr>
                <w:sz w:val="22"/>
              </w:rPr>
            </w:pPr>
            <w:r>
              <w:rPr>
                <w:sz w:val="22"/>
                <w:szCs w:val="22"/>
              </w:rPr>
              <w:t xml:space="preserve">Section V - </w:t>
            </w:r>
            <w:r w:rsidR="0084674A">
              <w:rPr>
                <w:sz w:val="22"/>
                <w:szCs w:val="22"/>
              </w:rPr>
              <w:t>Politique de la KfW - Pratique passible de sanctions – Responsabilité sociale et environnementale</w:t>
            </w:r>
            <w:r>
              <w:rPr>
                <w:sz w:val="22"/>
                <w:szCs w:val="22"/>
              </w:rPr>
              <w:t>.</w:t>
            </w:r>
            <w:bookmarkEnd w:id="44"/>
          </w:p>
          <w:p w14:paraId="77CAA4A0" w14:textId="77777777" w:rsidR="001D1B5D" w:rsidRDefault="001D1B5D" w:rsidP="001D1B5D">
            <w:pPr>
              <w:pStyle w:val="DEStandardL3"/>
              <w:numPr>
                <w:ilvl w:val="0"/>
                <w:numId w:val="0"/>
              </w:numPr>
              <w:spacing w:before="0"/>
              <w:ind w:left="720"/>
              <w:rPr>
                <w:rFonts w:cs="Arial"/>
                <w:sz w:val="22"/>
                <w:szCs w:val="22"/>
              </w:rPr>
            </w:pPr>
          </w:p>
          <w:p w14:paraId="341A83EA" w14:textId="77777777" w:rsidR="00D812CF" w:rsidRPr="00D812CF" w:rsidRDefault="001D1B5D" w:rsidP="001D1B5D">
            <w:pPr>
              <w:pStyle w:val="DEStandardL3"/>
              <w:numPr>
                <w:ilvl w:val="0"/>
                <w:numId w:val="0"/>
              </w:numPr>
              <w:spacing w:before="0"/>
              <w:ind w:left="720" w:hanging="720"/>
              <w:rPr>
                <w:rFonts w:cs="Arial"/>
                <w:sz w:val="22"/>
                <w:szCs w:val="22"/>
              </w:rPr>
            </w:pPr>
            <w:bookmarkStart w:id="45" w:name="_Toc527641740"/>
            <w:r>
              <w:rPr>
                <w:sz w:val="22"/>
              </w:rPr>
              <w:t>2.1.2</w:t>
            </w:r>
            <w:r>
              <w:rPr>
                <w:sz w:val="22"/>
              </w:rPr>
              <w:tab/>
              <w:t>À moins qu'il ne l'obtienne directement de l'Employeur, l'Employeur n'accepte aucune responsabilité quant à l'exhaustivité de la documentation de préqualification, des réponses aux demandes de clarification ou des addenda conformément au point  2.6 des DG.</w:t>
            </w:r>
            <w:r>
              <w:rPr>
                <w:sz w:val="22"/>
                <w:szCs w:val="22"/>
              </w:rPr>
              <w:t xml:space="preserve"> En cas de divergence, les documents délivrés directement par l'Employeur prévaudront.</w:t>
            </w:r>
            <w:bookmarkEnd w:id="45"/>
          </w:p>
          <w:p w14:paraId="78437029" w14:textId="77777777" w:rsidR="00D812CF" w:rsidRDefault="00D812CF" w:rsidP="001D1B5D">
            <w:pPr>
              <w:pStyle w:val="DEStandardL3"/>
              <w:numPr>
                <w:ilvl w:val="0"/>
                <w:numId w:val="0"/>
              </w:numPr>
              <w:spacing w:before="0"/>
              <w:ind w:left="720" w:hanging="720"/>
              <w:rPr>
                <w:rFonts w:cs="Arial"/>
                <w:sz w:val="22"/>
                <w:szCs w:val="22"/>
              </w:rPr>
            </w:pPr>
          </w:p>
          <w:p w14:paraId="4E32D206" w14:textId="77777777" w:rsidR="00D812CF" w:rsidRPr="00D812CF" w:rsidRDefault="00CD0939" w:rsidP="001D1B5D">
            <w:pPr>
              <w:pStyle w:val="DEStandardL3"/>
              <w:numPr>
                <w:ilvl w:val="0"/>
                <w:numId w:val="0"/>
              </w:numPr>
              <w:spacing w:before="0"/>
              <w:ind w:left="720" w:hanging="720"/>
              <w:rPr>
                <w:rFonts w:cs="Arial"/>
                <w:sz w:val="22"/>
                <w:szCs w:val="22"/>
              </w:rPr>
            </w:pPr>
            <w:bookmarkStart w:id="46" w:name="_Toc527641741"/>
            <w:r>
              <w:rPr>
                <w:sz w:val="22"/>
                <w:szCs w:val="22"/>
              </w:rPr>
              <w:t>2.1.3</w:t>
            </w:r>
            <w:r>
              <w:rPr>
                <w:sz w:val="22"/>
                <w:szCs w:val="22"/>
              </w:rPr>
              <w:tab/>
              <w:t xml:space="preserve">Le Candidat est tenu d'examiner toutes les instructions, formulaires et conditions figurant dans les </w:t>
            </w:r>
            <w:r w:rsidR="008E6CD9">
              <w:rPr>
                <w:sz w:val="22"/>
                <w:szCs w:val="22"/>
              </w:rPr>
              <w:t>D</w:t>
            </w:r>
            <w:r>
              <w:rPr>
                <w:sz w:val="22"/>
                <w:szCs w:val="22"/>
              </w:rPr>
              <w:t xml:space="preserve">ocuments de </w:t>
            </w:r>
            <w:r w:rsidR="008E6CD9">
              <w:rPr>
                <w:sz w:val="22"/>
                <w:szCs w:val="22"/>
              </w:rPr>
              <w:t>P</w:t>
            </w:r>
            <w:r>
              <w:rPr>
                <w:sz w:val="22"/>
                <w:szCs w:val="22"/>
              </w:rPr>
              <w:t xml:space="preserve">réqualification et de fournir avec sa Candidature tous les renseignements ou documents requis par les </w:t>
            </w:r>
            <w:r w:rsidR="008E6CD9">
              <w:rPr>
                <w:sz w:val="22"/>
                <w:szCs w:val="22"/>
              </w:rPr>
              <w:t>D</w:t>
            </w:r>
            <w:r>
              <w:rPr>
                <w:sz w:val="22"/>
                <w:szCs w:val="22"/>
              </w:rPr>
              <w:t xml:space="preserve">ocuments de </w:t>
            </w:r>
            <w:r w:rsidR="008E6CD9">
              <w:rPr>
                <w:sz w:val="22"/>
                <w:szCs w:val="22"/>
              </w:rPr>
              <w:t>P</w:t>
            </w:r>
            <w:r>
              <w:rPr>
                <w:sz w:val="22"/>
                <w:szCs w:val="22"/>
              </w:rPr>
              <w:t>réqualification.</w:t>
            </w:r>
            <w:bookmarkEnd w:id="46"/>
          </w:p>
          <w:p w14:paraId="0EB01736" w14:textId="77777777" w:rsidR="00D812CF" w:rsidRPr="00D812CF" w:rsidRDefault="00D812CF" w:rsidP="001D1B5D">
            <w:pPr>
              <w:pStyle w:val="DEStandardL3"/>
              <w:numPr>
                <w:ilvl w:val="0"/>
                <w:numId w:val="0"/>
              </w:numPr>
              <w:spacing w:before="0"/>
              <w:ind w:left="720" w:hanging="720"/>
              <w:rPr>
                <w:rFonts w:cs="Arial"/>
                <w:sz w:val="22"/>
                <w:szCs w:val="22"/>
              </w:rPr>
            </w:pPr>
          </w:p>
          <w:p w14:paraId="14771CBB" w14:textId="77777777" w:rsidR="00D812CF" w:rsidRPr="00C7266D" w:rsidRDefault="00CD0939" w:rsidP="001D1B5D">
            <w:pPr>
              <w:pStyle w:val="DEStandardL3"/>
              <w:numPr>
                <w:ilvl w:val="0"/>
                <w:numId w:val="0"/>
              </w:numPr>
              <w:spacing w:before="0"/>
              <w:ind w:left="720" w:hanging="720"/>
              <w:rPr>
                <w:rFonts w:cs="Arial"/>
                <w:sz w:val="22"/>
                <w:szCs w:val="22"/>
              </w:rPr>
            </w:pPr>
            <w:bookmarkStart w:id="47" w:name="_Toc527641742"/>
            <w:r>
              <w:rPr>
                <w:sz w:val="22"/>
                <w:szCs w:val="22"/>
              </w:rPr>
              <w:t>2.1.4</w:t>
            </w:r>
            <w:r>
              <w:rPr>
                <w:sz w:val="22"/>
                <w:szCs w:val="22"/>
              </w:rPr>
              <w:tab/>
              <w:t>La Candidature, ainsi que toute la correspondance et tous les documents relatifs à la Candidature échangés entre le Candidat et l'Employeur, doivent être rédigés dans la langue du présent document. Tout document officiel présenté dans une autre langue doit être accompagné d'une traduction certifiée dans la langue de ce document. L’Employeur se réserve le droit de vérifier la traduction. En cas de divergences, le document original prévaut.</w:t>
            </w:r>
            <w:bookmarkEnd w:id="47"/>
          </w:p>
          <w:p w14:paraId="3895E88F" w14:textId="77777777" w:rsidR="00D812CF" w:rsidRPr="00C7266D" w:rsidRDefault="00D812CF" w:rsidP="001D1B5D">
            <w:pPr>
              <w:pStyle w:val="DEStandardL3"/>
              <w:numPr>
                <w:ilvl w:val="0"/>
                <w:numId w:val="0"/>
              </w:numPr>
              <w:spacing w:before="0"/>
              <w:ind w:left="720" w:hanging="720"/>
              <w:rPr>
                <w:rFonts w:cs="Arial"/>
                <w:sz w:val="22"/>
                <w:szCs w:val="22"/>
              </w:rPr>
            </w:pPr>
          </w:p>
          <w:p w14:paraId="6A077962" w14:textId="77777777" w:rsidR="000A2513" w:rsidRPr="00CD0939" w:rsidRDefault="00CD0939" w:rsidP="00CD0939">
            <w:pPr>
              <w:pStyle w:val="DEStandardL3"/>
              <w:numPr>
                <w:ilvl w:val="0"/>
                <w:numId w:val="0"/>
              </w:numPr>
              <w:spacing w:before="0"/>
              <w:ind w:left="720" w:hanging="720"/>
              <w:rPr>
                <w:rFonts w:cs="Arial"/>
                <w:sz w:val="22"/>
                <w:szCs w:val="22"/>
              </w:rPr>
            </w:pPr>
            <w:bookmarkStart w:id="48" w:name="_Toc527641743"/>
            <w:r>
              <w:rPr>
                <w:sz w:val="22"/>
                <w:szCs w:val="22"/>
              </w:rPr>
              <w:t>2.1.5</w:t>
            </w:r>
            <w:r>
              <w:rPr>
                <w:sz w:val="22"/>
                <w:szCs w:val="22"/>
              </w:rPr>
              <w:tab/>
              <w:t>Toutes les communications entre l'Employeur et les Candidats doivent se faire par écrit. Pour l'établissement du dossier de préqualification, par écrit signifie communication écrite (par exemple par la poste, par courrier électronique ou par télécopie) contre remise d'une preuve de réception.</w:t>
            </w:r>
            <w:bookmarkEnd w:id="48"/>
          </w:p>
          <w:p w14:paraId="3BC890B9" w14:textId="77777777" w:rsidR="00D812CF" w:rsidRPr="00100EDB" w:rsidRDefault="00D812CF" w:rsidP="00CD0939">
            <w:pPr>
              <w:pStyle w:val="Textkrper2"/>
              <w:rPr>
                <w:rFonts w:ascii="Arial" w:hAnsi="Arial" w:cs="Arial"/>
              </w:rPr>
            </w:pPr>
          </w:p>
        </w:tc>
      </w:tr>
      <w:tr w:rsidR="00DB2A42" w:rsidRPr="00C7266D" w14:paraId="5074478E" w14:textId="77777777" w:rsidTr="007830A4">
        <w:trPr>
          <w:trHeight w:val="20"/>
        </w:trPr>
        <w:tc>
          <w:tcPr>
            <w:tcW w:w="2376" w:type="dxa"/>
          </w:tcPr>
          <w:p w14:paraId="72052DEA" w14:textId="77777777" w:rsidR="00C01E26" w:rsidRPr="00C7266D" w:rsidRDefault="00C01E26" w:rsidP="0081177D">
            <w:pPr>
              <w:pStyle w:val="DEStandardL2"/>
              <w:numPr>
                <w:ilvl w:val="0"/>
                <w:numId w:val="0"/>
              </w:numPr>
              <w:rPr>
                <w:rFonts w:cs="Arial"/>
              </w:rPr>
            </w:pPr>
            <w:bookmarkStart w:id="49" w:name="_Toc527641744"/>
            <w:r>
              <w:rPr>
                <w:sz w:val="22"/>
                <w:szCs w:val="22"/>
              </w:rPr>
              <w:t>2.2</w:t>
            </w:r>
            <w:r>
              <w:rPr>
                <w:sz w:val="22"/>
                <w:szCs w:val="22"/>
              </w:rPr>
              <w:tab/>
              <w:t>Documents constitutifs de la Candidature</w:t>
            </w:r>
            <w:bookmarkEnd w:id="49"/>
          </w:p>
        </w:tc>
        <w:tc>
          <w:tcPr>
            <w:tcW w:w="7466" w:type="dxa"/>
          </w:tcPr>
          <w:p w14:paraId="4BBF6D48" w14:textId="77777777" w:rsidR="0000729D" w:rsidRPr="00C7266D" w:rsidRDefault="00C01E26" w:rsidP="00CD0939">
            <w:pPr>
              <w:pStyle w:val="DEStandardL3"/>
              <w:numPr>
                <w:ilvl w:val="0"/>
                <w:numId w:val="0"/>
              </w:numPr>
              <w:spacing w:before="0"/>
              <w:ind w:left="720" w:hanging="720"/>
              <w:rPr>
                <w:rFonts w:cs="Arial"/>
                <w:sz w:val="22"/>
                <w:szCs w:val="22"/>
              </w:rPr>
            </w:pPr>
            <w:bookmarkStart w:id="50" w:name="_Toc527641745"/>
            <w:r>
              <w:rPr>
                <w:sz w:val="22"/>
                <w:szCs w:val="22"/>
              </w:rPr>
              <w:t>2.2.1</w:t>
            </w:r>
            <w:r>
              <w:rPr>
                <w:sz w:val="22"/>
                <w:szCs w:val="22"/>
              </w:rPr>
              <w:tab/>
              <w:t>La Candidature présentée par le Candidat doit comporter les éléments suivants :</w:t>
            </w:r>
            <w:bookmarkEnd w:id="50"/>
          </w:p>
          <w:p w14:paraId="09D045FE" w14:textId="77777777" w:rsidR="00AA35CA" w:rsidRPr="00100EDB" w:rsidRDefault="00AA35CA" w:rsidP="00CD0939">
            <w:pPr>
              <w:pStyle w:val="Textkrper2"/>
              <w:spacing w:after="0"/>
              <w:ind w:left="720" w:hanging="720"/>
              <w:rPr>
                <w:rFonts w:ascii="Arial" w:hAnsi="Arial" w:cs="Arial"/>
                <w:sz w:val="22"/>
                <w:szCs w:val="22"/>
              </w:rPr>
            </w:pPr>
          </w:p>
          <w:p w14:paraId="1619C4CB" w14:textId="77777777" w:rsidR="00F3620C" w:rsidRPr="00C7266D" w:rsidRDefault="0000729D" w:rsidP="00CD0939">
            <w:pPr>
              <w:pStyle w:val="DEStandardL3"/>
              <w:numPr>
                <w:ilvl w:val="0"/>
                <w:numId w:val="0"/>
              </w:numPr>
              <w:spacing w:before="0"/>
              <w:ind w:left="1077" w:hanging="357"/>
              <w:rPr>
                <w:rFonts w:cs="Arial"/>
                <w:sz w:val="22"/>
                <w:szCs w:val="22"/>
              </w:rPr>
            </w:pPr>
            <w:bookmarkStart w:id="51" w:name="_Toc527641746"/>
            <w:r>
              <w:rPr>
                <w:sz w:val="22"/>
                <w:szCs w:val="22"/>
              </w:rPr>
              <w:t>(a)</w:t>
            </w:r>
            <w:r>
              <w:rPr>
                <w:sz w:val="22"/>
                <w:szCs w:val="22"/>
              </w:rPr>
              <w:tab/>
            </w:r>
            <w:r>
              <w:rPr>
                <w:sz w:val="22"/>
                <w:szCs w:val="22"/>
                <w:u w:val="single"/>
              </w:rPr>
              <w:t>Lettre de Candidature</w:t>
            </w:r>
            <w:r>
              <w:rPr>
                <w:sz w:val="22"/>
                <w:szCs w:val="22"/>
              </w:rPr>
              <w:t>, indiquant le nom, l'adresse, le téléphone, le fax et l'adresse de courriel du Candidat. Si le Candidat est une JV, la Lettre de Candidature doit également décrire la forme d’association et la liste des membres de la JV.</w:t>
            </w:r>
            <w:bookmarkEnd w:id="51"/>
          </w:p>
          <w:p w14:paraId="759F56F7" w14:textId="77777777" w:rsidR="0081177D" w:rsidRPr="00C7266D" w:rsidRDefault="0081177D" w:rsidP="00CD0939">
            <w:pPr>
              <w:pStyle w:val="DEStandardL3"/>
              <w:numPr>
                <w:ilvl w:val="0"/>
                <w:numId w:val="0"/>
              </w:numPr>
              <w:spacing w:before="0"/>
              <w:ind w:left="1077" w:hanging="357"/>
              <w:rPr>
                <w:rFonts w:cs="Arial"/>
                <w:sz w:val="22"/>
                <w:szCs w:val="22"/>
              </w:rPr>
            </w:pPr>
          </w:p>
          <w:p w14:paraId="7CD83CE9" w14:textId="77777777" w:rsidR="00AA35CA" w:rsidRPr="00C7266D" w:rsidRDefault="00AA35CA" w:rsidP="00CD0939">
            <w:pPr>
              <w:pStyle w:val="DEStandardL3"/>
              <w:numPr>
                <w:ilvl w:val="0"/>
                <w:numId w:val="0"/>
              </w:numPr>
              <w:spacing w:before="0"/>
              <w:ind w:left="1077" w:hanging="357"/>
              <w:rPr>
                <w:rFonts w:cs="Arial"/>
                <w:sz w:val="22"/>
                <w:szCs w:val="22"/>
              </w:rPr>
            </w:pPr>
            <w:bookmarkStart w:id="52" w:name="_Toc527641747"/>
            <w:r>
              <w:rPr>
                <w:sz w:val="22"/>
                <w:szCs w:val="22"/>
              </w:rPr>
              <w:t>(b)</w:t>
            </w:r>
            <w:r>
              <w:rPr>
                <w:sz w:val="22"/>
                <w:szCs w:val="22"/>
              </w:rPr>
              <w:tab/>
            </w:r>
            <w:r>
              <w:rPr>
                <w:sz w:val="22"/>
                <w:szCs w:val="22"/>
                <w:u w:val="single"/>
              </w:rPr>
              <w:t>Une procuration</w:t>
            </w:r>
            <w:r>
              <w:rPr>
                <w:sz w:val="22"/>
                <w:szCs w:val="22"/>
              </w:rPr>
              <w:t xml:space="preserve"> autorisant le représentant du Candidat, désigné conformément au point 1.4.1 des DG, à présenter la Candidature pour le compte du Candidat. Si le Candidat est une </w:t>
            </w:r>
            <w:proofErr w:type="spellStart"/>
            <w:r w:rsidR="000577C1">
              <w:rPr>
                <w:sz w:val="22"/>
                <w:szCs w:val="22"/>
              </w:rPr>
              <w:t>J</w:t>
            </w:r>
            <w:r>
              <w:rPr>
                <w:sz w:val="22"/>
                <w:szCs w:val="22"/>
              </w:rPr>
              <w:t xml:space="preserve">oint </w:t>
            </w:r>
            <w:r w:rsidR="000577C1">
              <w:rPr>
                <w:sz w:val="22"/>
                <w:szCs w:val="22"/>
              </w:rPr>
              <w:t>V</w:t>
            </w:r>
            <w:r>
              <w:rPr>
                <w:sz w:val="22"/>
                <w:szCs w:val="22"/>
              </w:rPr>
              <w:t>enture</w:t>
            </w:r>
            <w:proofErr w:type="spellEnd"/>
            <w:r>
              <w:rPr>
                <w:sz w:val="22"/>
                <w:szCs w:val="22"/>
              </w:rPr>
              <w:t xml:space="preserve">, la procuration doit être fournie par le Consultant principal désigné dans le </w:t>
            </w:r>
            <w:r w:rsidR="00872337">
              <w:rPr>
                <w:sz w:val="22"/>
                <w:szCs w:val="22"/>
              </w:rPr>
              <w:t>Contrat</w:t>
            </w:r>
            <w:r>
              <w:rPr>
                <w:sz w:val="22"/>
                <w:szCs w:val="22"/>
              </w:rPr>
              <w:t xml:space="preserve"> de la JV ou dans les Déclarations d'association, soumises conformément au point 2.2.1(d)(II) des DG. Si le représentant du Candidat est le propriétaire, le membre ou l'administrateur du Candidat ou le Consultant principal du Candidat, s'il est ainsi désigné conformément au point 2.2.1(d)(II) des DG, une procuration n’est pas nécessaire.</w:t>
            </w:r>
            <w:bookmarkEnd w:id="52"/>
          </w:p>
          <w:p w14:paraId="0EA5A82A" w14:textId="77777777" w:rsidR="00AA35CA" w:rsidRPr="00100EDB" w:rsidRDefault="00AA35CA" w:rsidP="00CD0939">
            <w:pPr>
              <w:pStyle w:val="Textkrper2"/>
              <w:spacing w:after="0"/>
              <w:ind w:left="1077" w:hanging="357"/>
              <w:rPr>
                <w:rFonts w:ascii="Arial" w:hAnsi="Arial" w:cs="Arial"/>
                <w:sz w:val="22"/>
                <w:szCs w:val="22"/>
              </w:rPr>
            </w:pPr>
          </w:p>
          <w:p w14:paraId="04310DEE" w14:textId="77777777" w:rsidR="0000729D" w:rsidRPr="00C7266D" w:rsidRDefault="0000729D" w:rsidP="00CD0939">
            <w:pPr>
              <w:pStyle w:val="DEStandardL3"/>
              <w:numPr>
                <w:ilvl w:val="0"/>
                <w:numId w:val="0"/>
              </w:numPr>
              <w:spacing w:before="0"/>
              <w:ind w:left="1077" w:hanging="357"/>
              <w:rPr>
                <w:rFonts w:cs="Arial"/>
                <w:sz w:val="22"/>
                <w:szCs w:val="22"/>
              </w:rPr>
            </w:pPr>
            <w:bookmarkStart w:id="53" w:name="_Toc527641748"/>
            <w:r>
              <w:rPr>
                <w:sz w:val="22"/>
                <w:szCs w:val="22"/>
              </w:rPr>
              <w:t>(c)</w:t>
            </w:r>
            <w:r>
              <w:rPr>
                <w:sz w:val="22"/>
                <w:szCs w:val="22"/>
              </w:rPr>
              <w:tab/>
            </w:r>
            <w:r>
              <w:rPr>
                <w:sz w:val="22"/>
                <w:szCs w:val="22"/>
                <w:u w:val="single"/>
              </w:rPr>
              <w:t>Présentation du Candidat</w:t>
            </w:r>
            <w:r>
              <w:rPr>
                <w:sz w:val="22"/>
                <w:szCs w:val="22"/>
              </w:rPr>
              <w:t xml:space="preserve"> (maximum 10 pages, pas de brochures). Si le Candidat est une entité unique, la présentation doit décrire le type d'entité, la structure de propriété et l'organigramme du Candidat, ainsi que ses principaux domaines d'activité tels qu'ils s'appliquent au projet. Si le Candidat est une JV, la présentation doit fournir ces informations sur chaque membre de la JV ainsi qu'une description de la forme de collaboration prévue des membres de la JV.</w:t>
            </w:r>
            <w:bookmarkEnd w:id="53"/>
          </w:p>
          <w:p w14:paraId="68F01F8D" w14:textId="77777777" w:rsidR="0081177D" w:rsidRPr="00C7266D" w:rsidRDefault="0081177D" w:rsidP="00CD0939">
            <w:pPr>
              <w:pStyle w:val="Textkrper2"/>
              <w:spacing w:after="0"/>
              <w:ind w:left="1077" w:hanging="357"/>
              <w:rPr>
                <w:rFonts w:ascii="Arial" w:hAnsi="Arial" w:cs="Arial"/>
                <w:sz w:val="22"/>
                <w:szCs w:val="22"/>
              </w:rPr>
            </w:pPr>
          </w:p>
          <w:p w14:paraId="5EF757FC" w14:textId="77777777" w:rsidR="00DD13F4" w:rsidRPr="00C7266D" w:rsidRDefault="00DD13F4" w:rsidP="00CD0939">
            <w:pPr>
              <w:pStyle w:val="Textkrper2"/>
              <w:spacing w:after="0"/>
              <w:ind w:left="1077" w:hanging="357"/>
              <w:rPr>
                <w:rFonts w:ascii="Arial" w:hAnsi="Arial" w:cs="Arial"/>
                <w:sz w:val="22"/>
                <w:szCs w:val="22"/>
              </w:rPr>
            </w:pPr>
            <w:r>
              <w:rPr>
                <w:rFonts w:ascii="Arial" w:hAnsi="Arial"/>
                <w:sz w:val="22"/>
                <w:szCs w:val="22"/>
              </w:rPr>
              <w:t>(d)</w:t>
            </w:r>
            <w:r>
              <w:rPr>
                <w:rFonts w:ascii="Arial" w:hAnsi="Arial"/>
                <w:sz w:val="22"/>
                <w:szCs w:val="22"/>
              </w:rPr>
              <w:tab/>
            </w:r>
            <w:r>
              <w:rPr>
                <w:rFonts w:ascii="Arial" w:hAnsi="Arial"/>
                <w:sz w:val="22"/>
                <w:szCs w:val="22"/>
                <w:u w:val="single"/>
              </w:rPr>
              <w:t>Déclarations:</w:t>
            </w:r>
            <w:r>
              <w:rPr>
                <w:rFonts w:ascii="Arial" w:hAnsi="Arial"/>
                <w:sz w:val="22"/>
                <w:szCs w:val="22"/>
              </w:rPr>
              <w:t xml:space="preserve"> </w:t>
            </w:r>
          </w:p>
          <w:p w14:paraId="51F750BD" w14:textId="77777777" w:rsidR="004E5ECE" w:rsidRPr="00C7266D" w:rsidRDefault="004E5ECE" w:rsidP="004E5ECE">
            <w:pPr>
              <w:pStyle w:val="Textkrper2"/>
              <w:spacing w:after="0"/>
              <w:ind w:left="1797" w:hanging="720"/>
              <w:jc w:val="left"/>
              <w:rPr>
                <w:rFonts w:ascii="Arial" w:hAnsi="Arial" w:cs="Arial"/>
                <w:sz w:val="22"/>
                <w:szCs w:val="22"/>
              </w:rPr>
            </w:pPr>
          </w:p>
          <w:p w14:paraId="17E1359C" w14:textId="77777777" w:rsidR="004E5ECE" w:rsidRPr="00C7266D" w:rsidRDefault="007D1D6D" w:rsidP="00B802E7">
            <w:pPr>
              <w:pStyle w:val="Textkrper2"/>
              <w:spacing w:after="120"/>
              <w:ind w:left="1434" w:hanging="357"/>
              <w:jc w:val="left"/>
              <w:rPr>
                <w:rFonts w:ascii="Arial" w:hAnsi="Arial" w:cs="Arial"/>
                <w:sz w:val="22"/>
                <w:szCs w:val="22"/>
                <w:u w:val="single"/>
              </w:rPr>
            </w:pPr>
            <w:r>
              <w:rPr>
                <w:rFonts w:ascii="Arial" w:hAnsi="Arial"/>
                <w:sz w:val="22"/>
                <w:szCs w:val="22"/>
              </w:rPr>
              <w:t>I.</w:t>
            </w:r>
            <w:r>
              <w:rPr>
                <w:rFonts w:ascii="Arial" w:hAnsi="Arial"/>
                <w:sz w:val="22"/>
                <w:szCs w:val="22"/>
              </w:rPr>
              <w:tab/>
              <w:t>Déclaration d’engagement dans le format prévu à la Section III.</w:t>
            </w:r>
          </w:p>
          <w:p w14:paraId="35D25812" w14:textId="77777777" w:rsidR="00DD13F4" w:rsidRPr="00C7266D" w:rsidRDefault="007D1D6D" w:rsidP="00B802E7">
            <w:pPr>
              <w:pStyle w:val="Textkrper2"/>
              <w:spacing w:after="120"/>
              <w:ind w:left="1434" w:hanging="357"/>
              <w:rPr>
                <w:rFonts w:ascii="Arial" w:hAnsi="Arial" w:cs="Arial"/>
                <w:sz w:val="22"/>
                <w:szCs w:val="22"/>
              </w:rPr>
            </w:pPr>
            <w:r>
              <w:rPr>
                <w:rFonts w:ascii="Arial" w:hAnsi="Arial"/>
                <w:sz w:val="22"/>
                <w:szCs w:val="22"/>
              </w:rPr>
              <w:t>II.</w:t>
            </w:r>
            <w:r>
              <w:rPr>
                <w:rFonts w:ascii="Arial" w:hAnsi="Arial"/>
                <w:sz w:val="22"/>
                <w:szCs w:val="22"/>
              </w:rPr>
              <w:tab/>
              <w:t>Déclaration de</w:t>
            </w:r>
            <w:r w:rsidR="004F7CCC">
              <w:rPr>
                <w:rFonts w:ascii="Arial" w:hAnsi="Arial"/>
                <w:sz w:val="22"/>
                <w:szCs w:val="22"/>
              </w:rPr>
              <w:t xml:space="preserve"> </w:t>
            </w:r>
            <w:r w:rsidR="004F7CCC" w:rsidRPr="004F7CCC">
              <w:rPr>
                <w:rFonts w:ascii="Arial" w:hAnsi="Arial"/>
                <w:sz w:val="22"/>
                <w:szCs w:val="22"/>
              </w:rPr>
              <w:t>conflits d'intérêts et de soumettre une</w:t>
            </w:r>
            <w:r>
              <w:rPr>
                <w:rFonts w:ascii="Arial" w:hAnsi="Arial"/>
                <w:sz w:val="22"/>
                <w:szCs w:val="22"/>
              </w:rPr>
              <w:t xml:space="preserve"> </w:t>
            </w:r>
            <w:r w:rsidR="00212064">
              <w:rPr>
                <w:rFonts w:ascii="Arial" w:hAnsi="Arial"/>
                <w:sz w:val="22"/>
                <w:szCs w:val="22"/>
              </w:rPr>
              <w:t>P</w:t>
            </w:r>
            <w:r>
              <w:rPr>
                <w:rFonts w:ascii="Arial" w:hAnsi="Arial"/>
                <w:sz w:val="22"/>
                <w:szCs w:val="22"/>
              </w:rPr>
              <w:t>roposition dans le format prévu à la Section III.</w:t>
            </w:r>
          </w:p>
          <w:p w14:paraId="61897F6E" w14:textId="77777777" w:rsidR="00DD13F4" w:rsidRPr="00C7266D" w:rsidRDefault="007D1D6D" w:rsidP="00B802E7">
            <w:pPr>
              <w:pStyle w:val="Textkrper2"/>
              <w:spacing w:after="120"/>
              <w:ind w:left="1434" w:hanging="357"/>
              <w:rPr>
                <w:rFonts w:ascii="Arial" w:hAnsi="Arial" w:cs="Arial"/>
                <w:sz w:val="22"/>
                <w:szCs w:val="22"/>
                <w:u w:val="single"/>
              </w:rPr>
            </w:pPr>
            <w:r>
              <w:rPr>
                <w:rFonts w:ascii="Arial" w:hAnsi="Arial"/>
                <w:sz w:val="22"/>
                <w:szCs w:val="22"/>
              </w:rPr>
              <w:t>III</w:t>
            </w:r>
            <w:r>
              <w:rPr>
                <w:rFonts w:ascii="Arial" w:hAnsi="Arial"/>
                <w:sz w:val="22"/>
                <w:szCs w:val="22"/>
              </w:rPr>
              <w:tab/>
              <w:t>Si le Candidat est une JV existante, le Candidat doit soumettre une preuve de l'accord de JV existant, en indiquant le Consultant principal. Si le Candidat est une JV, que les membres ont l'intention de constituer pour l'exécution du Contrat, chaque membre de la JV doit soumettre une Déclaration d'association, indiquant le Consultant principal, dans le format prévu à la Section III.</w:t>
            </w:r>
          </w:p>
          <w:p w14:paraId="72EA9771" w14:textId="77777777" w:rsidR="00DD13F4" w:rsidRPr="00C7266D" w:rsidRDefault="007D1D6D" w:rsidP="00B802E7">
            <w:pPr>
              <w:pStyle w:val="Textkrper2"/>
              <w:spacing w:after="120"/>
              <w:ind w:left="1434" w:hanging="357"/>
              <w:jc w:val="left"/>
              <w:rPr>
                <w:rFonts w:ascii="Arial" w:hAnsi="Arial" w:cs="Arial"/>
                <w:sz w:val="22"/>
                <w:szCs w:val="22"/>
                <w:u w:val="single"/>
              </w:rPr>
            </w:pPr>
            <w:r>
              <w:rPr>
                <w:rFonts w:ascii="Arial" w:hAnsi="Arial"/>
                <w:sz w:val="22"/>
                <w:szCs w:val="22"/>
              </w:rPr>
              <w:t>IV.</w:t>
            </w:r>
            <w:r>
              <w:rPr>
                <w:rFonts w:ascii="Arial" w:hAnsi="Arial"/>
                <w:sz w:val="22"/>
                <w:szCs w:val="22"/>
              </w:rPr>
              <w:tab/>
            </w:r>
            <w:r w:rsidR="00186987" w:rsidRPr="00186987">
              <w:rPr>
                <w:rFonts w:ascii="Arial" w:hAnsi="Arial"/>
                <w:sz w:val="22"/>
                <w:szCs w:val="22"/>
              </w:rPr>
              <w:t>n'est plus valide</w:t>
            </w:r>
            <w:r w:rsidR="002B36B2">
              <w:rPr>
                <w:rFonts w:ascii="Arial" w:hAnsi="Arial"/>
                <w:sz w:val="22"/>
                <w:szCs w:val="22"/>
              </w:rPr>
              <w:t>.</w:t>
            </w:r>
          </w:p>
          <w:p w14:paraId="2CC0CD40" w14:textId="77777777" w:rsidR="006E2038" w:rsidRPr="00C7266D" w:rsidRDefault="007D1D6D" w:rsidP="00B802E7">
            <w:pPr>
              <w:pStyle w:val="Textkrper2"/>
              <w:spacing w:after="120"/>
              <w:ind w:left="1434" w:hanging="357"/>
              <w:jc w:val="left"/>
              <w:rPr>
                <w:rFonts w:ascii="Arial" w:hAnsi="Arial" w:cs="Arial"/>
                <w:sz w:val="22"/>
                <w:szCs w:val="22"/>
                <w:u w:val="single"/>
              </w:rPr>
            </w:pPr>
            <w:r>
              <w:rPr>
                <w:rFonts w:ascii="Arial" w:hAnsi="Arial"/>
                <w:sz w:val="22"/>
                <w:szCs w:val="22"/>
              </w:rPr>
              <w:t>V.</w:t>
            </w:r>
            <w:r>
              <w:rPr>
                <w:rFonts w:ascii="Arial" w:hAnsi="Arial"/>
                <w:sz w:val="22"/>
                <w:szCs w:val="22"/>
              </w:rPr>
              <w:tab/>
              <w:t>Déclaration de capacité financière dans le format prévu à la Section III et confortée par les bilans et les états des résultats du Candidat. Si le Candidat est une JV, chaque membre de la JV doit fournir à l’appui des états séparés, y compris les bilans et les comptes de résultat. Tous les bilans et comptes de profits et de pertes doivent être certifiés par un auditeur de bonne réputation.</w:t>
            </w:r>
          </w:p>
          <w:p w14:paraId="7B8EEC2F" w14:textId="77777777" w:rsidR="00D867FE" w:rsidRPr="00C7266D" w:rsidRDefault="007D1D6D" w:rsidP="00B802E7">
            <w:pPr>
              <w:pStyle w:val="Textkrper2"/>
              <w:spacing w:after="120"/>
              <w:ind w:left="1434" w:hanging="357"/>
              <w:jc w:val="left"/>
              <w:rPr>
                <w:rFonts w:ascii="Arial" w:hAnsi="Arial" w:cs="Arial"/>
                <w:sz w:val="22"/>
                <w:szCs w:val="22"/>
                <w:u w:val="single"/>
              </w:rPr>
            </w:pPr>
            <w:r>
              <w:rPr>
                <w:rFonts w:ascii="Arial" w:hAnsi="Arial"/>
                <w:sz w:val="22"/>
                <w:szCs w:val="22"/>
              </w:rPr>
              <w:t>VI.</w:t>
            </w:r>
            <w:r>
              <w:rPr>
                <w:rFonts w:ascii="Arial" w:hAnsi="Arial"/>
                <w:sz w:val="22"/>
                <w:szCs w:val="22"/>
              </w:rPr>
              <w:tab/>
              <w:t xml:space="preserve">Liste de références de projets dans le format prévu à la Section III. Le nombre et les exigences de calendrier relatifs aux références du projet doivent être précisés dans les </w:t>
            </w:r>
            <w:r>
              <w:rPr>
                <w:rFonts w:ascii="Arial" w:hAnsi="Arial"/>
                <w:b/>
                <w:sz w:val="22"/>
                <w:szCs w:val="22"/>
              </w:rPr>
              <w:t>DS</w:t>
            </w:r>
            <w:r>
              <w:rPr>
                <w:rFonts w:ascii="Arial" w:hAnsi="Arial"/>
                <w:sz w:val="22"/>
                <w:szCs w:val="22"/>
              </w:rPr>
              <w:t xml:space="preserve">. L'Employeur se réserve le droit de communiquer avec les clients indiqués dans les références pour vérifier les renseignements fournis par le Candidat. </w:t>
            </w:r>
          </w:p>
          <w:p w14:paraId="3507C268" w14:textId="77777777" w:rsidR="002B347D" w:rsidRPr="00C7266D" w:rsidRDefault="007D1D6D" w:rsidP="00B802E7">
            <w:pPr>
              <w:pStyle w:val="Listenabsatz"/>
              <w:spacing w:after="120"/>
              <w:ind w:left="1434" w:hanging="357"/>
              <w:contextualSpacing w:val="0"/>
              <w:jc w:val="left"/>
              <w:rPr>
                <w:rFonts w:ascii="Arial" w:hAnsi="Arial" w:cs="Arial"/>
                <w:sz w:val="22"/>
                <w:szCs w:val="22"/>
                <w:u w:val="single"/>
              </w:rPr>
            </w:pPr>
            <w:r>
              <w:rPr>
                <w:rFonts w:ascii="Arial" w:hAnsi="Arial"/>
                <w:sz w:val="22"/>
                <w:szCs w:val="22"/>
              </w:rPr>
              <w:t>VII.</w:t>
            </w:r>
            <w:r>
              <w:rPr>
                <w:rFonts w:ascii="Arial" w:hAnsi="Arial"/>
                <w:sz w:val="22"/>
                <w:szCs w:val="22"/>
              </w:rPr>
              <w:tab/>
              <w:t>Liste des compétences et des capacités en ressources humaines dans le format prévu à la Section III.</w:t>
            </w:r>
          </w:p>
          <w:p w14:paraId="05B9E906" w14:textId="77777777" w:rsidR="00C41B0A" w:rsidRPr="00C7266D" w:rsidRDefault="00CB1070" w:rsidP="00B802E7">
            <w:pPr>
              <w:pStyle w:val="Textkrper2"/>
              <w:spacing w:after="120"/>
              <w:ind w:left="1077" w:hanging="357"/>
              <w:rPr>
                <w:rFonts w:ascii="Arial" w:hAnsi="Arial" w:cs="Arial"/>
                <w:sz w:val="22"/>
                <w:szCs w:val="22"/>
              </w:rPr>
            </w:pPr>
            <w:r>
              <w:rPr>
                <w:rFonts w:ascii="Arial" w:hAnsi="Arial"/>
                <w:sz w:val="22"/>
                <w:szCs w:val="22"/>
              </w:rPr>
              <w:t>(e)</w:t>
            </w:r>
            <w:r>
              <w:rPr>
                <w:rFonts w:ascii="Arial" w:hAnsi="Arial"/>
                <w:sz w:val="22"/>
                <w:szCs w:val="22"/>
              </w:rPr>
              <w:tab/>
              <w:t>Tout autre document requis dans les DS.</w:t>
            </w:r>
          </w:p>
          <w:p w14:paraId="482D4B78" w14:textId="77777777" w:rsidR="0062214A" w:rsidRPr="00C7266D" w:rsidRDefault="0062214A" w:rsidP="00B30755">
            <w:pPr>
              <w:pStyle w:val="DEStandardL3"/>
              <w:numPr>
                <w:ilvl w:val="0"/>
                <w:numId w:val="0"/>
              </w:numPr>
              <w:spacing w:before="0"/>
              <w:rPr>
                <w:rFonts w:cs="Arial"/>
                <w:sz w:val="22"/>
                <w:szCs w:val="22"/>
              </w:rPr>
            </w:pPr>
          </w:p>
          <w:p w14:paraId="0CB50E98" w14:textId="77777777" w:rsidR="00C41D5F" w:rsidRPr="00C7266D" w:rsidRDefault="00C41D5F" w:rsidP="003A580A">
            <w:pPr>
              <w:pStyle w:val="DEStandardL3"/>
              <w:numPr>
                <w:ilvl w:val="0"/>
                <w:numId w:val="0"/>
              </w:numPr>
              <w:spacing w:before="0"/>
              <w:ind w:left="720" w:hanging="720"/>
              <w:rPr>
                <w:rFonts w:cs="Arial"/>
                <w:sz w:val="22"/>
                <w:szCs w:val="22"/>
              </w:rPr>
            </w:pPr>
            <w:bookmarkStart w:id="54" w:name="_Toc527641749"/>
            <w:r>
              <w:rPr>
                <w:sz w:val="22"/>
                <w:szCs w:val="22"/>
              </w:rPr>
              <w:t>2.2.2</w:t>
            </w:r>
            <w:r>
              <w:rPr>
                <w:sz w:val="22"/>
                <w:szCs w:val="22"/>
              </w:rPr>
              <w:tab/>
              <w:t>Les Candidats doivent soumettre des documents concis et clairs, mais substantiels, et respecter la structure ci-dessus. Les ajouts entre les lignes, suppressions ou surcharges sur le texte ne sont valables que s'ils sont paraphés par le représentant du Candidat désigné conformément au point 1.4.1 des DG.</w:t>
            </w:r>
            <w:bookmarkEnd w:id="54"/>
          </w:p>
          <w:p w14:paraId="18FD8216" w14:textId="77777777" w:rsidR="009E1CD7" w:rsidRPr="00C7266D" w:rsidRDefault="009E1CD7" w:rsidP="00B30755">
            <w:pPr>
              <w:pStyle w:val="Textkrper2"/>
              <w:spacing w:after="0"/>
              <w:ind w:left="0"/>
              <w:rPr>
                <w:rFonts w:ascii="Arial" w:hAnsi="Arial" w:cs="Arial"/>
              </w:rPr>
            </w:pPr>
          </w:p>
        </w:tc>
      </w:tr>
      <w:tr w:rsidR="00DB2A42" w:rsidRPr="00C7266D" w14:paraId="1B74AB0A" w14:textId="77777777" w:rsidTr="007830A4">
        <w:trPr>
          <w:trHeight w:val="20"/>
        </w:trPr>
        <w:tc>
          <w:tcPr>
            <w:tcW w:w="2376" w:type="dxa"/>
          </w:tcPr>
          <w:p w14:paraId="17E9E9F5" w14:textId="77777777" w:rsidR="00B330B3" w:rsidRPr="00C7266D" w:rsidRDefault="00B330B3" w:rsidP="00B30755">
            <w:pPr>
              <w:pStyle w:val="DEStandardL2"/>
              <w:numPr>
                <w:ilvl w:val="0"/>
                <w:numId w:val="0"/>
              </w:numPr>
              <w:rPr>
                <w:rFonts w:cs="Arial"/>
                <w:sz w:val="22"/>
                <w:szCs w:val="22"/>
              </w:rPr>
            </w:pPr>
            <w:bookmarkStart w:id="55" w:name="_Toc527641750"/>
            <w:r>
              <w:rPr>
                <w:sz w:val="22"/>
                <w:szCs w:val="22"/>
              </w:rPr>
              <w:lastRenderedPageBreak/>
              <w:t>2.3</w:t>
            </w:r>
            <w:r>
              <w:rPr>
                <w:sz w:val="22"/>
                <w:szCs w:val="22"/>
              </w:rPr>
              <w:tab/>
              <w:t xml:space="preserve">Coût de </w:t>
            </w:r>
            <w:r w:rsidR="00AB488B">
              <w:rPr>
                <w:sz w:val="22"/>
                <w:szCs w:val="22"/>
              </w:rPr>
              <w:t>Candidature</w:t>
            </w:r>
            <w:bookmarkEnd w:id="55"/>
          </w:p>
        </w:tc>
        <w:tc>
          <w:tcPr>
            <w:tcW w:w="7466" w:type="dxa"/>
          </w:tcPr>
          <w:p w14:paraId="03C1078B" w14:textId="77777777" w:rsidR="00B330B3" w:rsidRPr="00C7266D" w:rsidRDefault="00B330B3" w:rsidP="003A580A">
            <w:pPr>
              <w:pStyle w:val="DEStandardL3"/>
              <w:numPr>
                <w:ilvl w:val="0"/>
                <w:numId w:val="0"/>
              </w:numPr>
              <w:spacing w:before="0"/>
              <w:ind w:left="720" w:hanging="720"/>
              <w:rPr>
                <w:rFonts w:cs="Arial"/>
                <w:sz w:val="22"/>
                <w:szCs w:val="22"/>
              </w:rPr>
            </w:pPr>
            <w:bookmarkStart w:id="56" w:name="_Toc527641751"/>
            <w:r>
              <w:rPr>
                <w:sz w:val="22"/>
                <w:szCs w:val="22"/>
              </w:rPr>
              <w:t>2.3.1</w:t>
            </w:r>
            <w:r>
              <w:rPr>
                <w:sz w:val="22"/>
                <w:szCs w:val="22"/>
              </w:rPr>
              <w:tab/>
              <w:t>Tous les coûts liés à la préparation de la Candidature, y compris, mais sans s'y limiter, les visites sur place, l'obtention de renseignements, la préparation et la présentation de la Candidature, sont à la charge du Candidat.</w:t>
            </w:r>
            <w:bookmarkEnd w:id="56"/>
          </w:p>
          <w:p w14:paraId="1F4B0111" w14:textId="77777777" w:rsidR="009E1CD7" w:rsidRPr="00C7266D" w:rsidRDefault="009E1CD7" w:rsidP="003A580A">
            <w:pPr>
              <w:pStyle w:val="Textkrper2"/>
              <w:spacing w:after="0"/>
              <w:ind w:left="720" w:hanging="720"/>
              <w:rPr>
                <w:rFonts w:ascii="Arial" w:hAnsi="Arial" w:cs="Arial"/>
              </w:rPr>
            </w:pPr>
          </w:p>
        </w:tc>
      </w:tr>
      <w:tr w:rsidR="00DB2A42" w:rsidRPr="00C7266D" w14:paraId="67D65E6A" w14:textId="77777777" w:rsidTr="007830A4">
        <w:trPr>
          <w:trHeight w:val="20"/>
        </w:trPr>
        <w:tc>
          <w:tcPr>
            <w:tcW w:w="2376" w:type="dxa"/>
          </w:tcPr>
          <w:p w14:paraId="65D26B82" w14:textId="77777777" w:rsidR="008A3C92" w:rsidRPr="00C7266D" w:rsidRDefault="008A3C92" w:rsidP="00B30755">
            <w:pPr>
              <w:pStyle w:val="DEStandardL2"/>
              <w:numPr>
                <w:ilvl w:val="0"/>
                <w:numId w:val="0"/>
              </w:numPr>
              <w:rPr>
                <w:rFonts w:cs="Arial"/>
                <w:sz w:val="22"/>
                <w:szCs w:val="22"/>
              </w:rPr>
            </w:pPr>
            <w:bookmarkStart w:id="57" w:name="_Toc527641752"/>
            <w:r>
              <w:rPr>
                <w:sz w:val="22"/>
                <w:szCs w:val="22"/>
              </w:rPr>
              <w:t>2.4</w:t>
            </w:r>
            <w:r>
              <w:rPr>
                <w:sz w:val="22"/>
                <w:szCs w:val="22"/>
              </w:rPr>
              <w:tab/>
              <w:t>Signature de la Candida</w:t>
            </w:r>
            <w:r w:rsidR="00123C1C">
              <w:rPr>
                <w:sz w:val="22"/>
                <w:szCs w:val="22"/>
              </w:rPr>
              <w:t>-</w:t>
            </w:r>
            <w:r>
              <w:rPr>
                <w:sz w:val="22"/>
                <w:szCs w:val="22"/>
              </w:rPr>
              <w:t>ture et nombre de copies</w:t>
            </w:r>
            <w:bookmarkEnd w:id="57"/>
          </w:p>
        </w:tc>
        <w:tc>
          <w:tcPr>
            <w:tcW w:w="7466" w:type="dxa"/>
          </w:tcPr>
          <w:p w14:paraId="54734200" w14:textId="77777777" w:rsidR="00B30755" w:rsidRPr="00C7266D" w:rsidRDefault="00B85EED" w:rsidP="003A580A">
            <w:pPr>
              <w:pStyle w:val="DEStandardL3"/>
              <w:numPr>
                <w:ilvl w:val="0"/>
                <w:numId w:val="0"/>
              </w:numPr>
              <w:spacing w:before="0"/>
              <w:ind w:left="720" w:hanging="720"/>
              <w:rPr>
                <w:rFonts w:cs="Arial"/>
                <w:sz w:val="22"/>
                <w:szCs w:val="22"/>
              </w:rPr>
            </w:pPr>
            <w:bookmarkStart w:id="58" w:name="_Toc527641753"/>
            <w:r>
              <w:rPr>
                <w:sz w:val="22"/>
                <w:szCs w:val="22"/>
              </w:rPr>
              <w:t>2.4.1</w:t>
            </w:r>
            <w:r>
              <w:rPr>
                <w:sz w:val="22"/>
                <w:szCs w:val="22"/>
              </w:rPr>
              <w:tab/>
              <w:t>Le Candidat doit préparer une Candidature originale comme décrite dans le point 2.2 des DG et la marquer clairement comme étant un «ORIGINAL». Tous les documents composant la Candidature originale doivent être dactylographiés ou écrits à l'encre indélébile et doivent être signés par le représentant du Candidat désigné conformément au point 1.4.1 des DG. Si le Candidat est une JV, les déclarations soumises par les membres de la JV conformément au point 2.2.1(d)(II) - (VII) des DG, doivent être signées par des personnes dûment autorisées, telles que les propriétaires ou administrateurs des membres respectifs.</w:t>
            </w:r>
            <w:bookmarkEnd w:id="58"/>
            <w:r>
              <w:rPr>
                <w:sz w:val="22"/>
                <w:szCs w:val="22"/>
              </w:rPr>
              <w:t xml:space="preserve"> </w:t>
            </w:r>
          </w:p>
          <w:p w14:paraId="64B7E9CB" w14:textId="77777777" w:rsidR="00765189" w:rsidRPr="00C7266D" w:rsidRDefault="00765189" w:rsidP="003A580A">
            <w:pPr>
              <w:pStyle w:val="DEStandardL3"/>
              <w:numPr>
                <w:ilvl w:val="0"/>
                <w:numId w:val="0"/>
              </w:numPr>
              <w:spacing w:before="0"/>
              <w:ind w:left="720" w:hanging="720"/>
              <w:rPr>
                <w:rFonts w:cs="Arial"/>
                <w:sz w:val="22"/>
                <w:szCs w:val="22"/>
              </w:rPr>
            </w:pPr>
          </w:p>
          <w:p w14:paraId="7E90EAE2" w14:textId="77777777" w:rsidR="00140B59" w:rsidRPr="00C7266D" w:rsidRDefault="00621D99" w:rsidP="003A580A">
            <w:pPr>
              <w:pStyle w:val="DEStandardL3"/>
              <w:numPr>
                <w:ilvl w:val="0"/>
                <w:numId w:val="0"/>
              </w:numPr>
              <w:spacing w:before="0"/>
              <w:ind w:left="720" w:hanging="720"/>
              <w:rPr>
                <w:rFonts w:cs="Arial"/>
                <w:sz w:val="22"/>
                <w:szCs w:val="22"/>
              </w:rPr>
            </w:pPr>
            <w:bookmarkStart w:id="59" w:name="_Toc527641754"/>
            <w:r>
              <w:rPr>
                <w:sz w:val="22"/>
                <w:szCs w:val="22"/>
              </w:rPr>
              <w:t>2.4.2</w:t>
            </w:r>
            <w:r>
              <w:rPr>
                <w:sz w:val="22"/>
                <w:szCs w:val="22"/>
              </w:rPr>
              <w:tab/>
              <w:t xml:space="preserve">Le Candidat doit préparer des copies de la Candidature originale signée et signaler clairement chacune d'elles comme étant une « COPIE ». Le nombre et le type de copies de la Candidature doivent être conformes aux </w:t>
            </w:r>
            <w:r>
              <w:rPr>
                <w:b/>
                <w:sz w:val="22"/>
                <w:szCs w:val="22"/>
              </w:rPr>
              <w:t>DS</w:t>
            </w:r>
            <w:r>
              <w:rPr>
                <w:sz w:val="22"/>
                <w:szCs w:val="22"/>
              </w:rPr>
              <w:t>. En cas de divergence entre l'original et les copies, l'original prévaut.</w:t>
            </w:r>
            <w:bookmarkEnd w:id="59"/>
          </w:p>
          <w:p w14:paraId="188FCDA6" w14:textId="77777777" w:rsidR="00935FEA" w:rsidRPr="00C7266D" w:rsidRDefault="00935FEA" w:rsidP="003A580A">
            <w:pPr>
              <w:pStyle w:val="Textkrper2"/>
              <w:spacing w:after="0"/>
              <w:ind w:left="720" w:hanging="720"/>
              <w:rPr>
                <w:rFonts w:ascii="Arial" w:hAnsi="Arial" w:cs="Arial"/>
              </w:rPr>
            </w:pPr>
          </w:p>
          <w:p w14:paraId="5FD1225C" w14:textId="77777777" w:rsidR="00935FEA" w:rsidRPr="00C7266D" w:rsidRDefault="00935FEA" w:rsidP="003A580A">
            <w:pPr>
              <w:pStyle w:val="Textkrper2"/>
              <w:spacing w:after="0"/>
              <w:ind w:left="720" w:hanging="720"/>
              <w:rPr>
                <w:rFonts w:ascii="Arial" w:hAnsi="Arial" w:cs="Arial"/>
              </w:rPr>
            </w:pPr>
            <w:r>
              <w:rPr>
                <w:rFonts w:ascii="Arial" w:hAnsi="Arial"/>
                <w:sz w:val="22"/>
                <w:szCs w:val="22"/>
              </w:rPr>
              <w:t>2.4.3</w:t>
            </w:r>
            <w:r>
              <w:rPr>
                <w:rFonts w:ascii="Arial" w:hAnsi="Arial"/>
                <w:sz w:val="22"/>
                <w:szCs w:val="22"/>
              </w:rPr>
              <w:tab/>
              <w:t xml:space="preserve">Si des copies électroniques de la </w:t>
            </w:r>
            <w:r w:rsidR="00212064">
              <w:rPr>
                <w:rFonts w:ascii="Arial" w:hAnsi="Arial"/>
                <w:sz w:val="22"/>
                <w:szCs w:val="22"/>
              </w:rPr>
              <w:t>P</w:t>
            </w:r>
            <w:r>
              <w:rPr>
                <w:rFonts w:ascii="Arial" w:hAnsi="Arial"/>
                <w:sz w:val="22"/>
                <w:szCs w:val="22"/>
              </w:rPr>
              <w:t>roposition sont requises conformément au point 2.4.2 des DG, elles doivent être présentées sur CD ou DVD sous forme de fichiers PDF non éditables et imprimables et signalées comme telles.</w:t>
            </w:r>
          </w:p>
          <w:p w14:paraId="75200114" w14:textId="77777777" w:rsidR="00B30755" w:rsidRPr="00C7266D" w:rsidRDefault="00B30755" w:rsidP="003A580A">
            <w:pPr>
              <w:pStyle w:val="Textkrper2"/>
              <w:spacing w:after="0"/>
              <w:ind w:left="720" w:hanging="720"/>
              <w:rPr>
                <w:rFonts w:ascii="Arial" w:hAnsi="Arial" w:cs="Arial"/>
              </w:rPr>
            </w:pPr>
          </w:p>
        </w:tc>
      </w:tr>
      <w:tr w:rsidR="00DB2A42" w:rsidRPr="00C7266D" w14:paraId="6DC316A0" w14:textId="77777777" w:rsidTr="007830A4">
        <w:trPr>
          <w:trHeight w:val="20"/>
        </w:trPr>
        <w:tc>
          <w:tcPr>
            <w:tcW w:w="2376" w:type="dxa"/>
          </w:tcPr>
          <w:p w14:paraId="25F0F5FB" w14:textId="77777777" w:rsidR="005C2DFF" w:rsidRPr="00C7266D" w:rsidRDefault="00A64023" w:rsidP="00B30755">
            <w:pPr>
              <w:pStyle w:val="DEStandardL2"/>
              <w:numPr>
                <w:ilvl w:val="0"/>
                <w:numId w:val="0"/>
              </w:numPr>
              <w:rPr>
                <w:rFonts w:cs="Arial"/>
                <w:sz w:val="22"/>
                <w:szCs w:val="22"/>
              </w:rPr>
            </w:pPr>
            <w:bookmarkStart w:id="60" w:name="_Toc527641755"/>
            <w:r>
              <w:rPr>
                <w:sz w:val="22"/>
                <w:szCs w:val="22"/>
              </w:rPr>
              <w:t>2.5</w:t>
            </w:r>
            <w:r>
              <w:rPr>
                <w:sz w:val="22"/>
                <w:szCs w:val="22"/>
              </w:rPr>
              <w:tab/>
              <w:t>Éclair</w:t>
            </w:r>
            <w:r w:rsidR="00123C1C">
              <w:rPr>
                <w:sz w:val="22"/>
                <w:szCs w:val="22"/>
              </w:rPr>
              <w:t>-</w:t>
            </w:r>
            <w:r>
              <w:rPr>
                <w:sz w:val="22"/>
                <w:szCs w:val="22"/>
              </w:rPr>
              <w:t>cissements sur le document de préqualifica</w:t>
            </w:r>
            <w:r w:rsidR="00123C1C">
              <w:rPr>
                <w:sz w:val="22"/>
                <w:szCs w:val="22"/>
              </w:rPr>
              <w:t>-</w:t>
            </w:r>
            <w:r>
              <w:rPr>
                <w:sz w:val="22"/>
                <w:szCs w:val="22"/>
              </w:rPr>
              <w:t>tion</w:t>
            </w:r>
            <w:bookmarkEnd w:id="60"/>
          </w:p>
        </w:tc>
        <w:tc>
          <w:tcPr>
            <w:tcW w:w="7466" w:type="dxa"/>
          </w:tcPr>
          <w:p w14:paraId="2819601F" w14:textId="77777777" w:rsidR="00534ECF" w:rsidRPr="00C7266D" w:rsidRDefault="005C2DFF" w:rsidP="003A580A">
            <w:pPr>
              <w:pStyle w:val="DEStandardL3"/>
              <w:numPr>
                <w:ilvl w:val="0"/>
                <w:numId w:val="0"/>
              </w:numPr>
              <w:spacing w:before="0"/>
              <w:ind w:left="720" w:hanging="720"/>
              <w:rPr>
                <w:rFonts w:cs="Arial"/>
                <w:sz w:val="22"/>
                <w:szCs w:val="22"/>
              </w:rPr>
            </w:pPr>
            <w:bookmarkStart w:id="61" w:name="_Toc527641756"/>
            <w:r>
              <w:rPr>
                <w:sz w:val="22"/>
                <w:szCs w:val="22"/>
              </w:rPr>
              <w:t>2.5.1</w:t>
            </w:r>
            <w:r>
              <w:rPr>
                <w:sz w:val="22"/>
                <w:szCs w:val="22"/>
              </w:rPr>
              <w:tab/>
              <w:t xml:space="preserve">Les Candidats peuvent demander des éclaircissements sur le dossier de préqualification jusqu'à la date limite indiquée dans les DS. Toute demande d'éclaircissement doit être envoyée par écrit ou par voie électronique à l'adresse indiquée dans les </w:t>
            </w:r>
            <w:r>
              <w:rPr>
                <w:b/>
                <w:sz w:val="22"/>
                <w:szCs w:val="22"/>
              </w:rPr>
              <w:t>DS</w:t>
            </w:r>
            <w:r>
              <w:rPr>
                <w:sz w:val="22"/>
                <w:szCs w:val="22"/>
              </w:rPr>
              <w:t xml:space="preserve">. Les réponses se feront par écrit ou par des moyens électroniques standard et seront envoyées à tous les Candidats, qui ont obtenu le dossier de préqualification directement de l'Employeur, avec une description de la demande, mais sans indiquer sa source, au plus tard dix (10) </w:t>
            </w:r>
            <w:r w:rsidR="00872337">
              <w:rPr>
                <w:sz w:val="22"/>
                <w:szCs w:val="22"/>
              </w:rPr>
              <w:t>J</w:t>
            </w:r>
            <w:r>
              <w:rPr>
                <w:sz w:val="22"/>
                <w:szCs w:val="22"/>
              </w:rPr>
              <w:t>ours avant l'échéance pour soumettre leurs Candidatures conformément au point 3.2.1 des DG.</w:t>
            </w:r>
            <w:bookmarkEnd w:id="61"/>
          </w:p>
          <w:p w14:paraId="7089591B" w14:textId="77777777" w:rsidR="008D6152" w:rsidRPr="00C7266D" w:rsidRDefault="008D6152" w:rsidP="003A580A">
            <w:pPr>
              <w:pStyle w:val="Textkrper2"/>
              <w:spacing w:after="0"/>
              <w:ind w:left="720" w:hanging="720"/>
              <w:rPr>
                <w:rFonts w:ascii="Arial" w:hAnsi="Arial" w:cs="Arial"/>
              </w:rPr>
            </w:pPr>
          </w:p>
          <w:p w14:paraId="602C4476" w14:textId="77777777" w:rsidR="00B147FD" w:rsidRDefault="00534ECF" w:rsidP="00B147FD">
            <w:pPr>
              <w:pStyle w:val="DEStandardL3"/>
              <w:numPr>
                <w:ilvl w:val="0"/>
                <w:numId w:val="0"/>
              </w:numPr>
              <w:spacing w:before="0"/>
              <w:ind w:left="720" w:hanging="720"/>
              <w:rPr>
                <w:rFonts w:cs="Arial"/>
                <w:sz w:val="22"/>
                <w:szCs w:val="22"/>
              </w:rPr>
            </w:pPr>
            <w:bookmarkStart w:id="62" w:name="_Toc527641757"/>
            <w:r>
              <w:rPr>
                <w:sz w:val="22"/>
                <w:szCs w:val="22"/>
              </w:rPr>
              <w:t>2.5.2</w:t>
            </w:r>
            <w:r>
              <w:rPr>
                <w:sz w:val="22"/>
                <w:szCs w:val="22"/>
              </w:rPr>
              <w:tab/>
              <w:t xml:space="preserve">Si nécessaire, l'Employeur peut envoyer des éclaircissements sur le </w:t>
            </w:r>
            <w:r w:rsidR="002808D2">
              <w:rPr>
                <w:sz w:val="22"/>
                <w:szCs w:val="22"/>
              </w:rPr>
              <w:t>D</w:t>
            </w:r>
            <w:r>
              <w:rPr>
                <w:sz w:val="22"/>
                <w:szCs w:val="22"/>
              </w:rPr>
              <w:t xml:space="preserve">ocument de </w:t>
            </w:r>
            <w:r w:rsidR="002808D2">
              <w:rPr>
                <w:sz w:val="22"/>
                <w:szCs w:val="22"/>
              </w:rPr>
              <w:t>P</w:t>
            </w:r>
            <w:r>
              <w:rPr>
                <w:sz w:val="22"/>
                <w:szCs w:val="22"/>
              </w:rPr>
              <w:t xml:space="preserve">réqualification à tous les Candidats, qui ont obtenu le </w:t>
            </w:r>
            <w:r w:rsidR="002808D2">
              <w:rPr>
                <w:sz w:val="22"/>
                <w:szCs w:val="22"/>
              </w:rPr>
              <w:t>D</w:t>
            </w:r>
            <w:r>
              <w:rPr>
                <w:sz w:val="22"/>
                <w:szCs w:val="22"/>
              </w:rPr>
              <w:t xml:space="preserve">ocument de </w:t>
            </w:r>
            <w:r w:rsidR="002808D2">
              <w:rPr>
                <w:sz w:val="22"/>
                <w:szCs w:val="22"/>
              </w:rPr>
              <w:t>P</w:t>
            </w:r>
            <w:r>
              <w:rPr>
                <w:sz w:val="22"/>
                <w:szCs w:val="22"/>
              </w:rPr>
              <w:t xml:space="preserve">réqualification directement de l'Employeur, au plus tard dix (10) </w:t>
            </w:r>
            <w:r w:rsidR="00872337">
              <w:rPr>
                <w:sz w:val="22"/>
                <w:szCs w:val="22"/>
              </w:rPr>
              <w:t>J</w:t>
            </w:r>
            <w:r>
              <w:rPr>
                <w:sz w:val="22"/>
                <w:szCs w:val="22"/>
              </w:rPr>
              <w:t>ours avant la date limite de soumission des Candidatures, conformément au point 3.2.1 des GP.</w:t>
            </w:r>
            <w:bookmarkEnd w:id="62"/>
          </w:p>
          <w:p w14:paraId="1D4B5330" w14:textId="77777777" w:rsidR="005C2DFF" w:rsidRPr="00C7266D" w:rsidRDefault="005C2DFF" w:rsidP="00B147FD">
            <w:pPr>
              <w:pStyle w:val="DEStandardL3"/>
              <w:numPr>
                <w:ilvl w:val="0"/>
                <w:numId w:val="0"/>
              </w:numPr>
              <w:spacing w:before="0"/>
              <w:ind w:left="720" w:hanging="720"/>
              <w:rPr>
                <w:rFonts w:cs="Arial"/>
                <w:sz w:val="22"/>
                <w:szCs w:val="22"/>
              </w:rPr>
            </w:pPr>
          </w:p>
        </w:tc>
      </w:tr>
      <w:tr w:rsidR="00DB2A42" w:rsidRPr="00C7266D" w14:paraId="617C12BD" w14:textId="77777777" w:rsidTr="007830A4">
        <w:trPr>
          <w:trHeight w:val="20"/>
        </w:trPr>
        <w:tc>
          <w:tcPr>
            <w:tcW w:w="2376" w:type="dxa"/>
          </w:tcPr>
          <w:p w14:paraId="7047EF2F" w14:textId="77777777" w:rsidR="00224E87" w:rsidRPr="00C7266D" w:rsidRDefault="00966528" w:rsidP="00123C1C">
            <w:pPr>
              <w:pStyle w:val="DEStandardL2"/>
              <w:numPr>
                <w:ilvl w:val="0"/>
                <w:numId w:val="0"/>
              </w:numPr>
              <w:rPr>
                <w:rFonts w:cs="Arial"/>
                <w:sz w:val="22"/>
                <w:szCs w:val="22"/>
              </w:rPr>
            </w:pPr>
            <w:bookmarkStart w:id="63" w:name="_Toc527641758"/>
            <w:r>
              <w:rPr>
                <w:sz w:val="22"/>
                <w:szCs w:val="22"/>
              </w:rPr>
              <w:t>2.6</w:t>
            </w:r>
            <w:r>
              <w:rPr>
                <w:sz w:val="22"/>
                <w:szCs w:val="22"/>
              </w:rPr>
              <w:tab/>
              <w:t>Modifi</w:t>
            </w:r>
            <w:r w:rsidR="00123C1C">
              <w:rPr>
                <w:sz w:val="22"/>
                <w:szCs w:val="22"/>
              </w:rPr>
              <w:t>-</w:t>
            </w:r>
            <w:r>
              <w:rPr>
                <w:sz w:val="22"/>
                <w:szCs w:val="22"/>
              </w:rPr>
              <w:t>cations sur le document de préqualifica</w:t>
            </w:r>
            <w:r w:rsidR="00123C1C">
              <w:rPr>
                <w:sz w:val="22"/>
                <w:szCs w:val="22"/>
              </w:rPr>
              <w:t>-</w:t>
            </w:r>
            <w:r>
              <w:rPr>
                <w:sz w:val="22"/>
                <w:szCs w:val="22"/>
              </w:rPr>
              <w:t>tion</w:t>
            </w:r>
            <w:bookmarkEnd w:id="63"/>
          </w:p>
        </w:tc>
        <w:tc>
          <w:tcPr>
            <w:tcW w:w="7466" w:type="dxa"/>
          </w:tcPr>
          <w:p w14:paraId="12AFD00B" w14:textId="77777777" w:rsidR="00224E87" w:rsidRPr="00C7266D" w:rsidRDefault="00224E87" w:rsidP="003A580A">
            <w:pPr>
              <w:pStyle w:val="DEStandardL3"/>
              <w:numPr>
                <w:ilvl w:val="0"/>
                <w:numId w:val="0"/>
              </w:numPr>
              <w:spacing w:before="0"/>
              <w:ind w:left="720" w:hanging="720"/>
              <w:rPr>
                <w:rFonts w:cs="Arial"/>
                <w:sz w:val="22"/>
                <w:szCs w:val="22"/>
              </w:rPr>
            </w:pPr>
            <w:bookmarkStart w:id="64" w:name="_Toc527641759"/>
            <w:r>
              <w:rPr>
                <w:sz w:val="22"/>
                <w:szCs w:val="22"/>
              </w:rPr>
              <w:t>2.6.1</w:t>
            </w:r>
            <w:r>
              <w:rPr>
                <w:sz w:val="22"/>
                <w:szCs w:val="22"/>
              </w:rPr>
              <w:tab/>
              <w:t xml:space="preserve">À tout moment avant la date limite de soumission des Candidatures, mais au plus tard dix (10) </w:t>
            </w:r>
            <w:r w:rsidR="00872337">
              <w:rPr>
                <w:sz w:val="22"/>
                <w:szCs w:val="22"/>
              </w:rPr>
              <w:t>J</w:t>
            </w:r>
            <w:r>
              <w:rPr>
                <w:sz w:val="22"/>
                <w:szCs w:val="22"/>
              </w:rPr>
              <w:t>ours avant la date de soumission, l'Employeur peut modifier le dossier de préqualification en diffusant un addendum.</w:t>
            </w:r>
            <w:bookmarkEnd w:id="64"/>
          </w:p>
          <w:p w14:paraId="7DCCF41C" w14:textId="77777777" w:rsidR="008D6152" w:rsidRPr="003E35BF" w:rsidRDefault="008D6152" w:rsidP="003A580A">
            <w:pPr>
              <w:pStyle w:val="Textkrper2"/>
              <w:spacing w:after="0"/>
              <w:ind w:left="720" w:hanging="720"/>
              <w:rPr>
                <w:rFonts w:ascii="Arial" w:hAnsi="Arial" w:cs="Arial"/>
                <w:sz w:val="22"/>
                <w:szCs w:val="22"/>
              </w:rPr>
            </w:pPr>
          </w:p>
          <w:p w14:paraId="3ABDC644" w14:textId="77777777" w:rsidR="00224E87" w:rsidRPr="00C7266D" w:rsidRDefault="00224E87" w:rsidP="003A580A">
            <w:pPr>
              <w:pStyle w:val="DEStandardL3"/>
              <w:numPr>
                <w:ilvl w:val="0"/>
                <w:numId w:val="0"/>
              </w:numPr>
              <w:spacing w:before="0"/>
              <w:ind w:left="720" w:hanging="720"/>
              <w:rPr>
                <w:rFonts w:cs="Arial"/>
                <w:sz w:val="22"/>
                <w:szCs w:val="22"/>
              </w:rPr>
            </w:pPr>
            <w:bookmarkStart w:id="65" w:name="_Toc527641760"/>
            <w:r>
              <w:rPr>
                <w:sz w:val="22"/>
                <w:szCs w:val="22"/>
              </w:rPr>
              <w:lastRenderedPageBreak/>
              <w:t>2.6.2</w:t>
            </w:r>
            <w:r>
              <w:rPr>
                <w:sz w:val="22"/>
                <w:szCs w:val="22"/>
              </w:rPr>
              <w:tab/>
              <w:t xml:space="preserve">Toute modification émise fait partie du </w:t>
            </w:r>
            <w:r w:rsidR="002808D2">
              <w:rPr>
                <w:sz w:val="22"/>
                <w:szCs w:val="22"/>
              </w:rPr>
              <w:t>D</w:t>
            </w:r>
            <w:r>
              <w:rPr>
                <w:sz w:val="22"/>
                <w:szCs w:val="22"/>
              </w:rPr>
              <w:t xml:space="preserve">ocument de </w:t>
            </w:r>
            <w:r w:rsidR="002808D2">
              <w:rPr>
                <w:sz w:val="22"/>
                <w:szCs w:val="22"/>
              </w:rPr>
              <w:t>P</w:t>
            </w:r>
            <w:r>
              <w:rPr>
                <w:sz w:val="22"/>
                <w:szCs w:val="22"/>
              </w:rPr>
              <w:t xml:space="preserve">réqualification et doit être communiquée immédiatement par écrit à tous les Candidats qui ont obtenu le </w:t>
            </w:r>
            <w:r w:rsidR="002808D2">
              <w:rPr>
                <w:sz w:val="22"/>
                <w:szCs w:val="22"/>
              </w:rPr>
              <w:t>D</w:t>
            </w:r>
            <w:r>
              <w:rPr>
                <w:sz w:val="22"/>
                <w:szCs w:val="22"/>
              </w:rPr>
              <w:t xml:space="preserve">ocument de </w:t>
            </w:r>
            <w:r w:rsidR="002808D2">
              <w:rPr>
                <w:sz w:val="22"/>
                <w:szCs w:val="22"/>
              </w:rPr>
              <w:t>P</w:t>
            </w:r>
            <w:r>
              <w:rPr>
                <w:sz w:val="22"/>
                <w:szCs w:val="22"/>
              </w:rPr>
              <w:t>réqualification de l'Employeur.</w:t>
            </w:r>
            <w:bookmarkEnd w:id="65"/>
          </w:p>
          <w:p w14:paraId="1D6BEE5B" w14:textId="77777777" w:rsidR="008D6152" w:rsidRPr="003E35BF" w:rsidRDefault="008D6152" w:rsidP="003A580A">
            <w:pPr>
              <w:pStyle w:val="Textkrper2"/>
              <w:spacing w:after="0"/>
              <w:ind w:left="720" w:hanging="720"/>
              <w:rPr>
                <w:rFonts w:ascii="Arial" w:hAnsi="Arial" w:cs="Arial"/>
                <w:sz w:val="22"/>
                <w:szCs w:val="22"/>
              </w:rPr>
            </w:pPr>
          </w:p>
          <w:p w14:paraId="50A3CFC1" w14:textId="77777777" w:rsidR="000060DD" w:rsidRPr="00C7266D" w:rsidRDefault="00224E87" w:rsidP="003A580A">
            <w:pPr>
              <w:pStyle w:val="DEStandardL3"/>
              <w:numPr>
                <w:ilvl w:val="0"/>
                <w:numId w:val="0"/>
              </w:numPr>
              <w:spacing w:before="0"/>
              <w:ind w:left="720" w:hanging="720"/>
              <w:rPr>
                <w:rFonts w:cs="Arial"/>
                <w:sz w:val="22"/>
                <w:szCs w:val="22"/>
              </w:rPr>
            </w:pPr>
            <w:bookmarkStart w:id="66" w:name="_Toc527641761"/>
            <w:r>
              <w:rPr>
                <w:sz w:val="22"/>
                <w:szCs w:val="22"/>
              </w:rPr>
              <w:t>2.6.3</w:t>
            </w:r>
            <w:r>
              <w:rPr>
                <w:sz w:val="22"/>
                <w:szCs w:val="22"/>
              </w:rPr>
              <w:tab/>
              <w:t>Pour donner aux Candidats un délai raisonnable pour tenir compte d'une modification dans la préparation de leurs Candidatures, l'Employeur peut, à sa discrétion, prolonger la date limite de soumission des Candidatures conformément au point 3.2.2 des DG.</w:t>
            </w:r>
            <w:bookmarkEnd w:id="66"/>
          </w:p>
          <w:p w14:paraId="37660FE2" w14:textId="77777777" w:rsidR="008D6152" w:rsidRPr="003E35BF" w:rsidRDefault="008D6152" w:rsidP="003A580A">
            <w:pPr>
              <w:pStyle w:val="Textkrper2"/>
              <w:spacing w:after="0"/>
              <w:ind w:left="720" w:hanging="720"/>
              <w:rPr>
                <w:rFonts w:ascii="Arial" w:hAnsi="Arial" w:cs="Arial"/>
                <w:sz w:val="22"/>
                <w:szCs w:val="22"/>
              </w:rPr>
            </w:pPr>
          </w:p>
        </w:tc>
      </w:tr>
    </w:tbl>
    <w:p w14:paraId="6FE7BAFE" w14:textId="77777777" w:rsidR="00CA11F1" w:rsidRDefault="00CA11F1" w:rsidP="00577002">
      <w:pPr>
        <w:pStyle w:val="berschrift2"/>
      </w:pPr>
      <w:bookmarkStart w:id="67" w:name="_Toc527641762"/>
      <w:r>
        <w:lastRenderedPageBreak/>
        <w:br w:type="page"/>
      </w:r>
    </w:p>
    <w:p w14:paraId="27FD966A" w14:textId="77777777" w:rsidR="00866A87" w:rsidRPr="00577002" w:rsidRDefault="00866A87" w:rsidP="00577002">
      <w:pPr>
        <w:pStyle w:val="berschrift2"/>
      </w:pPr>
      <w:r>
        <w:lastRenderedPageBreak/>
        <w:t>3. Soumission des Candidatures</w:t>
      </w:r>
      <w:bookmarkEnd w:id="67"/>
    </w:p>
    <w:tbl>
      <w:tblPr>
        <w:tblW w:w="9842" w:type="dxa"/>
        <w:tblLayout w:type="fixed"/>
        <w:tblLook w:val="01E0" w:firstRow="1" w:lastRow="1" w:firstColumn="1" w:lastColumn="1" w:noHBand="0" w:noVBand="0"/>
      </w:tblPr>
      <w:tblGrid>
        <w:gridCol w:w="2376"/>
        <w:gridCol w:w="7466"/>
      </w:tblGrid>
      <w:tr w:rsidR="00DB2A42" w:rsidRPr="00C7266D" w14:paraId="19B5C32F" w14:textId="77777777" w:rsidTr="007830A4">
        <w:trPr>
          <w:trHeight w:val="1037"/>
        </w:trPr>
        <w:tc>
          <w:tcPr>
            <w:tcW w:w="2376" w:type="dxa"/>
          </w:tcPr>
          <w:p w14:paraId="468028F7" w14:textId="77777777" w:rsidR="008A3C92" w:rsidRPr="00C7266D" w:rsidRDefault="008A3C92" w:rsidP="00DB2A42">
            <w:pPr>
              <w:pStyle w:val="DEStandardL2"/>
              <w:numPr>
                <w:ilvl w:val="0"/>
                <w:numId w:val="0"/>
              </w:numPr>
              <w:spacing w:after="240"/>
              <w:rPr>
                <w:rFonts w:cs="Arial"/>
                <w:sz w:val="22"/>
                <w:szCs w:val="22"/>
              </w:rPr>
            </w:pPr>
            <w:bookmarkStart w:id="68" w:name="_Toc527641763"/>
            <w:r>
              <w:rPr>
                <w:sz w:val="22"/>
                <w:szCs w:val="22"/>
              </w:rPr>
              <w:t>3.1</w:t>
            </w:r>
            <w:r>
              <w:rPr>
                <w:sz w:val="22"/>
                <w:szCs w:val="22"/>
              </w:rPr>
              <w:tab/>
              <w:t>Scelle</w:t>
            </w:r>
            <w:r w:rsidR="00166EF7">
              <w:rPr>
                <w:sz w:val="22"/>
                <w:szCs w:val="22"/>
              </w:rPr>
              <w:softHyphen/>
            </w:r>
            <w:r>
              <w:rPr>
                <w:sz w:val="22"/>
                <w:szCs w:val="22"/>
              </w:rPr>
              <w:t>ment et identi</w:t>
            </w:r>
            <w:r w:rsidR="00123C1C">
              <w:rPr>
                <w:sz w:val="22"/>
                <w:szCs w:val="22"/>
              </w:rPr>
              <w:t>-</w:t>
            </w:r>
            <w:r>
              <w:rPr>
                <w:sz w:val="22"/>
                <w:szCs w:val="22"/>
              </w:rPr>
              <w:t>fication des Candidatures</w:t>
            </w:r>
            <w:bookmarkEnd w:id="68"/>
          </w:p>
          <w:p w14:paraId="3DB05802" w14:textId="77777777" w:rsidR="005354A4" w:rsidRPr="00C7266D" w:rsidRDefault="005354A4" w:rsidP="00DB2A42">
            <w:pPr>
              <w:pStyle w:val="BodyText1"/>
              <w:spacing w:before="0" w:after="240"/>
              <w:rPr>
                <w:rFonts w:cs="Arial"/>
              </w:rPr>
            </w:pPr>
          </w:p>
        </w:tc>
        <w:tc>
          <w:tcPr>
            <w:tcW w:w="7466" w:type="dxa"/>
          </w:tcPr>
          <w:p w14:paraId="312D1B1F" w14:textId="77777777" w:rsidR="005354A4" w:rsidRPr="00C7266D" w:rsidRDefault="008A3C92" w:rsidP="00584C71">
            <w:pPr>
              <w:pStyle w:val="DEStandardL3"/>
              <w:numPr>
                <w:ilvl w:val="0"/>
                <w:numId w:val="0"/>
              </w:numPr>
              <w:spacing w:before="0"/>
              <w:ind w:left="720" w:hanging="720"/>
              <w:rPr>
                <w:rFonts w:cs="Arial"/>
                <w:sz w:val="22"/>
                <w:szCs w:val="22"/>
              </w:rPr>
            </w:pPr>
            <w:bookmarkStart w:id="69" w:name="_Toc527641764"/>
            <w:r>
              <w:rPr>
                <w:sz w:val="22"/>
                <w:szCs w:val="22"/>
              </w:rPr>
              <w:t>3.1.1</w:t>
            </w:r>
            <w:r>
              <w:rPr>
                <w:sz w:val="22"/>
                <w:szCs w:val="22"/>
              </w:rPr>
              <w:tab/>
              <w:t>Le Candidat doit joindre l'original et les copies de la Candidature dans une enveloppe scellée qui doit:</w:t>
            </w:r>
            <w:bookmarkEnd w:id="69"/>
          </w:p>
          <w:p w14:paraId="2A76384C" w14:textId="77777777" w:rsidR="008D6152" w:rsidRPr="003E35BF" w:rsidRDefault="008D6152" w:rsidP="004677E4">
            <w:pPr>
              <w:pStyle w:val="Textkrper2"/>
              <w:spacing w:after="0"/>
              <w:ind w:left="0"/>
              <w:rPr>
                <w:rFonts w:ascii="Arial" w:hAnsi="Arial" w:cs="Arial"/>
                <w:sz w:val="22"/>
                <w:szCs w:val="22"/>
              </w:rPr>
            </w:pPr>
          </w:p>
          <w:p w14:paraId="145A92C1" w14:textId="77777777" w:rsidR="005354A4" w:rsidRPr="00C7266D" w:rsidRDefault="0053181E" w:rsidP="009F64FE">
            <w:pPr>
              <w:pStyle w:val="DEStandardL3"/>
              <w:numPr>
                <w:ilvl w:val="0"/>
                <w:numId w:val="0"/>
              </w:numPr>
              <w:spacing w:before="0" w:after="120"/>
              <w:ind w:left="1077" w:hanging="357"/>
              <w:rPr>
                <w:rFonts w:cs="Arial"/>
                <w:sz w:val="22"/>
                <w:szCs w:val="22"/>
              </w:rPr>
            </w:pPr>
            <w:bookmarkStart w:id="70" w:name="_Toc527641765"/>
            <w:r>
              <w:rPr>
                <w:sz w:val="22"/>
                <w:szCs w:val="22"/>
              </w:rPr>
              <w:t>(a)</w:t>
            </w:r>
            <w:r>
              <w:rPr>
                <w:sz w:val="22"/>
                <w:szCs w:val="22"/>
              </w:rPr>
              <w:tab/>
              <w:t>porter le nom et l’adresse du Candidat;</w:t>
            </w:r>
            <w:bookmarkEnd w:id="70"/>
          </w:p>
          <w:p w14:paraId="71BCB31A" w14:textId="77777777" w:rsidR="001678E5" w:rsidRPr="00C7266D" w:rsidRDefault="0053181E" w:rsidP="009F64FE">
            <w:pPr>
              <w:pStyle w:val="DEStandardL3"/>
              <w:numPr>
                <w:ilvl w:val="0"/>
                <w:numId w:val="0"/>
              </w:numPr>
              <w:spacing w:before="0" w:after="120"/>
              <w:ind w:left="1077" w:hanging="357"/>
              <w:rPr>
                <w:rFonts w:cs="Arial"/>
                <w:sz w:val="22"/>
                <w:szCs w:val="22"/>
              </w:rPr>
            </w:pPr>
            <w:bookmarkStart w:id="71" w:name="_Toc527641766"/>
            <w:r>
              <w:rPr>
                <w:sz w:val="22"/>
                <w:szCs w:val="22"/>
              </w:rPr>
              <w:t>(b)</w:t>
            </w:r>
            <w:r>
              <w:rPr>
                <w:sz w:val="22"/>
                <w:szCs w:val="22"/>
              </w:rPr>
              <w:tab/>
              <w:t>être adressée à l’Employeur conformément</w:t>
            </w:r>
            <w:bookmarkStart w:id="72" w:name="_Toc527641767"/>
            <w:bookmarkEnd w:id="71"/>
            <w:r w:rsidR="001A1434">
              <w:rPr>
                <w:sz w:val="22"/>
                <w:szCs w:val="22"/>
              </w:rPr>
              <w:t xml:space="preserve"> </w:t>
            </w:r>
            <w:r w:rsidR="00DE4AC4">
              <w:rPr>
                <w:sz w:val="22"/>
                <w:szCs w:val="22"/>
              </w:rPr>
              <w:t>au point 3.2 des DG ci-dessous;</w:t>
            </w:r>
            <w:bookmarkEnd w:id="72"/>
          </w:p>
          <w:p w14:paraId="6F2FE71A" w14:textId="77777777" w:rsidR="005354A4" w:rsidRPr="00C7266D" w:rsidRDefault="0053181E" w:rsidP="009F64FE">
            <w:pPr>
              <w:pStyle w:val="DEStandardL3"/>
              <w:numPr>
                <w:ilvl w:val="0"/>
                <w:numId w:val="0"/>
              </w:numPr>
              <w:spacing w:before="0" w:after="120"/>
              <w:ind w:left="1077" w:hanging="357"/>
              <w:rPr>
                <w:rFonts w:cs="Arial"/>
                <w:sz w:val="22"/>
                <w:szCs w:val="22"/>
              </w:rPr>
            </w:pPr>
            <w:bookmarkStart w:id="73" w:name="_Toc527641768"/>
            <w:r>
              <w:rPr>
                <w:sz w:val="22"/>
                <w:szCs w:val="22"/>
              </w:rPr>
              <w:t>(c)</w:t>
            </w:r>
            <w:r>
              <w:rPr>
                <w:sz w:val="22"/>
                <w:szCs w:val="22"/>
              </w:rPr>
              <w:tab/>
              <w:t xml:space="preserve">porter le titre du projet et ou le numéro de l’appel d’offres; </w:t>
            </w:r>
            <w:bookmarkEnd w:id="73"/>
          </w:p>
          <w:p w14:paraId="1BC1B7A0" w14:textId="77777777" w:rsidR="00872FF5" w:rsidRPr="00C7266D" w:rsidRDefault="0053181E" w:rsidP="009F64FE">
            <w:pPr>
              <w:pStyle w:val="DEStandardL3"/>
              <w:numPr>
                <w:ilvl w:val="0"/>
                <w:numId w:val="0"/>
              </w:numPr>
              <w:spacing w:before="0" w:after="120"/>
              <w:ind w:left="1077" w:hanging="357"/>
              <w:rPr>
                <w:rFonts w:cs="Arial"/>
                <w:sz w:val="22"/>
                <w:szCs w:val="22"/>
              </w:rPr>
            </w:pPr>
            <w:bookmarkStart w:id="74" w:name="_Toc527641769"/>
            <w:r>
              <w:rPr>
                <w:sz w:val="22"/>
                <w:szCs w:val="22"/>
              </w:rPr>
              <w:t>(d)</w:t>
            </w:r>
            <w:r>
              <w:rPr>
                <w:sz w:val="22"/>
                <w:szCs w:val="22"/>
              </w:rPr>
              <w:tab/>
              <w:t>porter bien visible la mention «Ne pas ouvrir par la Poste – Préqualification pour » suivi du nom de la mission.</w:t>
            </w:r>
            <w:bookmarkEnd w:id="74"/>
          </w:p>
          <w:p w14:paraId="71AE2D3E" w14:textId="77777777" w:rsidR="00D634D4" w:rsidRPr="00C7266D" w:rsidRDefault="00D634D4" w:rsidP="004677E4">
            <w:pPr>
              <w:pStyle w:val="DEStandardL3"/>
              <w:numPr>
                <w:ilvl w:val="0"/>
                <w:numId w:val="0"/>
              </w:numPr>
              <w:spacing w:before="0"/>
              <w:rPr>
                <w:rFonts w:cs="Arial"/>
                <w:sz w:val="22"/>
                <w:szCs w:val="22"/>
              </w:rPr>
            </w:pPr>
          </w:p>
          <w:p w14:paraId="420AA599" w14:textId="77777777" w:rsidR="00E929C5" w:rsidRPr="00C7266D" w:rsidRDefault="00BD0872" w:rsidP="00584C71">
            <w:pPr>
              <w:pStyle w:val="DEStandardL3"/>
              <w:numPr>
                <w:ilvl w:val="0"/>
                <w:numId w:val="0"/>
              </w:numPr>
              <w:spacing w:before="0"/>
              <w:ind w:left="720" w:hanging="720"/>
              <w:rPr>
                <w:rFonts w:cs="Arial"/>
                <w:sz w:val="22"/>
                <w:szCs w:val="22"/>
              </w:rPr>
            </w:pPr>
            <w:bookmarkStart w:id="75" w:name="_Toc527641770"/>
            <w:r>
              <w:rPr>
                <w:sz w:val="22"/>
                <w:szCs w:val="22"/>
              </w:rPr>
              <w:t>3.1.2</w:t>
            </w:r>
            <w:r>
              <w:rPr>
                <w:sz w:val="22"/>
                <w:szCs w:val="22"/>
              </w:rPr>
              <w:tab/>
              <w:t>L'Employeur n'est pas responsable de la perte ou de l'ouverture prématurée de la Candidature si l'enveloppe n'est pas scellée ou marquée conformément à l'une ou l'autre des dispositions du point 3.1.1 des DG. L’élimination des Candidatures tardives originales doit obligatoirement être documentée dans un protocole de Candidature tardive, qui doit être fourni à la KfW dans le cadre du protocole d'ouverture préparé conformément au point 3.2.7 des DG et à l'entité qui a soumis la Candidature tardive.</w:t>
            </w:r>
            <w:bookmarkEnd w:id="75"/>
          </w:p>
          <w:p w14:paraId="2D7FC503" w14:textId="77777777" w:rsidR="008D6152" w:rsidRPr="003E35BF" w:rsidRDefault="008D6152" w:rsidP="004677E4">
            <w:pPr>
              <w:pStyle w:val="Textkrper2"/>
              <w:spacing w:after="0"/>
              <w:ind w:left="0"/>
              <w:rPr>
                <w:rFonts w:ascii="Arial" w:hAnsi="Arial" w:cs="Arial"/>
                <w:sz w:val="22"/>
                <w:szCs w:val="22"/>
              </w:rPr>
            </w:pPr>
          </w:p>
        </w:tc>
      </w:tr>
      <w:tr w:rsidR="00DB2A42" w:rsidRPr="003D06C9" w14:paraId="75DA348B" w14:textId="77777777" w:rsidTr="007830A4">
        <w:trPr>
          <w:trHeight w:val="1037"/>
        </w:trPr>
        <w:tc>
          <w:tcPr>
            <w:tcW w:w="2376" w:type="dxa"/>
          </w:tcPr>
          <w:p w14:paraId="6D0D934D" w14:textId="77777777" w:rsidR="0044075F" w:rsidRPr="00027218" w:rsidRDefault="00E45508" w:rsidP="00DB2A42">
            <w:pPr>
              <w:pStyle w:val="DEStandardL2"/>
              <w:numPr>
                <w:ilvl w:val="0"/>
                <w:numId w:val="0"/>
              </w:numPr>
              <w:spacing w:after="240"/>
              <w:rPr>
                <w:rFonts w:cs="Arial"/>
                <w:sz w:val="22"/>
                <w:szCs w:val="22"/>
              </w:rPr>
            </w:pPr>
            <w:bookmarkStart w:id="76" w:name="_Toc527641771"/>
            <w:r>
              <w:rPr>
                <w:sz w:val="22"/>
                <w:szCs w:val="22"/>
              </w:rPr>
              <w:t>3.2</w:t>
            </w:r>
            <w:r>
              <w:rPr>
                <w:sz w:val="22"/>
                <w:szCs w:val="22"/>
              </w:rPr>
              <w:tab/>
              <w:t>Date limite de dépôt des Candidatures, ouverture</w:t>
            </w:r>
            <w:bookmarkEnd w:id="76"/>
          </w:p>
        </w:tc>
        <w:tc>
          <w:tcPr>
            <w:tcW w:w="7466" w:type="dxa"/>
          </w:tcPr>
          <w:p w14:paraId="3CD8D7C6" w14:textId="77777777" w:rsidR="00695DF8" w:rsidRPr="00027218" w:rsidRDefault="00695DF8" w:rsidP="00584C71">
            <w:pPr>
              <w:pStyle w:val="DEStandardL3"/>
              <w:numPr>
                <w:ilvl w:val="0"/>
                <w:numId w:val="0"/>
              </w:numPr>
              <w:spacing w:before="0"/>
              <w:ind w:left="720" w:hanging="720"/>
              <w:rPr>
                <w:rFonts w:cs="Arial"/>
                <w:sz w:val="22"/>
                <w:szCs w:val="22"/>
              </w:rPr>
            </w:pPr>
            <w:bookmarkStart w:id="77" w:name="_Toc527641772"/>
            <w:r>
              <w:rPr>
                <w:sz w:val="22"/>
                <w:szCs w:val="22"/>
              </w:rPr>
              <w:t>3.2.1</w:t>
            </w:r>
            <w:r>
              <w:rPr>
                <w:sz w:val="22"/>
                <w:szCs w:val="22"/>
              </w:rPr>
              <w:tab/>
              <w:t xml:space="preserve">Les Candidats peuvent soumettre leur Candidature par la poste, par messagerie ou en personne, contre accusé de réception.  Les Candidatures doivent être soumises par les Candidats à l'adresse indiquée et pas plus tard que la date limite indiquée dans les </w:t>
            </w:r>
            <w:r>
              <w:rPr>
                <w:b/>
                <w:sz w:val="22"/>
                <w:szCs w:val="22"/>
              </w:rPr>
              <w:t>DS</w:t>
            </w:r>
            <w:r>
              <w:rPr>
                <w:sz w:val="22"/>
                <w:szCs w:val="22"/>
              </w:rPr>
              <w:t>.  Toute Candidature reçue par l'Employeur après la date limite sera déclarée en retard et rejetée, et rapidement éliminée.</w:t>
            </w:r>
            <w:bookmarkEnd w:id="77"/>
          </w:p>
          <w:p w14:paraId="65DAA8DC" w14:textId="77777777" w:rsidR="008D6152" w:rsidRPr="00027218" w:rsidRDefault="008D6152" w:rsidP="00584C71">
            <w:pPr>
              <w:pStyle w:val="Textkrper2"/>
              <w:spacing w:after="0"/>
              <w:ind w:left="720" w:hanging="720"/>
              <w:rPr>
                <w:rFonts w:ascii="Arial" w:hAnsi="Arial" w:cs="Arial"/>
                <w:sz w:val="22"/>
                <w:szCs w:val="22"/>
              </w:rPr>
            </w:pPr>
          </w:p>
          <w:p w14:paraId="108CE946" w14:textId="77777777" w:rsidR="0044075F" w:rsidRPr="00027218" w:rsidRDefault="00695DF8" w:rsidP="00584C71">
            <w:pPr>
              <w:pStyle w:val="DEStandardL3"/>
              <w:numPr>
                <w:ilvl w:val="0"/>
                <w:numId w:val="0"/>
              </w:numPr>
              <w:spacing w:before="0"/>
              <w:ind w:left="720" w:hanging="720"/>
              <w:rPr>
                <w:rFonts w:cs="Arial"/>
                <w:sz w:val="22"/>
                <w:szCs w:val="22"/>
              </w:rPr>
            </w:pPr>
            <w:bookmarkStart w:id="78" w:name="_Toc527641773"/>
            <w:r>
              <w:rPr>
                <w:sz w:val="22"/>
                <w:szCs w:val="22"/>
              </w:rPr>
              <w:t>3.2.2</w:t>
            </w:r>
            <w:r>
              <w:rPr>
                <w:sz w:val="22"/>
                <w:szCs w:val="22"/>
              </w:rPr>
              <w:tab/>
              <w:t xml:space="preserve">L'Employeur peut, à sa discrétion, prolonger la date limite de soumission des Candidatures en modifiant le </w:t>
            </w:r>
            <w:r w:rsidR="002808D2">
              <w:rPr>
                <w:sz w:val="22"/>
                <w:szCs w:val="22"/>
              </w:rPr>
              <w:t>D</w:t>
            </w:r>
            <w:r>
              <w:rPr>
                <w:sz w:val="22"/>
                <w:szCs w:val="22"/>
              </w:rPr>
              <w:t xml:space="preserve">ocument de </w:t>
            </w:r>
            <w:r w:rsidR="002808D2">
              <w:rPr>
                <w:sz w:val="22"/>
                <w:szCs w:val="22"/>
              </w:rPr>
              <w:t>P</w:t>
            </w:r>
            <w:r>
              <w:rPr>
                <w:sz w:val="22"/>
                <w:szCs w:val="22"/>
              </w:rPr>
              <w:t>réqualification conformément au point 2.6 des DG, auquel cas tous les droits et obligations de l'Employeur et des Candidats soumis à la date limite précédente seront ensuite soumis à la date limite ainsi prolongée.</w:t>
            </w:r>
            <w:bookmarkEnd w:id="78"/>
          </w:p>
          <w:p w14:paraId="08DDE4BF" w14:textId="77777777" w:rsidR="008D6152" w:rsidRPr="00027218" w:rsidRDefault="008D6152" w:rsidP="00584C71">
            <w:pPr>
              <w:pStyle w:val="Textkrper2"/>
              <w:spacing w:after="0"/>
              <w:ind w:left="720" w:hanging="720"/>
              <w:rPr>
                <w:rFonts w:ascii="Arial" w:hAnsi="Arial" w:cs="Arial"/>
                <w:sz w:val="22"/>
                <w:szCs w:val="22"/>
              </w:rPr>
            </w:pPr>
          </w:p>
          <w:p w14:paraId="439D1D59" w14:textId="77777777" w:rsidR="006B7E4D" w:rsidRPr="00027218" w:rsidRDefault="006B7E4D" w:rsidP="00584C71">
            <w:pPr>
              <w:pStyle w:val="Textkrper2"/>
              <w:spacing w:after="0"/>
              <w:ind w:left="720" w:hanging="720"/>
              <w:rPr>
                <w:rFonts w:ascii="Arial" w:hAnsi="Arial" w:cs="Arial"/>
                <w:sz w:val="22"/>
                <w:szCs w:val="22"/>
              </w:rPr>
            </w:pPr>
            <w:r>
              <w:rPr>
                <w:rFonts w:ascii="Arial" w:hAnsi="Arial"/>
                <w:sz w:val="22"/>
                <w:szCs w:val="22"/>
              </w:rPr>
              <w:t>3.2.3</w:t>
            </w:r>
            <w:r>
              <w:rPr>
                <w:rFonts w:ascii="Arial" w:hAnsi="Arial"/>
                <w:sz w:val="22"/>
                <w:szCs w:val="22"/>
              </w:rPr>
              <w:tab/>
              <w:t>Le Candidat est responsable de la préparation et de la soumission des Candidatures et ne peut être tenu responsable des erreurs et omissions.</w:t>
            </w:r>
          </w:p>
          <w:p w14:paraId="7D7BAE61" w14:textId="77777777" w:rsidR="008D6152" w:rsidRPr="00027218" w:rsidRDefault="008D6152" w:rsidP="00584C71">
            <w:pPr>
              <w:pStyle w:val="Textkrper2"/>
              <w:spacing w:after="0"/>
              <w:ind w:left="720" w:hanging="720"/>
              <w:rPr>
                <w:rFonts w:ascii="Arial" w:hAnsi="Arial" w:cs="Arial"/>
                <w:sz w:val="22"/>
                <w:szCs w:val="22"/>
              </w:rPr>
            </w:pPr>
          </w:p>
          <w:p w14:paraId="0CDDB148" w14:textId="77777777" w:rsidR="001B138F" w:rsidRPr="00027218" w:rsidRDefault="00F26645" w:rsidP="00584C71">
            <w:pPr>
              <w:pStyle w:val="Textkrper2"/>
              <w:spacing w:after="0"/>
              <w:ind w:left="720" w:hanging="720"/>
              <w:rPr>
                <w:rFonts w:ascii="Arial" w:hAnsi="Arial" w:cs="Arial"/>
                <w:sz w:val="22"/>
                <w:szCs w:val="22"/>
              </w:rPr>
            </w:pPr>
            <w:r>
              <w:rPr>
                <w:rFonts w:ascii="Arial" w:hAnsi="Arial"/>
                <w:sz w:val="22"/>
                <w:szCs w:val="22"/>
              </w:rPr>
              <w:t>3.2.4</w:t>
            </w:r>
            <w:r>
              <w:rPr>
                <w:rFonts w:ascii="Arial" w:hAnsi="Arial"/>
                <w:sz w:val="22"/>
                <w:szCs w:val="22"/>
              </w:rPr>
              <w:tab/>
              <w:t>Si des copies de la Candidature doivent être envoyées à plusieurs adresses conformément au point 3.2.1 des DG, la réception dans les délais de la Candidature originale conformément au point 3.2.1 des DG sera déterminante pour la soumission de la Candidature dans les délais.</w:t>
            </w:r>
          </w:p>
          <w:p w14:paraId="2FE6DC51" w14:textId="77777777" w:rsidR="008D6152" w:rsidRPr="00027218" w:rsidRDefault="008D6152" w:rsidP="00584C71">
            <w:pPr>
              <w:pStyle w:val="Textkrper2"/>
              <w:spacing w:after="0"/>
              <w:ind w:left="720" w:hanging="720"/>
              <w:rPr>
                <w:rFonts w:ascii="Arial" w:hAnsi="Arial" w:cs="Arial"/>
                <w:sz w:val="22"/>
                <w:szCs w:val="22"/>
              </w:rPr>
            </w:pPr>
          </w:p>
          <w:p w14:paraId="469EDC01" w14:textId="77777777" w:rsidR="008B5DA5" w:rsidRPr="00027218" w:rsidRDefault="0039742C" w:rsidP="008B5DA5">
            <w:pPr>
              <w:pStyle w:val="Textkrper2"/>
              <w:spacing w:after="0"/>
              <w:ind w:left="720" w:hanging="720"/>
              <w:rPr>
                <w:rFonts w:ascii="Arial" w:hAnsi="Arial" w:cs="Arial"/>
                <w:sz w:val="22"/>
                <w:szCs w:val="22"/>
              </w:rPr>
            </w:pPr>
            <w:r>
              <w:rPr>
                <w:rFonts w:ascii="Arial" w:hAnsi="Arial"/>
                <w:sz w:val="22"/>
                <w:szCs w:val="22"/>
              </w:rPr>
              <w:t>3.2.5</w:t>
            </w:r>
            <w:r>
              <w:rPr>
                <w:rFonts w:ascii="Arial" w:hAnsi="Arial"/>
                <w:sz w:val="22"/>
                <w:szCs w:val="22"/>
              </w:rPr>
              <w:tab/>
              <w:t>L</w:t>
            </w:r>
            <w:r w:rsidR="00FF4DC1">
              <w:rPr>
                <w:rFonts w:ascii="Arial" w:hAnsi="Arial"/>
                <w:sz w:val="22"/>
                <w:szCs w:val="22"/>
              </w:rPr>
              <w:t xml:space="preserve">a commission </w:t>
            </w:r>
            <w:r>
              <w:rPr>
                <w:rFonts w:ascii="Arial" w:hAnsi="Arial"/>
                <w:sz w:val="22"/>
                <w:szCs w:val="22"/>
              </w:rPr>
              <w:t xml:space="preserve">d'évaluation de l'Employeur, tel que décrit dans le point 1.2.1 des </w:t>
            </w:r>
            <w:r>
              <w:rPr>
                <w:rFonts w:ascii="Arial" w:hAnsi="Arial"/>
                <w:b/>
                <w:sz w:val="22"/>
                <w:szCs w:val="22"/>
              </w:rPr>
              <w:t>DS</w:t>
            </w:r>
            <w:r>
              <w:rPr>
                <w:rFonts w:ascii="Arial" w:hAnsi="Arial"/>
                <w:sz w:val="22"/>
                <w:szCs w:val="22"/>
              </w:rPr>
              <w:t xml:space="preserve">, procède à l'ouverture des Candidatures peu après la date limite de soumission indiquée dans les </w:t>
            </w:r>
            <w:r>
              <w:rPr>
                <w:rFonts w:ascii="Arial" w:hAnsi="Arial"/>
                <w:b/>
                <w:sz w:val="22"/>
                <w:szCs w:val="22"/>
              </w:rPr>
              <w:t>DS</w:t>
            </w:r>
            <w:r>
              <w:rPr>
                <w:rFonts w:ascii="Arial" w:hAnsi="Arial"/>
                <w:sz w:val="22"/>
                <w:szCs w:val="22"/>
              </w:rPr>
              <w:t xml:space="preserve"> et établit et signe un protocole d'ouverture suivant le point 3.2.7 des DG.</w:t>
            </w:r>
          </w:p>
          <w:p w14:paraId="576ADE44" w14:textId="77777777" w:rsidR="008B5DA5" w:rsidRPr="00027218" w:rsidRDefault="008B5DA5" w:rsidP="008B5DA5">
            <w:pPr>
              <w:pStyle w:val="Textkrper2"/>
              <w:spacing w:after="0"/>
              <w:ind w:left="720" w:hanging="720"/>
              <w:rPr>
                <w:rFonts w:ascii="Arial" w:hAnsi="Arial" w:cs="Arial"/>
                <w:sz w:val="22"/>
                <w:szCs w:val="22"/>
              </w:rPr>
            </w:pPr>
          </w:p>
          <w:p w14:paraId="39DDB09E" w14:textId="77777777" w:rsidR="008B5DA5" w:rsidRPr="00027218" w:rsidRDefault="008B5DA5" w:rsidP="008B5DA5">
            <w:pPr>
              <w:pStyle w:val="Textkrper2"/>
              <w:spacing w:after="0"/>
              <w:ind w:left="720" w:hanging="720"/>
              <w:rPr>
                <w:rFonts w:ascii="Arial" w:hAnsi="Arial" w:cs="Arial"/>
                <w:sz w:val="22"/>
                <w:szCs w:val="22"/>
              </w:rPr>
            </w:pPr>
            <w:r>
              <w:rPr>
                <w:rFonts w:ascii="Arial" w:hAnsi="Arial"/>
                <w:sz w:val="22"/>
                <w:szCs w:val="22"/>
              </w:rPr>
              <w:t>3.2.6</w:t>
            </w:r>
            <w:r>
              <w:rPr>
                <w:rFonts w:ascii="Arial" w:hAnsi="Arial"/>
                <w:sz w:val="22"/>
                <w:szCs w:val="22"/>
              </w:rPr>
              <w:tab/>
              <w:t>Sauf disposition contraire, l</w:t>
            </w:r>
            <w:r w:rsidR="00FF4DC1">
              <w:rPr>
                <w:rFonts w:ascii="Arial" w:hAnsi="Arial"/>
                <w:sz w:val="22"/>
                <w:szCs w:val="22"/>
              </w:rPr>
              <w:t xml:space="preserve">a commission </w:t>
            </w:r>
            <w:r>
              <w:rPr>
                <w:rFonts w:ascii="Arial" w:hAnsi="Arial"/>
                <w:sz w:val="22"/>
                <w:szCs w:val="22"/>
              </w:rPr>
              <w:t>d'évaluation de l'Employeur doit être composé d'au moins trois membres. Un membre d</w:t>
            </w:r>
            <w:r w:rsidR="00FF4DC1">
              <w:rPr>
                <w:rFonts w:ascii="Arial" w:hAnsi="Arial"/>
                <w:sz w:val="22"/>
                <w:szCs w:val="22"/>
              </w:rPr>
              <w:t xml:space="preserve">e la commission </w:t>
            </w:r>
            <w:r>
              <w:rPr>
                <w:rFonts w:ascii="Arial" w:hAnsi="Arial"/>
                <w:sz w:val="22"/>
                <w:szCs w:val="22"/>
              </w:rPr>
              <w:t>d'évaluation ne doit pas faire partie du personnel de l'administration ou de l'organisation de l'Employeur.</w:t>
            </w:r>
          </w:p>
          <w:p w14:paraId="08CD760B" w14:textId="77777777" w:rsidR="008B5DA5" w:rsidRPr="00027218" w:rsidRDefault="008B5DA5" w:rsidP="00584C71">
            <w:pPr>
              <w:pStyle w:val="Textkrper2"/>
              <w:spacing w:after="0"/>
              <w:ind w:left="720" w:hanging="720"/>
              <w:rPr>
                <w:rFonts w:ascii="Arial" w:hAnsi="Arial" w:cs="Arial"/>
                <w:sz w:val="22"/>
                <w:szCs w:val="22"/>
              </w:rPr>
            </w:pPr>
          </w:p>
          <w:p w14:paraId="4D3632E7" w14:textId="77777777" w:rsidR="008B5DA5" w:rsidRPr="00027218" w:rsidRDefault="008B5DA5" w:rsidP="00584C71">
            <w:pPr>
              <w:pStyle w:val="Textkrper2"/>
              <w:spacing w:after="0"/>
              <w:ind w:left="720" w:hanging="720"/>
              <w:rPr>
                <w:rFonts w:ascii="Arial" w:hAnsi="Arial" w:cs="Arial"/>
                <w:sz w:val="22"/>
                <w:szCs w:val="22"/>
              </w:rPr>
            </w:pPr>
            <w:r>
              <w:rPr>
                <w:rFonts w:ascii="Arial" w:hAnsi="Arial"/>
                <w:sz w:val="22"/>
                <w:szCs w:val="22"/>
              </w:rPr>
              <w:t>3.2.7</w:t>
            </w:r>
            <w:r>
              <w:rPr>
                <w:rFonts w:ascii="Arial" w:hAnsi="Arial"/>
                <w:sz w:val="22"/>
                <w:szCs w:val="22"/>
              </w:rPr>
              <w:tab/>
              <w:t xml:space="preserve">À l'ouverture des Candidatures, les éléments suivants doivent être consignés dans le protocole d'ouverture: le nom et l'adresse professionnelle du Candidat ou, en cas de </w:t>
            </w:r>
            <w:proofErr w:type="spellStart"/>
            <w:r w:rsidR="000577C1">
              <w:rPr>
                <w:rFonts w:ascii="Arial" w:hAnsi="Arial"/>
                <w:sz w:val="22"/>
                <w:szCs w:val="22"/>
              </w:rPr>
              <w:t>J</w:t>
            </w:r>
            <w:r>
              <w:rPr>
                <w:rFonts w:ascii="Arial" w:hAnsi="Arial"/>
                <w:sz w:val="22"/>
                <w:szCs w:val="22"/>
              </w:rPr>
              <w:t xml:space="preserve">oint </w:t>
            </w:r>
            <w:r w:rsidR="000577C1">
              <w:rPr>
                <w:rFonts w:ascii="Arial" w:hAnsi="Arial"/>
                <w:sz w:val="22"/>
                <w:szCs w:val="22"/>
              </w:rPr>
              <w:t>V</w:t>
            </w:r>
            <w:r>
              <w:rPr>
                <w:rFonts w:ascii="Arial" w:hAnsi="Arial"/>
                <w:sz w:val="22"/>
                <w:szCs w:val="22"/>
              </w:rPr>
              <w:t>enture</w:t>
            </w:r>
            <w:proofErr w:type="spellEnd"/>
            <w:r>
              <w:rPr>
                <w:rFonts w:ascii="Arial" w:hAnsi="Arial"/>
                <w:sz w:val="22"/>
                <w:szCs w:val="22"/>
              </w:rPr>
              <w:t xml:space="preserve">, les nom et adresse professionnelle de la </w:t>
            </w:r>
            <w:proofErr w:type="spellStart"/>
            <w:r w:rsidR="000577C1">
              <w:rPr>
                <w:rFonts w:ascii="Arial" w:hAnsi="Arial"/>
                <w:sz w:val="22"/>
                <w:szCs w:val="22"/>
              </w:rPr>
              <w:t>J</w:t>
            </w:r>
            <w:r>
              <w:rPr>
                <w:rFonts w:ascii="Arial" w:hAnsi="Arial"/>
                <w:sz w:val="22"/>
                <w:szCs w:val="22"/>
              </w:rPr>
              <w:t xml:space="preserve">oint </w:t>
            </w:r>
            <w:r w:rsidR="000577C1">
              <w:rPr>
                <w:rFonts w:ascii="Arial" w:hAnsi="Arial"/>
                <w:sz w:val="22"/>
                <w:szCs w:val="22"/>
              </w:rPr>
              <w:t>V</w:t>
            </w:r>
            <w:r>
              <w:rPr>
                <w:rFonts w:ascii="Arial" w:hAnsi="Arial"/>
                <w:sz w:val="22"/>
                <w:szCs w:val="22"/>
              </w:rPr>
              <w:t>enture</w:t>
            </w:r>
            <w:proofErr w:type="spellEnd"/>
            <w:r>
              <w:rPr>
                <w:rFonts w:ascii="Arial" w:hAnsi="Arial"/>
                <w:sz w:val="22"/>
                <w:szCs w:val="22"/>
              </w:rPr>
              <w:t xml:space="preserve">, les nom et adresse professionnelle du membre principal et les noms et adresses professionnelles des membres ; la présence ou l’absence de la Déclaration d'engagement, la réception à temps et sous pli fermé, conformément au point 3.1.1 des DG et tout autre élément considéré approprié ou indiqué dans les </w:t>
            </w:r>
            <w:r>
              <w:rPr>
                <w:rFonts w:ascii="Arial" w:hAnsi="Arial"/>
                <w:b/>
                <w:sz w:val="22"/>
                <w:szCs w:val="22"/>
              </w:rPr>
              <w:t>DS</w:t>
            </w:r>
            <w:r>
              <w:rPr>
                <w:rFonts w:ascii="Arial" w:hAnsi="Arial"/>
                <w:sz w:val="22"/>
                <w:szCs w:val="22"/>
              </w:rPr>
              <w:t>.</w:t>
            </w:r>
          </w:p>
          <w:p w14:paraId="334B9685" w14:textId="77777777" w:rsidR="008D6152" w:rsidRPr="00027218" w:rsidRDefault="008D6152" w:rsidP="004677E4">
            <w:pPr>
              <w:pStyle w:val="Textkrper2"/>
              <w:spacing w:after="0"/>
              <w:ind w:left="0"/>
              <w:rPr>
                <w:rFonts w:ascii="Arial" w:hAnsi="Arial" w:cs="Arial"/>
                <w:sz w:val="22"/>
                <w:szCs w:val="22"/>
              </w:rPr>
            </w:pPr>
          </w:p>
        </w:tc>
      </w:tr>
    </w:tbl>
    <w:p w14:paraId="4F1EBC98" w14:textId="77777777" w:rsidR="00A910F5" w:rsidRDefault="00A910F5" w:rsidP="00577002">
      <w:pPr>
        <w:pStyle w:val="berschrift2"/>
      </w:pPr>
      <w:bookmarkStart w:id="79" w:name="_Toc527641774"/>
    </w:p>
    <w:p w14:paraId="6935F60C" w14:textId="77777777" w:rsidR="00A910F5" w:rsidRDefault="00A910F5">
      <w:pPr>
        <w:spacing w:after="0"/>
        <w:jc w:val="left"/>
        <w:rPr>
          <w:rFonts w:ascii="Arial" w:hAnsi="Arial" w:cs="Simplified Arabic"/>
          <w:b/>
          <w:sz w:val="44"/>
          <w:szCs w:val="20"/>
        </w:rPr>
      </w:pPr>
      <w:r>
        <w:br w:type="page"/>
      </w:r>
    </w:p>
    <w:p w14:paraId="562D1A9A" w14:textId="77777777" w:rsidR="00BE0416" w:rsidRPr="00577002" w:rsidRDefault="00BE0416" w:rsidP="00577002">
      <w:pPr>
        <w:pStyle w:val="berschrift2"/>
      </w:pPr>
      <w:r>
        <w:lastRenderedPageBreak/>
        <w:t xml:space="preserve">4. Processus d’évaluation des </w:t>
      </w:r>
      <w:r w:rsidR="008613A4">
        <w:t>D</w:t>
      </w:r>
      <w:r>
        <w:t xml:space="preserve">ocuments de </w:t>
      </w:r>
      <w:r w:rsidR="008613A4">
        <w:t>P</w:t>
      </w:r>
      <w:r>
        <w:t>réqualification</w:t>
      </w:r>
      <w:bookmarkEnd w:id="79"/>
    </w:p>
    <w:tbl>
      <w:tblPr>
        <w:tblW w:w="9842" w:type="dxa"/>
        <w:tblLayout w:type="fixed"/>
        <w:tblLook w:val="01E0" w:firstRow="1" w:lastRow="1" w:firstColumn="1" w:lastColumn="1" w:noHBand="0" w:noVBand="0"/>
      </w:tblPr>
      <w:tblGrid>
        <w:gridCol w:w="2376"/>
        <w:gridCol w:w="7466"/>
      </w:tblGrid>
      <w:tr w:rsidR="00DB2A42" w:rsidRPr="00C7266D" w14:paraId="3D5D4F69" w14:textId="77777777" w:rsidTr="007830A4">
        <w:tc>
          <w:tcPr>
            <w:tcW w:w="2376" w:type="dxa"/>
          </w:tcPr>
          <w:p w14:paraId="1B626389" w14:textId="77777777" w:rsidR="00570F92" w:rsidRPr="00C7266D" w:rsidRDefault="00570F92" w:rsidP="003C47BC">
            <w:pPr>
              <w:pStyle w:val="berschrift3"/>
              <w:jc w:val="left"/>
              <w:rPr>
                <w:rFonts w:cs="Arial"/>
              </w:rPr>
            </w:pPr>
            <w:bookmarkStart w:id="80" w:name="_Toc381110394"/>
            <w:bookmarkStart w:id="81" w:name="_Toc383684086"/>
            <w:bookmarkStart w:id="82" w:name="_Toc527641775"/>
            <w:r>
              <w:rPr>
                <w:caps/>
                <w:sz w:val="22"/>
                <w:szCs w:val="22"/>
              </w:rPr>
              <w:t>4.1</w:t>
            </w:r>
            <w:r>
              <w:rPr>
                <w:caps/>
                <w:sz w:val="22"/>
                <w:szCs w:val="22"/>
              </w:rPr>
              <w:tab/>
            </w:r>
            <w:r w:rsidR="003C47BC">
              <w:rPr>
                <w:caps/>
                <w:sz w:val="22"/>
                <w:szCs w:val="22"/>
              </w:rPr>
              <w:br/>
            </w:r>
            <w:r>
              <w:rPr>
                <w:caps/>
                <w:sz w:val="22"/>
                <w:szCs w:val="22"/>
              </w:rPr>
              <w:t>Confidentialité</w:t>
            </w:r>
            <w:bookmarkEnd w:id="80"/>
            <w:bookmarkEnd w:id="81"/>
            <w:bookmarkEnd w:id="82"/>
          </w:p>
        </w:tc>
        <w:tc>
          <w:tcPr>
            <w:tcW w:w="7466" w:type="dxa"/>
          </w:tcPr>
          <w:p w14:paraId="28912D3A" w14:textId="77777777" w:rsidR="00870DAC" w:rsidRPr="00C7266D" w:rsidRDefault="00570F92" w:rsidP="00584C71">
            <w:pPr>
              <w:spacing w:after="0"/>
              <w:ind w:left="720" w:hanging="720"/>
              <w:rPr>
                <w:rFonts w:ascii="Arial" w:hAnsi="Arial" w:cs="Arial"/>
                <w:sz w:val="22"/>
                <w:szCs w:val="22"/>
              </w:rPr>
            </w:pPr>
            <w:r>
              <w:rPr>
                <w:rFonts w:ascii="Arial" w:hAnsi="Arial"/>
                <w:sz w:val="22"/>
                <w:szCs w:val="22"/>
              </w:rPr>
              <w:t>4.1.1</w:t>
            </w:r>
            <w:r>
              <w:rPr>
                <w:rFonts w:ascii="Arial" w:hAnsi="Arial"/>
                <w:sz w:val="22"/>
                <w:szCs w:val="22"/>
              </w:rPr>
              <w:tab/>
              <w:t>Après l'ouverture des Candidatures et jusqu'à l'annonce des résultats de la préqualification aux Candidats, aucune communication d'aucune sorte entre les Candidats et l'Employeur, son personnel ou toute autre personne participant à l'évaluation n'est autorisée, sous réserve des dispositions du point 4.3 des DG.</w:t>
            </w:r>
          </w:p>
          <w:p w14:paraId="6480D539" w14:textId="77777777" w:rsidR="0039742C" w:rsidRPr="00C7266D" w:rsidRDefault="0039742C" w:rsidP="00584C71">
            <w:pPr>
              <w:spacing w:after="0"/>
              <w:ind w:left="720" w:hanging="720"/>
              <w:rPr>
                <w:rFonts w:ascii="Arial" w:hAnsi="Arial" w:cs="Arial"/>
                <w:sz w:val="22"/>
                <w:szCs w:val="22"/>
              </w:rPr>
            </w:pPr>
          </w:p>
          <w:p w14:paraId="3D80CCAA" w14:textId="77777777" w:rsidR="000060DD" w:rsidRPr="00C7266D" w:rsidRDefault="00870DAC" w:rsidP="00584C71">
            <w:pPr>
              <w:spacing w:after="0"/>
              <w:ind w:left="720" w:hanging="720"/>
              <w:rPr>
                <w:rFonts w:ascii="Arial" w:hAnsi="Arial" w:cs="Arial"/>
                <w:sz w:val="22"/>
                <w:szCs w:val="22"/>
              </w:rPr>
            </w:pPr>
            <w:r>
              <w:rPr>
                <w:rFonts w:ascii="Arial" w:hAnsi="Arial"/>
                <w:sz w:val="22"/>
                <w:szCs w:val="22"/>
              </w:rPr>
              <w:t>4.1.2</w:t>
            </w:r>
            <w:r>
              <w:rPr>
                <w:rFonts w:ascii="Arial" w:hAnsi="Arial"/>
                <w:sz w:val="22"/>
                <w:szCs w:val="22"/>
              </w:rPr>
              <w:tab/>
              <w:t xml:space="preserve">Les informations relatives aux Candidatures, à leur évaluation et à leurs résultats ne doivent pas être divulguées aux Candidats ou à toute autre personne qui n'est pas officiellement concernée par la procédure de préqualification jusqu'à ce que l'Employeur ne communique les résultats de la préqualification aux </w:t>
            </w:r>
            <w:r w:rsidR="00872337">
              <w:rPr>
                <w:rFonts w:ascii="Arial" w:hAnsi="Arial"/>
                <w:sz w:val="22"/>
                <w:szCs w:val="22"/>
              </w:rPr>
              <w:t>C</w:t>
            </w:r>
            <w:r>
              <w:rPr>
                <w:rFonts w:ascii="Arial" w:hAnsi="Arial"/>
                <w:sz w:val="22"/>
                <w:szCs w:val="22"/>
              </w:rPr>
              <w:t>andidats.</w:t>
            </w:r>
          </w:p>
          <w:p w14:paraId="11387140" w14:textId="77777777" w:rsidR="0039742C" w:rsidRPr="00C7266D" w:rsidRDefault="0039742C" w:rsidP="00DE0B8D">
            <w:pPr>
              <w:spacing w:after="0"/>
              <w:rPr>
                <w:rFonts w:ascii="Arial" w:hAnsi="Arial" w:cs="Arial"/>
                <w:sz w:val="22"/>
                <w:szCs w:val="22"/>
              </w:rPr>
            </w:pPr>
          </w:p>
        </w:tc>
      </w:tr>
      <w:tr w:rsidR="00DB2A42" w:rsidRPr="00981198" w14:paraId="576A9DC5" w14:textId="77777777" w:rsidTr="007830A4">
        <w:tc>
          <w:tcPr>
            <w:tcW w:w="2376" w:type="dxa"/>
          </w:tcPr>
          <w:p w14:paraId="3FBC3A99" w14:textId="77777777" w:rsidR="001B74E2" w:rsidRPr="00C7266D" w:rsidRDefault="00570F92" w:rsidP="00DB2A42">
            <w:pPr>
              <w:pStyle w:val="DEStandardL2"/>
              <w:numPr>
                <w:ilvl w:val="0"/>
                <w:numId w:val="0"/>
              </w:numPr>
              <w:spacing w:after="240"/>
              <w:rPr>
                <w:rFonts w:cs="Arial"/>
                <w:sz w:val="22"/>
                <w:szCs w:val="22"/>
              </w:rPr>
            </w:pPr>
            <w:bookmarkStart w:id="83" w:name="_Toc527641776"/>
            <w:r>
              <w:rPr>
                <w:sz w:val="22"/>
                <w:szCs w:val="22"/>
              </w:rPr>
              <w:t>4.2</w:t>
            </w:r>
            <w:r>
              <w:rPr>
                <w:sz w:val="22"/>
                <w:szCs w:val="22"/>
              </w:rPr>
              <w:tab/>
              <w:t>Évaluation</w:t>
            </w:r>
            <w:bookmarkEnd w:id="83"/>
            <w:r>
              <w:rPr>
                <w:sz w:val="22"/>
                <w:szCs w:val="22"/>
              </w:rPr>
              <w:t xml:space="preserve"> </w:t>
            </w:r>
          </w:p>
        </w:tc>
        <w:tc>
          <w:tcPr>
            <w:tcW w:w="7466" w:type="dxa"/>
          </w:tcPr>
          <w:p w14:paraId="3320D60D" w14:textId="77777777" w:rsidR="009F64FE" w:rsidRPr="009F64FE" w:rsidRDefault="001B74E2" w:rsidP="009F64FE">
            <w:pPr>
              <w:pStyle w:val="DEStandardL3"/>
              <w:numPr>
                <w:ilvl w:val="0"/>
                <w:numId w:val="0"/>
              </w:numPr>
              <w:spacing w:before="0" w:after="120"/>
              <w:ind w:left="720" w:hanging="720"/>
            </w:pPr>
            <w:bookmarkStart w:id="84" w:name="_Toc527641777"/>
            <w:r>
              <w:rPr>
                <w:sz w:val="22"/>
                <w:szCs w:val="22"/>
              </w:rPr>
              <w:t>4.2.1</w:t>
            </w:r>
            <w:r>
              <w:rPr>
                <w:sz w:val="22"/>
                <w:szCs w:val="22"/>
              </w:rPr>
              <w:tab/>
              <w:t xml:space="preserve">L'Employeur rejette une Candidature qui n'est pas essentiellement conforme aux exigences du présent </w:t>
            </w:r>
            <w:r w:rsidR="002808D2">
              <w:rPr>
                <w:sz w:val="22"/>
                <w:szCs w:val="22"/>
              </w:rPr>
              <w:t>D</w:t>
            </w:r>
            <w:r>
              <w:rPr>
                <w:sz w:val="22"/>
                <w:szCs w:val="22"/>
              </w:rPr>
              <w:t xml:space="preserve">ocument de </w:t>
            </w:r>
            <w:r w:rsidR="002808D2">
              <w:rPr>
                <w:sz w:val="22"/>
                <w:szCs w:val="22"/>
              </w:rPr>
              <w:t>P</w:t>
            </w:r>
            <w:r>
              <w:rPr>
                <w:sz w:val="22"/>
                <w:szCs w:val="22"/>
              </w:rPr>
              <w:t>réqualification. En particulier, une Candidature, qui ne démontre pas que le Candidat satisfait aux exigences en matière de capacité financière énoncées dans les DS, ou qui manque des documents suivants, ne sera pas considérée comme étant substantiellement conforme :</w:t>
            </w:r>
            <w:bookmarkEnd w:id="84"/>
          </w:p>
          <w:p w14:paraId="0DC07BBB" w14:textId="77777777" w:rsidR="00491ED4" w:rsidRPr="003A329A" w:rsidRDefault="00491ED4" w:rsidP="003A329A">
            <w:pPr>
              <w:pStyle w:val="Textkrper2"/>
              <w:numPr>
                <w:ilvl w:val="0"/>
                <w:numId w:val="22"/>
              </w:numPr>
              <w:spacing w:after="120"/>
              <w:ind w:left="1077" w:hanging="357"/>
              <w:rPr>
                <w:rFonts w:ascii="Arial" w:hAnsi="Arial" w:cs="Arial"/>
                <w:sz w:val="22"/>
                <w:szCs w:val="22"/>
              </w:rPr>
            </w:pPr>
            <w:bookmarkStart w:id="85" w:name="_Toc527641778"/>
            <w:r>
              <w:rPr>
                <w:rFonts w:ascii="Arial" w:hAnsi="Arial"/>
                <w:sz w:val="22"/>
                <w:szCs w:val="22"/>
              </w:rPr>
              <w:t>Déclaration d’engagement (Formulaire 1)</w:t>
            </w:r>
            <w:bookmarkEnd w:id="85"/>
          </w:p>
          <w:p w14:paraId="2C576198" w14:textId="77777777" w:rsidR="00491ED4" w:rsidRPr="003A329A" w:rsidRDefault="003A329A" w:rsidP="003A329A">
            <w:pPr>
              <w:pStyle w:val="Textkrper2"/>
              <w:numPr>
                <w:ilvl w:val="0"/>
                <w:numId w:val="22"/>
              </w:numPr>
              <w:spacing w:after="120"/>
              <w:ind w:left="1077" w:hanging="357"/>
              <w:rPr>
                <w:rFonts w:ascii="Arial" w:hAnsi="Arial" w:cs="Arial"/>
                <w:sz w:val="22"/>
                <w:szCs w:val="22"/>
              </w:rPr>
            </w:pPr>
            <w:bookmarkStart w:id="86" w:name="_Toc527641779"/>
            <w:r>
              <w:rPr>
                <w:rFonts w:ascii="Arial" w:hAnsi="Arial"/>
                <w:sz w:val="22"/>
                <w:szCs w:val="22"/>
              </w:rPr>
              <w:t xml:space="preserve">Déclarations de capacité financière et documents à l'appui, comme requis (Formulaire </w:t>
            </w:r>
            <w:r w:rsidR="00F64C36">
              <w:rPr>
                <w:rFonts w:ascii="Arial" w:hAnsi="Arial"/>
                <w:sz w:val="22"/>
                <w:szCs w:val="22"/>
              </w:rPr>
              <w:t>4</w:t>
            </w:r>
            <w:r>
              <w:rPr>
                <w:rFonts w:ascii="Arial" w:hAnsi="Arial"/>
                <w:sz w:val="22"/>
                <w:szCs w:val="22"/>
              </w:rPr>
              <w:t>)</w:t>
            </w:r>
            <w:bookmarkEnd w:id="86"/>
          </w:p>
          <w:p w14:paraId="2F47C196" w14:textId="77777777" w:rsidR="00491ED4" w:rsidRPr="003A329A" w:rsidRDefault="00F64C36" w:rsidP="003A329A">
            <w:pPr>
              <w:pStyle w:val="Textkrper2"/>
              <w:numPr>
                <w:ilvl w:val="0"/>
                <w:numId w:val="22"/>
              </w:numPr>
              <w:spacing w:after="120"/>
              <w:ind w:left="1077" w:hanging="357"/>
              <w:rPr>
                <w:rFonts w:ascii="Arial" w:hAnsi="Arial" w:cs="Arial"/>
                <w:sz w:val="22"/>
                <w:szCs w:val="22"/>
              </w:rPr>
            </w:pPr>
            <w:bookmarkStart w:id="87" w:name="_Toc527641780"/>
            <w:r>
              <w:rPr>
                <w:rFonts w:ascii="Arial" w:hAnsi="Arial"/>
                <w:sz w:val="22"/>
                <w:szCs w:val="22"/>
              </w:rPr>
              <w:t xml:space="preserve">Déclaration de </w:t>
            </w:r>
            <w:r w:rsidRPr="004F7CCC">
              <w:rPr>
                <w:rFonts w:ascii="Arial" w:hAnsi="Arial"/>
                <w:sz w:val="22"/>
                <w:szCs w:val="22"/>
              </w:rPr>
              <w:t>conflits d'intérêts et de soumettre une</w:t>
            </w:r>
            <w:r>
              <w:rPr>
                <w:rFonts w:ascii="Arial" w:hAnsi="Arial"/>
                <w:sz w:val="22"/>
                <w:szCs w:val="22"/>
              </w:rPr>
              <w:t xml:space="preserve"> </w:t>
            </w:r>
            <w:r w:rsidR="00212064">
              <w:rPr>
                <w:rFonts w:ascii="Arial" w:hAnsi="Arial"/>
                <w:sz w:val="22"/>
                <w:szCs w:val="22"/>
              </w:rPr>
              <w:t>P</w:t>
            </w:r>
            <w:r>
              <w:rPr>
                <w:rFonts w:ascii="Arial" w:hAnsi="Arial"/>
                <w:sz w:val="22"/>
                <w:szCs w:val="22"/>
              </w:rPr>
              <w:t>roposition</w:t>
            </w:r>
            <w:r w:rsidR="00491ED4">
              <w:rPr>
                <w:rFonts w:ascii="Arial" w:hAnsi="Arial"/>
                <w:sz w:val="22"/>
                <w:szCs w:val="22"/>
              </w:rPr>
              <w:t xml:space="preserve"> (Formulaire 2)</w:t>
            </w:r>
            <w:bookmarkEnd w:id="87"/>
          </w:p>
          <w:p w14:paraId="6EDA6843" w14:textId="77777777" w:rsidR="00491ED4" w:rsidRPr="003A329A" w:rsidRDefault="00491ED4" w:rsidP="003A329A">
            <w:pPr>
              <w:pStyle w:val="Textkrper2"/>
              <w:numPr>
                <w:ilvl w:val="0"/>
                <w:numId w:val="22"/>
              </w:numPr>
              <w:spacing w:after="120"/>
              <w:ind w:left="1077" w:hanging="357"/>
              <w:rPr>
                <w:rFonts w:ascii="Arial" w:hAnsi="Arial" w:cs="Arial"/>
                <w:sz w:val="22"/>
                <w:szCs w:val="22"/>
              </w:rPr>
            </w:pPr>
            <w:bookmarkStart w:id="88" w:name="_Toc527641781"/>
            <w:r>
              <w:rPr>
                <w:rFonts w:ascii="Arial" w:hAnsi="Arial"/>
                <w:sz w:val="22"/>
                <w:szCs w:val="22"/>
              </w:rPr>
              <w:t xml:space="preserve">Procuration(s) autorisant le représentant du Candidat </w:t>
            </w:r>
            <w:bookmarkEnd w:id="88"/>
            <w:r>
              <w:rPr>
                <w:rFonts w:ascii="Arial" w:hAnsi="Arial"/>
                <w:sz w:val="22"/>
                <w:szCs w:val="22"/>
              </w:rPr>
              <w:t xml:space="preserve"> </w:t>
            </w:r>
          </w:p>
          <w:p w14:paraId="4BDECB33" w14:textId="77777777" w:rsidR="00491ED4" w:rsidRDefault="00491ED4" w:rsidP="003A329A">
            <w:pPr>
              <w:pStyle w:val="Textkrper2"/>
              <w:numPr>
                <w:ilvl w:val="0"/>
                <w:numId w:val="22"/>
              </w:numPr>
              <w:spacing w:after="120"/>
              <w:ind w:left="1077" w:hanging="357"/>
              <w:rPr>
                <w:rFonts w:ascii="Arial" w:hAnsi="Arial" w:cs="Arial"/>
                <w:sz w:val="22"/>
                <w:szCs w:val="22"/>
              </w:rPr>
            </w:pPr>
            <w:bookmarkStart w:id="89" w:name="_Toc527641782"/>
            <w:r>
              <w:rPr>
                <w:rFonts w:ascii="Arial" w:hAnsi="Arial"/>
                <w:sz w:val="22"/>
                <w:szCs w:val="22"/>
              </w:rPr>
              <w:t>Si le Candidat est une JV, soit une preuve de l'accord d'association existant, soit une Déclaration d'association (Formulaire 3)</w:t>
            </w:r>
            <w:bookmarkEnd w:id="89"/>
          </w:p>
          <w:p w14:paraId="3D263CEB" w14:textId="77777777" w:rsidR="00491ED4" w:rsidRPr="003E35BF" w:rsidRDefault="00491ED4" w:rsidP="00584C71">
            <w:pPr>
              <w:pStyle w:val="Textkrper2"/>
              <w:spacing w:after="0"/>
              <w:ind w:left="720" w:hanging="720"/>
              <w:rPr>
                <w:rFonts w:ascii="Arial" w:hAnsi="Arial" w:cs="Arial"/>
                <w:sz w:val="22"/>
                <w:szCs w:val="22"/>
              </w:rPr>
            </w:pPr>
          </w:p>
          <w:p w14:paraId="7EFBD198" w14:textId="77777777" w:rsidR="003F7B0F" w:rsidRPr="000A7A19" w:rsidRDefault="009C0891" w:rsidP="00584C71">
            <w:pPr>
              <w:pStyle w:val="Textkrper2"/>
              <w:spacing w:after="0"/>
              <w:ind w:left="720" w:hanging="720"/>
              <w:rPr>
                <w:rFonts w:ascii="Arial" w:hAnsi="Arial" w:cs="Arial"/>
                <w:sz w:val="22"/>
                <w:szCs w:val="22"/>
              </w:rPr>
            </w:pPr>
            <w:r>
              <w:rPr>
                <w:rFonts w:ascii="Arial" w:hAnsi="Arial"/>
                <w:sz w:val="22"/>
                <w:szCs w:val="22"/>
              </w:rPr>
              <w:t>4.2.2</w:t>
            </w:r>
            <w:r>
              <w:rPr>
                <w:rFonts w:ascii="Arial" w:hAnsi="Arial"/>
                <w:sz w:val="22"/>
                <w:szCs w:val="22"/>
              </w:rPr>
              <w:tab/>
              <w:t xml:space="preserve">L'Employeur évaluera les Candidatures recevables en fonction des critères de préqualification indiqués dans les </w:t>
            </w:r>
            <w:r>
              <w:rPr>
                <w:rFonts w:ascii="Arial" w:hAnsi="Arial"/>
                <w:b/>
                <w:sz w:val="22"/>
                <w:szCs w:val="22"/>
              </w:rPr>
              <w:t>DS</w:t>
            </w:r>
            <w:r>
              <w:rPr>
                <w:rFonts w:ascii="Arial" w:hAnsi="Arial"/>
                <w:sz w:val="22"/>
                <w:szCs w:val="22"/>
              </w:rPr>
              <w:t xml:space="preserve"> et attribuera à chaque Candidature recevable une note de préqualification pouvant atteindre les 100 points.</w:t>
            </w:r>
          </w:p>
          <w:p w14:paraId="1DA4A656" w14:textId="77777777" w:rsidR="00F50241" w:rsidRPr="000A7A19" w:rsidRDefault="00F50241" w:rsidP="00584C71">
            <w:pPr>
              <w:pStyle w:val="Textkrper2"/>
              <w:spacing w:after="0"/>
              <w:ind w:left="720" w:hanging="720"/>
              <w:rPr>
                <w:rFonts w:ascii="Arial" w:hAnsi="Arial" w:cs="Arial"/>
                <w:sz w:val="22"/>
                <w:szCs w:val="22"/>
              </w:rPr>
            </w:pPr>
          </w:p>
          <w:p w14:paraId="508DFD4B" w14:textId="77777777" w:rsidR="00F50241" w:rsidRPr="000A7A19" w:rsidRDefault="00F50241" w:rsidP="00584C71">
            <w:pPr>
              <w:pStyle w:val="Textkrper2"/>
              <w:spacing w:after="0"/>
              <w:ind w:left="720" w:hanging="720"/>
              <w:rPr>
                <w:rFonts w:ascii="Arial" w:hAnsi="Arial" w:cs="Arial"/>
                <w:sz w:val="22"/>
                <w:szCs w:val="22"/>
              </w:rPr>
            </w:pPr>
            <w:r>
              <w:rPr>
                <w:rFonts w:ascii="Arial" w:hAnsi="Arial"/>
                <w:sz w:val="22"/>
                <w:szCs w:val="22"/>
              </w:rPr>
              <w:t>4.2.3</w:t>
            </w:r>
            <w:r>
              <w:rPr>
                <w:rFonts w:ascii="Arial" w:hAnsi="Arial"/>
                <w:sz w:val="22"/>
                <w:szCs w:val="22"/>
              </w:rPr>
              <w:tab/>
              <w:t>Pour finaliser la notation de critères secondaires conformes au point 4.2.</w:t>
            </w:r>
            <w:r w:rsidR="00FF4DC1">
              <w:rPr>
                <w:rFonts w:ascii="Arial" w:hAnsi="Arial"/>
                <w:sz w:val="22"/>
                <w:szCs w:val="22"/>
              </w:rPr>
              <w:t>2</w:t>
            </w:r>
            <w:r>
              <w:rPr>
                <w:rFonts w:ascii="Arial" w:hAnsi="Arial"/>
                <w:sz w:val="22"/>
                <w:szCs w:val="22"/>
              </w:rPr>
              <w:t xml:space="preserve"> des DG, l’Employeur applique l'approche qualitative suivante à chaque critère :</w:t>
            </w:r>
          </w:p>
          <w:p w14:paraId="723B0E18" w14:textId="77777777" w:rsidR="007529F6" w:rsidRPr="000A7A19" w:rsidRDefault="007529F6" w:rsidP="00584C71">
            <w:pPr>
              <w:pStyle w:val="Textkrper2"/>
              <w:spacing w:after="0"/>
              <w:ind w:left="720" w:hanging="720"/>
              <w:rPr>
                <w:rFonts w:ascii="Arial" w:hAnsi="Arial" w:cs="Arial"/>
                <w:sz w:val="22"/>
                <w:szCs w:val="22"/>
              </w:rPr>
            </w:pPr>
          </w:p>
          <w:p w14:paraId="5E98A57B" w14:textId="77777777" w:rsidR="00E51702" w:rsidRPr="000A7A19" w:rsidRDefault="00E51702" w:rsidP="003A329A">
            <w:pPr>
              <w:pStyle w:val="Textkrper2"/>
              <w:numPr>
                <w:ilvl w:val="0"/>
                <w:numId w:val="35"/>
              </w:numPr>
              <w:spacing w:after="0"/>
              <w:rPr>
                <w:rFonts w:ascii="Arial" w:hAnsi="Arial" w:cs="Arial"/>
                <w:sz w:val="22"/>
                <w:szCs w:val="22"/>
              </w:rPr>
            </w:pPr>
            <w:r>
              <w:rPr>
                <w:rFonts w:ascii="Arial" w:hAnsi="Arial"/>
                <w:sz w:val="22"/>
                <w:szCs w:val="22"/>
              </w:rPr>
              <w:t>100</w:t>
            </w:r>
            <w:r w:rsidR="003C47BC">
              <w:rPr>
                <w:rFonts w:ascii="Arial" w:hAnsi="Arial"/>
                <w:sz w:val="22"/>
                <w:szCs w:val="22"/>
              </w:rPr>
              <w:t> </w:t>
            </w:r>
            <w:r>
              <w:rPr>
                <w:rFonts w:ascii="Arial" w:hAnsi="Arial"/>
                <w:sz w:val="22"/>
                <w:szCs w:val="22"/>
              </w:rPr>
              <w:t>% de la note maximale: excellent, aucune erreur, aucun oubli à constater. Exhaustif, concluant, complet, précis et autres suggestions/idées/</w:t>
            </w:r>
            <w:r w:rsidR="00212064">
              <w:rPr>
                <w:rFonts w:ascii="Arial" w:hAnsi="Arial"/>
                <w:sz w:val="22"/>
                <w:szCs w:val="22"/>
              </w:rPr>
              <w:t>P</w:t>
            </w:r>
            <w:r>
              <w:rPr>
                <w:rFonts w:ascii="Arial" w:hAnsi="Arial"/>
                <w:sz w:val="22"/>
                <w:szCs w:val="22"/>
              </w:rPr>
              <w:t>ropositions en ce qui concerne le sous-critère.</w:t>
            </w:r>
          </w:p>
          <w:p w14:paraId="211135C7" w14:textId="77777777" w:rsidR="00E51702" w:rsidRPr="000A7A19" w:rsidRDefault="00E51702" w:rsidP="003A329A">
            <w:pPr>
              <w:pStyle w:val="Textkrper2"/>
              <w:numPr>
                <w:ilvl w:val="0"/>
                <w:numId w:val="35"/>
              </w:numPr>
              <w:spacing w:after="0"/>
              <w:rPr>
                <w:rFonts w:ascii="Arial" w:hAnsi="Arial" w:cs="Arial"/>
                <w:sz w:val="22"/>
                <w:szCs w:val="22"/>
              </w:rPr>
            </w:pPr>
            <w:r>
              <w:rPr>
                <w:rFonts w:ascii="Arial" w:hAnsi="Arial"/>
                <w:sz w:val="22"/>
                <w:szCs w:val="22"/>
              </w:rPr>
              <w:t>75</w:t>
            </w:r>
            <w:r w:rsidR="003C47BC">
              <w:rPr>
                <w:rFonts w:ascii="Arial" w:hAnsi="Arial"/>
                <w:sz w:val="22"/>
                <w:szCs w:val="22"/>
              </w:rPr>
              <w:t> </w:t>
            </w:r>
            <w:r>
              <w:rPr>
                <w:rFonts w:ascii="Arial" w:hAnsi="Arial"/>
                <w:sz w:val="22"/>
                <w:szCs w:val="22"/>
              </w:rPr>
              <w:t>% de la note maximale: bien, erreurs ou omissions minimes observées. Exhaustif, concluant, complet et précis en ce qui concerne le sous-critère.</w:t>
            </w:r>
          </w:p>
          <w:p w14:paraId="2C48E1D2" w14:textId="77777777" w:rsidR="00E51702" w:rsidRPr="000A7A19" w:rsidRDefault="00E51702" w:rsidP="003A329A">
            <w:pPr>
              <w:pStyle w:val="Textkrper2"/>
              <w:numPr>
                <w:ilvl w:val="0"/>
                <w:numId w:val="35"/>
              </w:numPr>
              <w:spacing w:after="0"/>
              <w:rPr>
                <w:rFonts w:ascii="Arial" w:hAnsi="Arial" w:cs="Arial"/>
                <w:sz w:val="22"/>
                <w:szCs w:val="22"/>
              </w:rPr>
            </w:pPr>
            <w:r>
              <w:rPr>
                <w:rFonts w:ascii="Arial" w:hAnsi="Arial"/>
                <w:sz w:val="22"/>
                <w:szCs w:val="22"/>
              </w:rPr>
              <w:t>50</w:t>
            </w:r>
            <w:r w:rsidR="003C47BC">
              <w:rPr>
                <w:rFonts w:ascii="Arial" w:hAnsi="Arial"/>
                <w:sz w:val="22"/>
                <w:szCs w:val="22"/>
              </w:rPr>
              <w:t> </w:t>
            </w:r>
            <w:r>
              <w:rPr>
                <w:rFonts w:ascii="Arial" w:hAnsi="Arial"/>
                <w:sz w:val="22"/>
                <w:szCs w:val="22"/>
              </w:rPr>
              <w:t xml:space="preserve">% de la note maximale: </w:t>
            </w:r>
            <w:r w:rsidR="00F64C36">
              <w:rPr>
                <w:rFonts w:ascii="Arial" w:hAnsi="Arial"/>
                <w:sz w:val="22"/>
                <w:szCs w:val="22"/>
              </w:rPr>
              <w:t>in</w:t>
            </w:r>
            <w:r>
              <w:rPr>
                <w:rFonts w:ascii="Arial" w:hAnsi="Arial"/>
                <w:sz w:val="22"/>
                <w:szCs w:val="22"/>
              </w:rPr>
              <w:t>satisfaisant, les erreurs importantes ou omissions constatées ne compromettent pas le respect du sous-critère, répond globalement aux exigences du sous-critère considéré.</w:t>
            </w:r>
          </w:p>
          <w:p w14:paraId="030BF68E" w14:textId="77777777" w:rsidR="00E51702" w:rsidRPr="000A7A19" w:rsidRDefault="00E51702" w:rsidP="003A329A">
            <w:pPr>
              <w:pStyle w:val="Textkrper2"/>
              <w:numPr>
                <w:ilvl w:val="0"/>
                <w:numId w:val="35"/>
              </w:numPr>
              <w:spacing w:after="0"/>
              <w:rPr>
                <w:rFonts w:ascii="Arial" w:hAnsi="Arial" w:cs="Arial"/>
                <w:sz w:val="22"/>
                <w:szCs w:val="22"/>
              </w:rPr>
            </w:pPr>
            <w:r>
              <w:rPr>
                <w:rFonts w:ascii="Arial" w:hAnsi="Arial"/>
                <w:sz w:val="22"/>
                <w:szCs w:val="22"/>
              </w:rPr>
              <w:t>25</w:t>
            </w:r>
            <w:r w:rsidR="003C47BC">
              <w:rPr>
                <w:rFonts w:ascii="Arial" w:hAnsi="Arial"/>
                <w:sz w:val="22"/>
                <w:szCs w:val="22"/>
              </w:rPr>
              <w:t> </w:t>
            </w:r>
            <w:r>
              <w:rPr>
                <w:rFonts w:ascii="Arial" w:hAnsi="Arial"/>
                <w:sz w:val="22"/>
                <w:szCs w:val="22"/>
              </w:rPr>
              <w:t xml:space="preserve">% de la note maximale: médiocre, des erreurs ou omissions </w:t>
            </w:r>
            <w:r>
              <w:rPr>
                <w:rFonts w:ascii="Arial" w:hAnsi="Arial"/>
                <w:sz w:val="22"/>
                <w:szCs w:val="22"/>
              </w:rPr>
              <w:lastRenderedPageBreak/>
              <w:t>importantes sont constatées dans le respect du sous-critère, s'écarte sensiblement de l'exigence du sous-critère considéré ou indique une incompréhension de cette exigence.</w:t>
            </w:r>
          </w:p>
          <w:p w14:paraId="7CFE6113" w14:textId="77777777" w:rsidR="00107C5E" w:rsidRPr="000A7A19" w:rsidRDefault="00E51702" w:rsidP="003A329A">
            <w:pPr>
              <w:pStyle w:val="Textkrper2"/>
              <w:numPr>
                <w:ilvl w:val="0"/>
                <w:numId w:val="35"/>
              </w:numPr>
              <w:spacing w:after="0"/>
              <w:rPr>
                <w:rFonts w:ascii="Arial" w:hAnsi="Arial" w:cs="Arial"/>
                <w:sz w:val="22"/>
                <w:szCs w:val="22"/>
              </w:rPr>
            </w:pPr>
            <w:r>
              <w:rPr>
                <w:rFonts w:ascii="Arial" w:hAnsi="Arial"/>
                <w:sz w:val="22"/>
                <w:szCs w:val="22"/>
              </w:rPr>
              <w:t>0</w:t>
            </w:r>
            <w:r w:rsidR="003C47BC">
              <w:rPr>
                <w:rFonts w:ascii="Arial" w:hAnsi="Arial"/>
                <w:sz w:val="22"/>
                <w:szCs w:val="22"/>
              </w:rPr>
              <w:t> </w:t>
            </w:r>
            <w:r>
              <w:rPr>
                <w:rFonts w:ascii="Arial" w:hAnsi="Arial"/>
                <w:sz w:val="22"/>
                <w:szCs w:val="22"/>
              </w:rPr>
              <w:t xml:space="preserve">% de la note maximale: insuffisant, échec, ne répond pas du tout aux exigences du sous-critère concerné ou ne fournit aucune information relative aux exigences du sous-critère. </w:t>
            </w:r>
          </w:p>
          <w:p w14:paraId="45DF1EA6" w14:textId="77777777" w:rsidR="00E51702" w:rsidRPr="000A7A19" w:rsidRDefault="00E51702" w:rsidP="00981198">
            <w:pPr>
              <w:pStyle w:val="Textkrper2"/>
              <w:spacing w:after="0"/>
              <w:ind w:left="1080"/>
              <w:rPr>
                <w:rFonts w:ascii="Arial" w:hAnsi="Arial" w:cs="Arial"/>
                <w:sz w:val="22"/>
                <w:szCs w:val="22"/>
              </w:rPr>
            </w:pPr>
          </w:p>
          <w:p w14:paraId="1BA7A3BE" w14:textId="77777777" w:rsidR="00B45D31" w:rsidRPr="000A7A19" w:rsidRDefault="009C0891" w:rsidP="00584C71">
            <w:pPr>
              <w:pStyle w:val="Textkrper2"/>
              <w:spacing w:after="0"/>
              <w:ind w:left="720" w:hanging="720"/>
              <w:rPr>
                <w:rFonts w:ascii="Arial" w:hAnsi="Arial" w:cs="Arial"/>
                <w:sz w:val="22"/>
                <w:szCs w:val="22"/>
              </w:rPr>
            </w:pPr>
            <w:r>
              <w:rPr>
                <w:rFonts w:ascii="Arial" w:hAnsi="Arial"/>
                <w:sz w:val="22"/>
                <w:szCs w:val="22"/>
              </w:rPr>
              <w:t>4.2.4.</w:t>
            </w:r>
            <w:r>
              <w:rPr>
                <w:rFonts w:ascii="Arial" w:hAnsi="Arial"/>
                <w:sz w:val="22"/>
                <w:szCs w:val="22"/>
              </w:rPr>
              <w:tab/>
              <w:t>L’Employeur rejette une Candidature :</w:t>
            </w:r>
          </w:p>
          <w:p w14:paraId="094176E9" w14:textId="77777777" w:rsidR="00B45D31" w:rsidRPr="000A7A19" w:rsidRDefault="00B45D31" w:rsidP="00584C71">
            <w:pPr>
              <w:pStyle w:val="Textkrper2"/>
              <w:spacing w:after="0"/>
              <w:ind w:left="720" w:hanging="720"/>
              <w:rPr>
                <w:rFonts w:ascii="Arial" w:hAnsi="Arial" w:cs="Arial"/>
                <w:sz w:val="22"/>
                <w:szCs w:val="22"/>
              </w:rPr>
            </w:pPr>
          </w:p>
          <w:p w14:paraId="2F7B75AE" w14:textId="77777777" w:rsidR="00B45D31" w:rsidRPr="000A7A19" w:rsidRDefault="00B45D31" w:rsidP="00584C71">
            <w:pPr>
              <w:pStyle w:val="Textkrper2"/>
              <w:spacing w:after="0"/>
              <w:ind w:left="1077" w:hanging="357"/>
              <w:rPr>
                <w:rFonts w:ascii="Arial" w:hAnsi="Arial" w:cs="Arial"/>
                <w:sz w:val="22"/>
                <w:szCs w:val="22"/>
              </w:rPr>
            </w:pPr>
            <w:r>
              <w:rPr>
                <w:rFonts w:ascii="Arial" w:hAnsi="Arial"/>
                <w:sz w:val="22"/>
                <w:szCs w:val="22"/>
              </w:rPr>
              <w:t>(a)</w:t>
            </w:r>
            <w:r>
              <w:rPr>
                <w:rFonts w:ascii="Arial" w:hAnsi="Arial"/>
                <w:sz w:val="22"/>
                <w:szCs w:val="22"/>
              </w:rPr>
              <w:tab/>
              <w:t xml:space="preserve">s’il a déterminé que la Candidature n’est pas recevable selon le point 4.2.1 des DG, </w:t>
            </w:r>
          </w:p>
          <w:p w14:paraId="2E5E4E0F" w14:textId="77777777" w:rsidR="00B45D31" w:rsidRPr="000A7A19" w:rsidRDefault="00B45D31" w:rsidP="00584C71">
            <w:pPr>
              <w:pStyle w:val="Textkrper2"/>
              <w:spacing w:after="0"/>
              <w:ind w:left="1077" w:hanging="357"/>
              <w:rPr>
                <w:rFonts w:ascii="Arial" w:hAnsi="Arial" w:cs="Arial"/>
                <w:sz w:val="22"/>
                <w:szCs w:val="22"/>
              </w:rPr>
            </w:pPr>
          </w:p>
          <w:p w14:paraId="72E5519D" w14:textId="77777777" w:rsidR="00B45D31" w:rsidRPr="008C4818" w:rsidRDefault="00B45D31" w:rsidP="00584C71">
            <w:pPr>
              <w:pStyle w:val="Textkrper2"/>
              <w:spacing w:after="0"/>
              <w:ind w:left="1077" w:hanging="357"/>
              <w:rPr>
                <w:rFonts w:ascii="Arial" w:hAnsi="Arial" w:cs="Arial"/>
                <w:sz w:val="22"/>
                <w:szCs w:val="22"/>
              </w:rPr>
            </w:pPr>
            <w:r>
              <w:rPr>
                <w:rFonts w:ascii="Arial" w:hAnsi="Arial"/>
                <w:sz w:val="22"/>
                <w:szCs w:val="22"/>
              </w:rPr>
              <w:t>(b)</w:t>
            </w:r>
            <w:r>
              <w:rPr>
                <w:rFonts w:ascii="Arial" w:hAnsi="Arial"/>
                <w:sz w:val="22"/>
                <w:szCs w:val="22"/>
              </w:rPr>
              <w:tab/>
              <w:t xml:space="preserve">s'il a attribué à la Candidature une note de préqualification inférieure à la note minimale de préqualification de 70 points sur 100. Selon la nature de l'attribution, une note minimale peut être appliquée non seulement à la note globale, mais aussi à la réalisation d'une sous-note consacrée aux questions sur l'environnement, le social, la santé et la sécurité (ESSS), si les Dispositions </w:t>
            </w:r>
            <w:r w:rsidR="000577C1">
              <w:rPr>
                <w:rFonts w:ascii="Arial" w:hAnsi="Arial"/>
                <w:sz w:val="22"/>
                <w:szCs w:val="22"/>
              </w:rPr>
              <w:t>S</w:t>
            </w:r>
            <w:r>
              <w:rPr>
                <w:rFonts w:ascii="Arial" w:hAnsi="Arial"/>
                <w:sz w:val="22"/>
                <w:szCs w:val="22"/>
              </w:rPr>
              <w:t>péciales (DS) l'indiquent.</w:t>
            </w:r>
          </w:p>
          <w:p w14:paraId="6278EEC4" w14:textId="77777777" w:rsidR="00B45D31" w:rsidRPr="000A7A19" w:rsidRDefault="00B45D31" w:rsidP="00584C71">
            <w:pPr>
              <w:pStyle w:val="Textkrper2"/>
              <w:spacing w:after="0"/>
              <w:ind w:left="720" w:hanging="720"/>
              <w:rPr>
                <w:rFonts w:ascii="Arial" w:hAnsi="Arial" w:cs="Arial"/>
                <w:sz w:val="22"/>
                <w:szCs w:val="22"/>
              </w:rPr>
            </w:pPr>
          </w:p>
          <w:p w14:paraId="546CC36C" w14:textId="77777777" w:rsidR="00414570" w:rsidRPr="000A7A19" w:rsidRDefault="00DB5F24" w:rsidP="001D55AE">
            <w:pPr>
              <w:pStyle w:val="Textkrper2"/>
              <w:spacing w:after="0"/>
              <w:ind w:left="720" w:hanging="720"/>
              <w:rPr>
                <w:rFonts w:ascii="Arial" w:hAnsi="Arial" w:cs="Arial"/>
                <w:sz w:val="22"/>
                <w:szCs w:val="22"/>
              </w:rPr>
            </w:pPr>
            <w:r>
              <w:rPr>
                <w:rFonts w:ascii="Arial" w:hAnsi="Arial"/>
                <w:sz w:val="22"/>
                <w:szCs w:val="22"/>
              </w:rPr>
              <w:t>4.2.5</w:t>
            </w:r>
            <w:r>
              <w:rPr>
                <w:rFonts w:ascii="Arial" w:hAnsi="Arial"/>
                <w:sz w:val="22"/>
                <w:szCs w:val="22"/>
              </w:rPr>
              <w:tab/>
              <w:t>L'Employeur établira une liste restreinte de Candidatures qualifiées jugées recevables et ayant obtenu une note supérieure à la note minimale de préqualification. Le nombre de Candidats à inviter est généralement de cinq (5) mais pourrait être porté à huit (8) si nécessaire et sous réserve d'une indication préalable dans les DS. Toutefois, si le nombre de Candidats préqualifiés dépasse ce nombre prédéfini, les Candidats seront invités selon leur classement.</w:t>
            </w:r>
            <w:r>
              <w:rPr>
                <w:color w:val="000000" w:themeColor="text1"/>
                <w:szCs w:val="21"/>
              </w:rPr>
              <w:t xml:space="preserve"> </w:t>
            </w:r>
          </w:p>
          <w:p w14:paraId="6B91E77D" w14:textId="77777777" w:rsidR="0039742C" w:rsidRPr="000A7A19" w:rsidRDefault="0039742C" w:rsidP="008357BB">
            <w:pPr>
              <w:pStyle w:val="Textkrper2"/>
              <w:spacing w:after="0"/>
              <w:ind w:left="720" w:hanging="720"/>
              <w:rPr>
                <w:rFonts w:ascii="Arial" w:hAnsi="Arial" w:cs="Arial"/>
                <w:sz w:val="22"/>
                <w:szCs w:val="22"/>
              </w:rPr>
            </w:pPr>
          </w:p>
        </w:tc>
      </w:tr>
      <w:tr w:rsidR="00DB2A42" w:rsidRPr="00C7266D" w14:paraId="15094E01" w14:textId="77777777" w:rsidTr="007830A4">
        <w:tc>
          <w:tcPr>
            <w:tcW w:w="2376" w:type="dxa"/>
          </w:tcPr>
          <w:p w14:paraId="3033760B" w14:textId="77777777" w:rsidR="00267F19" w:rsidRPr="00C7266D" w:rsidRDefault="00570F92" w:rsidP="00DB2A42">
            <w:pPr>
              <w:pStyle w:val="DEStandardL2"/>
              <w:numPr>
                <w:ilvl w:val="0"/>
                <w:numId w:val="0"/>
              </w:numPr>
              <w:spacing w:after="240"/>
              <w:rPr>
                <w:rFonts w:cs="Arial"/>
                <w:szCs w:val="22"/>
              </w:rPr>
            </w:pPr>
            <w:bookmarkStart w:id="90" w:name="_Toc527641783"/>
            <w:r>
              <w:rPr>
                <w:sz w:val="22"/>
                <w:szCs w:val="22"/>
              </w:rPr>
              <w:lastRenderedPageBreak/>
              <w:t>4.3</w:t>
            </w:r>
            <w:r>
              <w:rPr>
                <w:sz w:val="22"/>
                <w:szCs w:val="22"/>
              </w:rPr>
              <w:tab/>
              <w:t>Le droit de l’Employeur d’accepter ou de rejeter des Candidatures</w:t>
            </w:r>
            <w:bookmarkEnd w:id="90"/>
          </w:p>
        </w:tc>
        <w:tc>
          <w:tcPr>
            <w:tcW w:w="7466" w:type="dxa"/>
          </w:tcPr>
          <w:p w14:paraId="414457EB" w14:textId="77777777" w:rsidR="00CB4DC9" w:rsidRPr="00C7266D" w:rsidRDefault="00CB4DC9" w:rsidP="00584C71">
            <w:pPr>
              <w:pStyle w:val="DEStandardL3"/>
              <w:numPr>
                <w:ilvl w:val="0"/>
                <w:numId w:val="0"/>
              </w:numPr>
              <w:spacing w:before="0"/>
              <w:ind w:left="720" w:hanging="720"/>
              <w:rPr>
                <w:rFonts w:cs="Arial"/>
                <w:sz w:val="22"/>
                <w:szCs w:val="22"/>
              </w:rPr>
            </w:pPr>
            <w:bookmarkStart w:id="91" w:name="_Toc527641784"/>
            <w:r>
              <w:rPr>
                <w:sz w:val="22"/>
                <w:szCs w:val="22"/>
              </w:rPr>
              <w:t>4.3.1</w:t>
            </w:r>
            <w:r>
              <w:rPr>
                <w:sz w:val="22"/>
                <w:szCs w:val="22"/>
              </w:rPr>
              <w:tab/>
              <w:t>L'Employeur se réserve le droit d'accepter ou de rejeter toute Candidature, d'annuler le processus de préqualification et de rejeter toutes les Candidatures à tout moment, sans encourir aucune responsabilité envers les Candidats.</w:t>
            </w:r>
            <w:bookmarkEnd w:id="91"/>
          </w:p>
          <w:p w14:paraId="75ED96A1" w14:textId="77777777" w:rsidR="0039742C" w:rsidRPr="003E35BF" w:rsidRDefault="0039742C" w:rsidP="00584C71">
            <w:pPr>
              <w:pStyle w:val="Textkrper2"/>
              <w:spacing w:after="0"/>
              <w:ind w:left="720" w:hanging="720"/>
              <w:rPr>
                <w:rFonts w:ascii="Arial" w:hAnsi="Arial" w:cs="Arial"/>
                <w:sz w:val="22"/>
                <w:szCs w:val="22"/>
              </w:rPr>
            </w:pPr>
          </w:p>
          <w:p w14:paraId="36B88A89" w14:textId="77777777" w:rsidR="00267F19" w:rsidRPr="00C7266D" w:rsidRDefault="00CB4DC9" w:rsidP="00584C71">
            <w:pPr>
              <w:pStyle w:val="DEStandardL3"/>
              <w:numPr>
                <w:ilvl w:val="0"/>
                <w:numId w:val="0"/>
              </w:numPr>
              <w:spacing w:before="0"/>
              <w:ind w:left="720" w:hanging="720"/>
              <w:rPr>
                <w:rFonts w:cs="Arial"/>
                <w:sz w:val="22"/>
                <w:szCs w:val="22"/>
              </w:rPr>
            </w:pPr>
            <w:bookmarkStart w:id="92" w:name="_Toc527641785"/>
            <w:r>
              <w:rPr>
                <w:sz w:val="22"/>
                <w:szCs w:val="22"/>
              </w:rPr>
              <w:t>4.3.2</w:t>
            </w:r>
            <w:r>
              <w:rPr>
                <w:sz w:val="22"/>
                <w:szCs w:val="22"/>
              </w:rPr>
              <w:tab/>
              <w:t>L’Employeur n’est pas tenu de sélectionner une Candidature.</w:t>
            </w:r>
            <w:bookmarkEnd w:id="92"/>
          </w:p>
          <w:p w14:paraId="60A780E9" w14:textId="77777777" w:rsidR="0039742C" w:rsidRPr="003E35BF" w:rsidRDefault="0039742C" w:rsidP="00FC12B1">
            <w:pPr>
              <w:pStyle w:val="Textkrper2"/>
              <w:spacing w:after="0"/>
              <w:ind w:left="0"/>
              <w:rPr>
                <w:rFonts w:ascii="Arial" w:hAnsi="Arial" w:cs="Arial"/>
                <w:sz w:val="22"/>
                <w:szCs w:val="22"/>
              </w:rPr>
            </w:pPr>
          </w:p>
        </w:tc>
      </w:tr>
      <w:tr w:rsidR="0041581F" w:rsidRPr="00C7266D" w14:paraId="049FFDA2" w14:textId="77777777" w:rsidTr="007830A4">
        <w:tc>
          <w:tcPr>
            <w:tcW w:w="2376" w:type="dxa"/>
          </w:tcPr>
          <w:p w14:paraId="21022A4C" w14:textId="77777777" w:rsidR="0041581F" w:rsidRPr="0041581F" w:rsidRDefault="0041581F" w:rsidP="00123C1C">
            <w:pPr>
              <w:pStyle w:val="DEStandardL2"/>
              <w:numPr>
                <w:ilvl w:val="0"/>
                <w:numId w:val="0"/>
              </w:numPr>
              <w:spacing w:after="240"/>
              <w:rPr>
                <w:rFonts w:cs="Arial"/>
                <w:sz w:val="22"/>
                <w:szCs w:val="22"/>
              </w:rPr>
            </w:pPr>
            <w:bookmarkStart w:id="93" w:name="_Toc527641786"/>
            <w:bookmarkStart w:id="94" w:name="_Toc387682382"/>
            <w:bookmarkStart w:id="95" w:name="_Toc395102538"/>
            <w:bookmarkStart w:id="96" w:name="_Toc395103940"/>
            <w:r>
              <w:rPr>
                <w:sz w:val="22"/>
                <w:szCs w:val="22"/>
              </w:rPr>
              <w:t>4.4</w:t>
            </w:r>
            <w:r>
              <w:rPr>
                <w:sz w:val="22"/>
                <w:szCs w:val="22"/>
              </w:rPr>
              <w:tab/>
              <w:t>NOTIFICA</w:t>
            </w:r>
            <w:r w:rsidR="00123C1C">
              <w:rPr>
                <w:sz w:val="22"/>
                <w:szCs w:val="22"/>
              </w:rPr>
              <w:t>-</w:t>
            </w:r>
            <w:r>
              <w:rPr>
                <w:sz w:val="22"/>
                <w:szCs w:val="22"/>
              </w:rPr>
              <w:t>TION DE PRÉ</w:t>
            </w:r>
            <w:r w:rsidR="00123C1C">
              <w:rPr>
                <w:sz w:val="22"/>
                <w:szCs w:val="22"/>
              </w:rPr>
              <w:t>-</w:t>
            </w:r>
            <w:r>
              <w:rPr>
                <w:sz w:val="22"/>
                <w:szCs w:val="22"/>
              </w:rPr>
              <w:t>QUALIFICATION</w:t>
            </w:r>
            <w:bookmarkEnd w:id="93"/>
            <w:r>
              <w:rPr>
                <w:sz w:val="22"/>
                <w:szCs w:val="22"/>
              </w:rPr>
              <w:t xml:space="preserve"> ET PUBLICATION</w:t>
            </w:r>
          </w:p>
        </w:tc>
        <w:tc>
          <w:tcPr>
            <w:tcW w:w="7466" w:type="dxa"/>
          </w:tcPr>
          <w:p w14:paraId="6B1D6658" w14:textId="77777777" w:rsidR="0041581F" w:rsidRDefault="0041581F" w:rsidP="0041581F">
            <w:pPr>
              <w:pStyle w:val="DEStandardL3"/>
              <w:numPr>
                <w:ilvl w:val="0"/>
                <w:numId w:val="0"/>
              </w:numPr>
              <w:spacing w:before="0"/>
              <w:ind w:left="720" w:hanging="720"/>
              <w:rPr>
                <w:rFonts w:cs="Arial"/>
                <w:sz w:val="22"/>
                <w:szCs w:val="22"/>
              </w:rPr>
            </w:pPr>
            <w:bookmarkStart w:id="97" w:name="_Toc527641787"/>
            <w:r>
              <w:rPr>
                <w:sz w:val="22"/>
                <w:szCs w:val="22"/>
              </w:rPr>
              <w:t>4.4.1</w:t>
            </w:r>
            <w:r>
              <w:rPr>
                <w:sz w:val="22"/>
                <w:szCs w:val="22"/>
              </w:rPr>
              <w:tab/>
              <w:t xml:space="preserve">L'Employeur informera par écrit tous les Candidats des résultats de l'évaluation peu après la finalisation de l'évaluation. </w:t>
            </w:r>
            <w:bookmarkEnd w:id="97"/>
          </w:p>
          <w:p w14:paraId="61EC3BC6" w14:textId="77777777" w:rsidR="00C05763" w:rsidRPr="003E35BF" w:rsidRDefault="00C05763" w:rsidP="00C05763">
            <w:pPr>
              <w:pStyle w:val="DEStandardL3"/>
              <w:numPr>
                <w:ilvl w:val="0"/>
                <w:numId w:val="0"/>
              </w:numPr>
              <w:spacing w:before="0"/>
              <w:ind w:left="720" w:hanging="720"/>
              <w:rPr>
                <w:sz w:val="22"/>
                <w:szCs w:val="22"/>
              </w:rPr>
            </w:pPr>
          </w:p>
          <w:p w14:paraId="3EBDF3DF" w14:textId="77777777" w:rsidR="00C05763" w:rsidRDefault="00C05763" w:rsidP="00C05763">
            <w:pPr>
              <w:pStyle w:val="DEStandardL3"/>
              <w:numPr>
                <w:ilvl w:val="0"/>
                <w:numId w:val="0"/>
              </w:numPr>
              <w:spacing w:before="0"/>
              <w:ind w:left="720" w:hanging="720"/>
              <w:rPr>
                <w:rFonts w:cs="Arial"/>
                <w:sz w:val="22"/>
                <w:szCs w:val="22"/>
              </w:rPr>
            </w:pPr>
            <w:r>
              <w:rPr>
                <w:sz w:val="22"/>
                <w:szCs w:val="22"/>
              </w:rPr>
              <w:t>4.4.2</w:t>
            </w:r>
            <w:r>
              <w:rPr>
                <w:sz w:val="22"/>
                <w:szCs w:val="22"/>
              </w:rPr>
              <w:tab/>
              <w:t xml:space="preserve">De plus, l'Employeur publiera la liste des Candidats préqualifiés </w:t>
            </w:r>
            <w:r w:rsidR="00A61ED9">
              <w:rPr>
                <w:sz w:val="22"/>
                <w:szCs w:val="22"/>
              </w:rPr>
              <w:t>(y</w:t>
            </w:r>
            <w:r w:rsidR="00A61ED9" w:rsidRPr="00A61ED9">
              <w:rPr>
                <w:sz w:val="22"/>
                <w:szCs w:val="22"/>
              </w:rPr>
              <w:t xml:space="preserve"> compris tous les membres du </w:t>
            </w:r>
            <w:r w:rsidR="00A61ED9">
              <w:rPr>
                <w:sz w:val="22"/>
                <w:szCs w:val="22"/>
              </w:rPr>
              <w:t>JV</w:t>
            </w:r>
            <w:r w:rsidR="00A61ED9" w:rsidRPr="00A61ED9">
              <w:rPr>
                <w:sz w:val="22"/>
                <w:szCs w:val="22"/>
              </w:rPr>
              <w:t>, le cas échéant</w:t>
            </w:r>
            <w:r w:rsidR="00A61ED9">
              <w:rPr>
                <w:sz w:val="22"/>
                <w:szCs w:val="22"/>
              </w:rPr>
              <w:t>)</w:t>
            </w:r>
            <w:r w:rsidR="00A61ED9" w:rsidRPr="00A61ED9">
              <w:rPr>
                <w:sz w:val="22"/>
                <w:szCs w:val="22"/>
              </w:rPr>
              <w:t xml:space="preserve"> </w:t>
            </w:r>
            <w:r>
              <w:rPr>
                <w:sz w:val="22"/>
                <w:szCs w:val="22"/>
              </w:rPr>
              <w:t xml:space="preserve">qui seront invités à soumettre une </w:t>
            </w:r>
            <w:proofErr w:type="spellStart"/>
            <w:r w:rsidR="00AB488B">
              <w:rPr>
                <w:sz w:val="22"/>
                <w:szCs w:val="22"/>
              </w:rPr>
              <w:t>Propostion</w:t>
            </w:r>
            <w:proofErr w:type="spellEnd"/>
            <w:r w:rsidR="00AB488B">
              <w:rPr>
                <w:sz w:val="22"/>
                <w:szCs w:val="22"/>
              </w:rPr>
              <w:t xml:space="preserve"> </w:t>
            </w:r>
            <w:r>
              <w:rPr>
                <w:sz w:val="22"/>
                <w:szCs w:val="22"/>
              </w:rPr>
              <w:t>(avis de résultat de préqualification), après la non-opposition de la KfW au rapport d'évaluation de préqualification sur le site Web de la GTAI et dans tout autre média dans lequel l'avis de préqualification aura été publié.</w:t>
            </w:r>
          </w:p>
          <w:p w14:paraId="18417CCB" w14:textId="77777777" w:rsidR="008574B2" w:rsidRPr="003E35BF" w:rsidRDefault="008574B2" w:rsidP="008574B2">
            <w:pPr>
              <w:pStyle w:val="DEStandardL3"/>
              <w:numPr>
                <w:ilvl w:val="0"/>
                <w:numId w:val="0"/>
              </w:numPr>
              <w:spacing w:before="0"/>
              <w:ind w:left="720" w:hanging="720"/>
              <w:rPr>
                <w:sz w:val="22"/>
                <w:szCs w:val="22"/>
              </w:rPr>
            </w:pPr>
          </w:p>
          <w:p w14:paraId="235D35DD" w14:textId="77777777" w:rsidR="008574B2" w:rsidRDefault="008574B2" w:rsidP="008574B2">
            <w:pPr>
              <w:pStyle w:val="DEStandardL3"/>
              <w:numPr>
                <w:ilvl w:val="0"/>
                <w:numId w:val="0"/>
              </w:numPr>
              <w:spacing w:before="0"/>
              <w:ind w:left="720" w:hanging="720"/>
              <w:rPr>
                <w:rFonts w:cs="Arial"/>
                <w:sz w:val="22"/>
                <w:szCs w:val="22"/>
              </w:rPr>
            </w:pPr>
            <w:bookmarkStart w:id="98" w:name="_Toc527641788"/>
            <w:r>
              <w:rPr>
                <w:sz w:val="22"/>
                <w:szCs w:val="22"/>
              </w:rPr>
              <w:t>4.4.</w:t>
            </w:r>
            <w:r w:rsidR="00A61ED9">
              <w:rPr>
                <w:sz w:val="22"/>
                <w:szCs w:val="22"/>
              </w:rPr>
              <w:t>3</w:t>
            </w:r>
            <w:r>
              <w:rPr>
                <w:sz w:val="22"/>
                <w:szCs w:val="22"/>
              </w:rPr>
              <w:tab/>
              <w:t>Les Candidats, qui n'ont pas été préqualifiés, peuvent écrire à l'Employeur pour demander, par écrit, les motifs pour lesquels ils n'ont pas été qualifiés.</w:t>
            </w:r>
            <w:bookmarkEnd w:id="98"/>
            <w:r>
              <w:rPr>
                <w:sz w:val="22"/>
                <w:szCs w:val="22"/>
              </w:rPr>
              <w:t xml:space="preserve"> </w:t>
            </w:r>
          </w:p>
          <w:p w14:paraId="49E82904" w14:textId="77777777" w:rsidR="008574B2" w:rsidRPr="003E35BF" w:rsidRDefault="008574B2" w:rsidP="008574B2">
            <w:pPr>
              <w:pStyle w:val="DEStandardL3"/>
              <w:numPr>
                <w:ilvl w:val="0"/>
                <w:numId w:val="0"/>
              </w:numPr>
              <w:spacing w:before="0"/>
              <w:ind w:left="720" w:hanging="720"/>
              <w:rPr>
                <w:sz w:val="22"/>
                <w:szCs w:val="22"/>
              </w:rPr>
            </w:pPr>
          </w:p>
          <w:p w14:paraId="6A7A4E1A" w14:textId="77777777" w:rsidR="008574B2" w:rsidRDefault="008574B2" w:rsidP="008574B2">
            <w:pPr>
              <w:pStyle w:val="DEStandardL3"/>
              <w:numPr>
                <w:ilvl w:val="0"/>
                <w:numId w:val="0"/>
              </w:numPr>
              <w:spacing w:before="0"/>
              <w:ind w:left="720" w:hanging="720"/>
              <w:rPr>
                <w:rFonts w:cs="Arial"/>
                <w:sz w:val="22"/>
                <w:szCs w:val="22"/>
              </w:rPr>
            </w:pPr>
            <w:bookmarkStart w:id="99" w:name="_Toc527641789"/>
            <w:r>
              <w:rPr>
                <w:sz w:val="22"/>
                <w:szCs w:val="22"/>
              </w:rPr>
              <w:t>4.4.</w:t>
            </w:r>
            <w:r w:rsidR="00A61ED9">
              <w:rPr>
                <w:sz w:val="22"/>
                <w:szCs w:val="22"/>
              </w:rPr>
              <w:t>4</w:t>
            </w:r>
            <w:r>
              <w:rPr>
                <w:sz w:val="22"/>
                <w:szCs w:val="22"/>
              </w:rPr>
              <w:tab/>
              <w:t>Sur une telle demande, l'Employeur informera ces Candidats des principales lacunes et faiblesses de leur Candidature.</w:t>
            </w:r>
            <w:bookmarkEnd w:id="99"/>
            <w:r>
              <w:rPr>
                <w:sz w:val="22"/>
                <w:szCs w:val="22"/>
              </w:rPr>
              <w:t xml:space="preserve"> </w:t>
            </w:r>
          </w:p>
          <w:p w14:paraId="71131881" w14:textId="77777777" w:rsidR="00DD66FB" w:rsidRPr="003E35BF" w:rsidRDefault="00DD66FB" w:rsidP="00DD66FB">
            <w:pPr>
              <w:pStyle w:val="Textkrper2"/>
              <w:rPr>
                <w:rFonts w:ascii="Arial" w:hAnsi="Arial" w:cs="Arial"/>
                <w:sz w:val="22"/>
                <w:szCs w:val="22"/>
              </w:rPr>
            </w:pPr>
          </w:p>
        </w:tc>
      </w:tr>
      <w:tr w:rsidR="0041581F" w:rsidRPr="00C7266D" w14:paraId="4F63A50D" w14:textId="77777777" w:rsidTr="007830A4">
        <w:tc>
          <w:tcPr>
            <w:tcW w:w="2376" w:type="dxa"/>
          </w:tcPr>
          <w:p w14:paraId="08D1F191" w14:textId="77777777" w:rsidR="0041581F" w:rsidRPr="0041581F" w:rsidRDefault="0041581F" w:rsidP="00BA1F8F">
            <w:pPr>
              <w:pStyle w:val="DEStandardL2"/>
              <w:numPr>
                <w:ilvl w:val="0"/>
                <w:numId w:val="0"/>
              </w:numPr>
              <w:spacing w:after="240"/>
              <w:rPr>
                <w:rFonts w:cs="Arial"/>
                <w:sz w:val="22"/>
                <w:szCs w:val="22"/>
              </w:rPr>
            </w:pPr>
            <w:bookmarkStart w:id="100" w:name="_Toc527641790"/>
            <w:r>
              <w:rPr>
                <w:sz w:val="22"/>
                <w:szCs w:val="22"/>
              </w:rPr>
              <w:t>4.5</w:t>
            </w:r>
            <w:r>
              <w:rPr>
                <w:sz w:val="22"/>
                <w:szCs w:val="22"/>
              </w:rPr>
              <w:tab/>
              <w:t>Demande de proposition</w:t>
            </w:r>
            <w:bookmarkEnd w:id="100"/>
          </w:p>
        </w:tc>
        <w:tc>
          <w:tcPr>
            <w:tcW w:w="7466" w:type="dxa"/>
          </w:tcPr>
          <w:p w14:paraId="792D069D" w14:textId="77777777" w:rsidR="0041581F" w:rsidRPr="0041581F" w:rsidRDefault="0041581F" w:rsidP="00920275">
            <w:pPr>
              <w:pStyle w:val="DEStandardL3"/>
              <w:numPr>
                <w:ilvl w:val="0"/>
                <w:numId w:val="0"/>
              </w:numPr>
              <w:spacing w:before="0"/>
              <w:ind w:left="720" w:hanging="720"/>
              <w:rPr>
                <w:rFonts w:cs="Arial"/>
                <w:sz w:val="22"/>
                <w:szCs w:val="22"/>
              </w:rPr>
            </w:pPr>
            <w:bookmarkStart w:id="101" w:name="_Toc527641791"/>
            <w:r>
              <w:rPr>
                <w:sz w:val="22"/>
                <w:szCs w:val="22"/>
              </w:rPr>
              <w:t>4.5.1</w:t>
            </w:r>
            <w:r>
              <w:rPr>
                <w:sz w:val="22"/>
                <w:szCs w:val="22"/>
              </w:rPr>
              <w:tab/>
              <w:t xml:space="preserve">Juste après la notification des résultats de la préqualification, l'Employeur invite les Candidats préqualifiés à soumettre leurs </w:t>
            </w:r>
            <w:r w:rsidR="00212064">
              <w:rPr>
                <w:sz w:val="22"/>
                <w:szCs w:val="22"/>
              </w:rPr>
              <w:t>P</w:t>
            </w:r>
            <w:r>
              <w:rPr>
                <w:sz w:val="22"/>
                <w:szCs w:val="22"/>
              </w:rPr>
              <w:t>ropositions.</w:t>
            </w:r>
            <w:bookmarkEnd w:id="101"/>
          </w:p>
        </w:tc>
      </w:tr>
    </w:tbl>
    <w:p w14:paraId="3CBFD2D8" w14:textId="77777777" w:rsidR="0033321C" w:rsidRPr="00C7266D" w:rsidRDefault="0033321C" w:rsidP="002F5D79">
      <w:pPr>
        <w:pStyle w:val="DEPartHeadingsL1"/>
        <w:spacing w:before="240"/>
        <w:rPr>
          <w:rFonts w:ascii="Arial" w:hAnsi="Arial" w:cs="Arial"/>
          <w:caps w:val="0"/>
          <w:kern w:val="28"/>
          <w:sz w:val="32"/>
          <w:u w:val="single"/>
        </w:rPr>
        <w:sectPr w:rsidR="0033321C" w:rsidRPr="00C7266D" w:rsidSect="00BF3F49">
          <w:headerReference w:type="even" r:id="rId20"/>
          <w:headerReference w:type="default" r:id="rId21"/>
          <w:footerReference w:type="default" r:id="rId22"/>
          <w:pgSz w:w="11906" w:h="16838" w:code="9"/>
          <w:pgMar w:top="1418" w:right="1134" w:bottom="851" w:left="1418" w:header="720" w:footer="340" w:gutter="0"/>
          <w:cols w:space="708"/>
          <w:docGrid w:linePitch="360"/>
        </w:sectPr>
      </w:pPr>
    </w:p>
    <w:p w14:paraId="26086A42" w14:textId="77777777" w:rsidR="00405CBE" w:rsidRPr="00C7266D" w:rsidRDefault="0084674A" w:rsidP="00577002">
      <w:pPr>
        <w:pStyle w:val="berschrift1"/>
      </w:pPr>
      <w:bookmarkStart w:id="102" w:name="_Toc469665284"/>
      <w:bookmarkStart w:id="103" w:name="_Toc527641792"/>
      <w:bookmarkStart w:id="104" w:name="_Toc536193341"/>
      <w:r>
        <w:lastRenderedPageBreak/>
        <w:t>SECTION II – D</w:t>
      </w:r>
      <w:r w:rsidR="006C490D">
        <w:t>ISPOSITIONS</w:t>
      </w:r>
      <w:r>
        <w:t xml:space="preserve"> </w:t>
      </w:r>
      <w:r w:rsidR="000577C1">
        <w:t>S</w:t>
      </w:r>
      <w:r w:rsidR="006C490D">
        <w:t>PÉCIALES</w:t>
      </w:r>
      <w:bookmarkEnd w:id="94"/>
      <w:bookmarkEnd w:id="95"/>
      <w:bookmarkEnd w:id="96"/>
      <w:r>
        <w:t xml:space="preserve"> (DS)</w:t>
      </w:r>
      <w:bookmarkEnd w:id="102"/>
      <w:bookmarkEnd w:id="103"/>
      <w:bookmarkEnd w:id="104"/>
    </w:p>
    <w:p w14:paraId="2BE12BE3" w14:textId="77777777" w:rsidR="00267F19" w:rsidRPr="004D6ECC" w:rsidRDefault="00267F19" w:rsidP="002F5D79">
      <w:pPr>
        <w:ind w:left="1440"/>
        <w:jc w:val="center"/>
        <w:rPr>
          <w:rFonts w:ascii="Arial" w:hAnsi="Arial" w:cs="Arial"/>
          <w:b/>
          <w:i/>
          <w:caps/>
        </w:rPr>
      </w:pPr>
      <w:r>
        <w:rPr>
          <w:rFonts w:ascii="Arial" w:hAnsi="Arial"/>
          <w:i/>
          <w:sz w:val="20"/>
        </w:rPr>
        <w:t xml:space="preserve">(les références se rapportent aux chiffres respectifs des Dispositions </w:t>
      </w:r>
      <w:r w:rsidR="000577C1">
        <w:rPr>
          <w:rFonts w:ascii="Arial" w:hAnsi="Arial"/>
          <w:i/>
          <w:sz w:val="20"/>
        </w:rPr>
        <w:t>G</w:t>
      </w:r>
      <w:r>
        <w:rPr>
          <w:rFonts w:ascii="Arial" w:hAnsi="Arial"/>
          <w:i/>
          <w:sz w:val="20"/>
        </w:rPr>
        <w:t>énérales)</w:t>
      </w:r>
    </w:p>
    <w:p w14:paraId="785D68FF" w14:textId="77777777" w:rsidR="00267F19" w:rsidRPr="00B40614" w:rsidRDefault="00764FF1" w:rsidP="00552EAB">
      <w:pPr>
        <w:spacing w:before="360" w:after="120" w:line="276" w:lineRule="auto"/>
        <w:jc w:val="left"/>
        <w:rPr>
          <w:rFonts w:ascii="Arial" w:hAnsi="Arial" w:cs="Arial"/>
          <w:b/>
          <w:sz w:val="22"/>
          <w:szCs w:val="22"/>
        </w:rPr>
      </w:pPr>
      <w:r w:rsidRPr="00B40614">
        <w:rPr>
          <w:rFonts w:ascii="Arial" w:hAnsi="Arial"/>
          <w:b/>
          <w:sz w:val="22"/>
          <w:szCs w:val="22"/>
        </w:rPr>
        <w:t>1.1.1</w:t>
      </w:r>
      <w:r w:rsidRPr="00B40614">
        <w:rPr>
          <w:rFonts w:ascii="Arial" w:hAnsi="Arial"/>
          <w:b/>
          <w:sz w:val="22"/>
          <w:szCs w:val="22"/>
        </w:rPr>
        <w:tab/>
        <w:t>EMPLOYEUR</w:t>
      </w:r>
    </w:p>
    <w:p w14:paraId="3291EE0E" w14:textId="77777777" w:rsidR="0036044C" w:rsidRPr="00B40614" w:rsidRDefault="00917458" w:rsidP="00F8622F">
      <w:pPr>
        <w:pStyle w:val="Listenabsatz"/>
        <w:spacing w:before="120" w:after="120" w:line="276" w:lineRule="auto"/>
        <w:ind w:left="1440"/>
        <w:jc w:val="left"/>
        <w:rPr>
          <w:rFonts w:ascii="Arial" w:hAnsi="Arial" w:cs="Arial"/>
          <w:sz w:val="22"/>
          <w:szCs w:val="22"/>
        </w:rPr>
      </w:pPr>
      <w:r w:rsidRPr="00B40614">
        <w:rPr>
          <w:rFonts w:ascii="Arial" w:hAnsi="Arial"/>
          <w:sz w:val="22"/>
          <w:szCs w:val="22"/>
        </w:rPr>
        <w:t xml:space="preserve">L’Employeur est </w:t>
      </w:r>
      <w:r w:rsidRPr="00B40614">
        <w:rPr>
          <w:rFonts w:ascii="Arial" w:hAnsi="Arial"/>
          <w:i/>
          <w:sz w:val="22"/>
          <w:szCs w:val="22"/>
        </w:rPr>
        <w:t>[insérer ici le nom complet de l’Employeur]</w:t>
      </w:r>
    </w:p>
    <w:p w14:paraId="23666CD3" w14:textId="77777777" w:rsidR="00917458" w:rsidRPr="00B40614" w:rsidRDefault="00917458" w:rsidP="00552EAB">
      <w:pPr>
        <w:spacing w:before="120" w:after="120" w:line="276" w:lineRule="auto"/>
        <w:ind w:left="1440"/>
        <w:jc w:val="left"/>
        <w:rPr>
          <w:rFonts w:ascii="Arial" w:hAnsi="Arial" w:cs="Arial"/>
          <w:sz w:val="22"/>
          <w:szCs w:val="22"/>
        </w:rPr>
      </w:pPr>
      <w:r w:rsidRPr="00B40614">
        <w:rPr>
          <w:rFonts w:ascii="Arial" w:hAnsi="Arial"/>
          <w:sz w:val="22"/>
          <w:szCs w:val="22"/>
        </w:rPr>
        <w:t xml:space="preserve">Le nom du projet et le numéro de référence sont </w:t>
      </w:r>
      <w:r w:rsidRPr="00B40614">
        <w:rPr>
          <w:rFonts w:ascii="Arial" w:hAnsi="Arial"/>
          <w:i/>
          <w:sz w:val="22"/>
          <w:szCs w:val="22"/>
        </w:rPr>
        <w:t>[insérer ici le nom et le numéro de référence du projet]</w:t>
      </w:r>
    </w:p>
    <w:p w14:paraId="2B69970C" w14:textId="77777777" w:rsidR="00C17056" w:rsidRPr="00B40614" w:rsidRDefault="00C17056" w:rsidP="00AE7621">
      <w:pPr>
        <w:pStyle w:val="Listenabsatz"/>
        <w:spacing w:before="120" w:after="120" w:line="276" w:lineRule="auto"/>
        <w:ind w:left="1440"/>
        <w:jc w:val="left"/>
        <w:rPr>
          <w:rFonts w:ascii="Arial" w:hAnsi="Arial" w:cs="Arial"/>
          <w:i/>
          <w:sz w:val="22"/>
          <w:szCs w:val="22"/>
        </w:rPr>
      </w:pPr>
      <w:r w:rsidRPr="00B40614">
        <w:rPr>
          <w:rFonts w:ascii="Arial" w:hAnsi="Arial"/>
          <w:i/>
          <w:sz w:val="22"/>
          <w:szCs w:val="22"/>
        </w:rPr>
        <w:t>[Si les fonds ne sont pas encore disponibles pour le versement, insérer la mention suivante :</w:t>
      </w:r>
      <w:r w:rsidRPr="00B40614">
        <w:rPr>
          <w:rFonts w:ascii="Arial" w:hAnsi="Arial"/>
          <w:sz w:val="22"/>
          <w:szCs w:val="22"/>
        </w:rPr>
        <w:t xml:space="preserve"> « Les conditions préalables aux versements pour cette attribution ne sont pas encore finalisées. Tout engagement contractuel lié à ce processus de passation de marchés est subordonné à la disponibilité des fonds pour cette mission. »</w:t>
      </w:r>
      <w:r w:rsidRPr="00B40614">
        <w:rPr>
          <w:rFonts w:ascii="Arial" w:hAnsi="Arial"/>
          <w:i/>
          <w:sz w:val="22"/>
          <w:szCs w:val="22"/>
        </w:rPr>
        <w:t>]</w:t>
      </w:r>
    </w:p>
    <w:p w14:paraId="0CD46A46" w14:textId="77777777" w:rsidR="00267F19" w:rsidRPr="00B40614" w:rsidRDefault="00267F19" w:rsidP="00552EAB">
      <w:pPr>
        <w:spacing w:before="360" w:after="120" w:line="276" w:lineRule="auto"/>
        <w:jc w:val="left"/>
        <w:rPr>
          <w:rFonts w:ascii="Arial" w:hAnsi="Arial" w:cs="Arial"/>
          <w:b/>
          <w:iCs/>
          <w:sz w:val="22"/>
          <w:szCs w:val="22"/>
        </w:rPr>
      </w:pPr>
      <w:r w:rsidRPr="00B40614">
        <w:rPr>
          <w:rFonts w:ascii="Arial" w:hAnsi="Arial"/>
          <w:b/>
          <w:sz w:val="22"/>
          <w:szCs w:val="22"/>
        </w:rPr>
        <w:t>1.2.1</w:t>
      </w:r>
      <w:r w:rsidRPr="00B40614">
        <w:rPr>
          <w:rFonts w:ascii="Arial" w:hAnsi="Arial"/>
          <w:sz w:val="22"/>
          <w:szCs w:val="22"/>
        </w:rPr>
        <w:tab/>
      </w:r>
      <w:r w:rsidRPr="00B40614">
        <w:rPr>
          <w:rFonts w:ascii="Arial" w:hAnsi="Arial"/>
          <w:b/>
          <w:sz w:val="22"/>
          <w:szCs w:val="22"/>
        </w:rPr>
        <w:t>SÉLECTION DU CONSULTANT</w:t>
      </w:r>
    </w:p>
    <w:p w14:paraId="4BFDBAC6" w14:textId="77777777" w:rsidR="00AE7621" w:rsidRPr="00B40614" w:rsidRDefault="00BE70B7" w:rsidP="00F8622F">
      <w:pPr>
        <w:pStyle w:val="Listenabsatz"/>
        <w:spacing w:before="120" w:after="120" w:line="276" w:lineRule="auto"/>
        <w:ind w:left="1440"/>
        <w:jc w:val="left"/>
        <w:rPr>
          <w:rFonts w:ascii="Arial" w:hAnsi="Arial" w:cs="Arial"/>
          <w:i/>
          <w:sz w:val="22"/>
          <w:szCs w:val="22"/>
        </w:rPr>
      </w:pPr>
      <w:r w:rsidRPr="00B40614">
        <w:rPr>
          <w:rFonts w:ascii="Arial" w:hAnsi="Arial"/>
          <w:i/>
          <w:sz w:val="22"/>
          <w:szCs w:val="22"/>
        </w:rPr>
        <w:t xml:space="preserve">[Dans le cas où l'Employeur exécute le processus de passation de marchés (pas de </w:t>
      </w:r>
      <w:r w:rsidR="00872337">
        <w:rPr>
          <w:rFonts w:ascii="Arial" w:hAnsi="Arial"/>
          <w:i/>
          <w:sz w:val="22"/>
          <w:szCs w:val="22"/>
        </w:rPr>
        <w:t>Contrat</w:t>
      </w:r>
      <w:r w:rsidRPr="00B40614">
        <w:rPr>
          <w:rFonts w:ascii="Arial" w:hAnsi="Arial"/>
          <w:i/>
          <w:sz w:val="22"/>
          <w:szCs w:val="22"/>
        </w:rPr>
        <w:t xml:space="preserve"> d'agence), insérer :</w:t>
      </w:r>
      <w:r w:rsidRPr="00B40614">
        <w:rPr>
          <w:rFonts w:ascii="Arial" w:hAnsi="Arial"/>
          <w:sz w:val="22"/>
          <w:szCs w:val="22"/>
        </w:rPr>
        <w:t xml:space="preserve"> La commission d'évaluation de l'Employeur est composée de </w:t>
      </w:r>
      <w:r w:rsidRPr="00B40614">
        <w:rPr>
          <w:rFonts w:ascii="Arial" w:hAnsi="Arial"/>
          <w:i/>
          <w:sz w:val="22"/>
          <w:szCs w:val="22"/>
        </w:rPr>
        <w:t>[insérer les fonctions et l'unité administrative des membres de la commission d'évaluation]</w:t>
      </w:r>
    </w:p>
    <w:p w14:paraId="5FF3125F" w14:textId="77777777" w:rsidR="00AE7621" w:rsidRPr="00B40614" w:rsidRDefault="00AE7621" w:rsidP="00F8622F">
      <w:pPr>
        <w:pStyle w:val="Listenabsatz"/>
        <w:spacing w:before="120" w:after="120" w:line="276" w:lineRule="auto"/>
        <w:ind w:left="1440"/>
        <w:jc w:val="left"/>
        <w:rPr>
          <w:rFonts w:ascii="Arial" w:hAnsi="Arial" w:cs="Arial"/>
          <w:i/>
          <w:sz w:val="22"/>
          <w:szCs w:val="22"/>
        </w:rPr>
      </w:pPr>
    </w:p>
    <w:p w14:paraId="0B14BB8E" w14:textId="77777777" w:rsidR="003A10F9" w:rsidRPr="00B40614" w:rsidRDefault="00342D86" w:rsidP="00F8622F">
      <w:pPr>
        <w:pStyle w:val="Listenabsatz"/>
        <w:spacing w:before="120" w:after="120" w:line="276" w:lineRule="auto"/>
        <w:ind w:left="1440"/>
        <w:jc w:val="left"/>
        <w:rPr>
          <w:rFonts w:ascii="Arial" w:hAnsi="Arial" w:cs="Arial"/>
          <w:i/>
          <w:sz w:val="22"/>
          <w:szCs w:val="22"/>
        </w:rPr>
      </w:pPr>
      <w:r w:rsidRPr="00B40614">
        <w:rPr>
          <w:rFonts w:ascii="Arial" w:hAnsi="Arial"/>
          <w:i/>
          <w:sz w:val="22"/>
          <w:szCs w:val="22"/>
        </w:rPr>
        <w:t xml:space="preserve">Si un agent de soumission assiste la commission d'évaluation de l'Employeur, ajouter ce qui suit : </w:t>
      </w:r>
      <w:r w:rsidRPr="00B40614">
        <w:rPr>
          <w:rFonts w:ascii="Arial" w:hAnsi="Arial"/>
          <w:i/>
          <w:sz w:val="22"/>
          <w:szCs w:val="22"/>
        </w:rPr>
        <w:br/>
        <w:t>[insérer le nom de l'entreprise/de la personne]</w:t>
      </w:r>
      <w:r w:rsidRPr="00B40614">
        <w:rPr>
          <w:rFonts w:ascii="Arial" w:hAnsi="Arial"/>
          <w:sz w:val="22"/>
          <w:szCs w:val="22"/>
        </w:rPr>
        <w:t xml:space="preserve"> assiste la commission d'évaluation en tant qu'agent d'appel d'offres.</w:t>
      </w:r>
      <w:r w:rsidRPr="00B40614">
        <w:rPr>
          <w:rFonts w:ascii="Arial" w:hAnsi="Arial"/>
          <w:i/>
          <w:sz w:val="22"/>
          <w:szCs w:val="22"/>
        </w:rPr>
        <w:t xml:space="preserve">] </w:t>
      </w:r>
    </w:p>
    <w:p w14:paraId="356BDF6C" w14:textId="77777777" w:rsidR="005B4EF9" w:rsidRPr="00B40614" w:rsidRDefault="005B4EF9" w:rsidP="00DA783E">
      <w:pPr>
        <w:pStyle w:val="Listenabsatz"/>
        <w:spacing w:before="240" w:after="120" w:line="276" w:lineRule="auto"/>
        <w:ind w:left="1440"/>
        <w:jc w:val="left"/>
        <w:rPr>
          <w:rFonts w:ascii="Arial" w:hAnsi="Arial" w:cs="Arial"/>
          <w:i/>
          <w:sz w:val="22"/>
          <w:szCs w:val="22"/>
        </w:rPr>
      </w:pPr>
    </w:p>
    <w:p w14:paraId="06670BDA" w14:textId="77777777" w:rsidR="00DA783E" w:rsidRPr="00B40614" w:rsidRDefault="00DA783E" w:rsidP="00DA783E">
      <w:pPr>
        <w:pStyle w:val="Listenabsatz"/>
        <w:spacing w:before="240" w:after="120" w:line="276" w:lineRule="auto"/>
        <w:ind w:left="1440"/>
        <w:jc w:val="left"/>
        <w:rPr>
          <w:rFonts w:ascii="Arial" w:hAnsi="Arial" w:cs="Arial"/>
          <w:b/>
          <w:iCs/>
          <w:caps/>
          <w:sz w:val="22"/>
          <w:szCs w:val="22"/>
        </w:rPr>
      </w:pPr>
      <w:r w:rsidRPr="00B40614">
        <w:rPr>
          <w:rFonts w:ascii="Arial" w:hAnsi="Arial"/>
          <w:i/>
          <w:sz w:val="22"/>
          <w:szCs w:val="22"/>
        </w:rPr>
        <w:t xml:space="preserve">[ou si la procédure d'appel d'offres est conduite par un agent de soumission agissant pour le compte de l’Employeur dans le cadre d'un </w:t>
      </w:r>
      <w:r w:rsidR="00872337">
        <w:rPr>
          <w:rFonts w:ascii="Arial" w:hAnsi="Arial"/>
          <w:i/>
          <w:sz w:val="22"/>
          <w:szCs w:val="22"/>
        </w:rPr>
        <w:t>Contrat</w:t>
      </w:r>
      <w:r w:rsidRPr="00B40614">
        <w:rPr>
          <w:rFonts w:ascii="Arial" w:hAnsi="Arial"/>
          <w:i/>
          <w:sz w:val="22"/>
          <w:szCs w:val="22"/>
        </w:rPr>
        <w:t xml:space="preserve"> d'agence entre l’Employeur et la KfW, insérer :</w:t>
      </w:r>
      <w:r w:rsidRPr="00B40614">
        <w:rPr>
          <w:rFonts w:ascii="Arial" w:hAnsi="Arial"/>
          <w:i/>
          <w:sz w:val="22"/>
          <w:szCs w:val="22"/>
        </w:rPr>
        <w:br/>
      </w:r>
      <w:r w:rsidRPr="00B40614">
        <w:rPr>
          <w:rFonts w:ascii="Arial" w:hAnsi="Arial"/>
          <w:sz w:val="22"/>
          <w:szCs w:val="22"/>
        </w:rPr>
        <w:t xml:space="preserve">Le processus de passation de marchés est conduit pour le compte de l'Employeur par </w:t>
      </w:r>
      <w:r w:rsidRPr="00B40614">
        <w:rPr>
          <w:rFonts w:ascii="Arial" w:hAnsi="Arial"/>
          <w:i/>
          <w:sz w:val="22"/>
          <w:szCs w:val="22"/>
        </w:rPr>
        <w:t>[insérer le nom de l'agent de soumission]</w:t>
      </w:r>
      <w:r w:rsidRPr="00B40614">
        <w:rPr>
          <w:rFonts w:ascii="Arial" w:hAnsi="Arial"/>
          <w:sz w:val="22"/>
          <w:szCs w:val="22"/>
        </w:rPr>
        <w:t>. L'agent d'appel d'offres demande l'approbation des décisions finales.</w:t>
      </w:r>
    </w:p>
    <w:p w14:paraId="3A3E66F6" w14:textId="77777777" w:rsidR="00267F19" w:rsidRPr="00B40614" w:rsidRDefault="00552EAB" w:rsidP="00552EAB">
      <w:pPr>
        <w:spacing w:before="360" w:after="120" w:line="276" w:lineRule="auto"/>
        <w:jc w:val="left"/>
        <w:rPr>
          <w:rFonts w:ascii="Arial" w:hAnsi="Arial" w:cs="Arial"/>
          <w:b/>
          <w:iCs/>
          <w:sz w:val="22"/>
          <w:szCs w:val="22"/>
        </w:rPr>
      </w:pPr>
      <w:r w:rsidRPr="00B40614">
        <w:rPr>
          <w:rFonts w:ascii="Arial" w:hAnsi="Arial"/>
          <w:b/>
          <w:sz w:val="22"/>
          <w:szCs w:val="22"/>
        </w:rPr>
        <w:t>1.</w:t>
      </w:r>
      <w:r w:rsidR="00DF702D">
        <w:rPr>
          <w:rFonts w:ascii="Arial" w:hAnsi="Arial"/>
          <w:b/>
          <w:sz w:val="22"/>
          <w:szCs w:val="22"/>
        </w:rPr>
        <w:t>4.2</w:t>
      </w:r>
      <w:r w:rsidRPr="00B40614">
        <w:rPr>
          <w:rFonts w:ascii="Arial" w:hAnsi="Arial"/>
          <w:b/>
          <w:sz w:val="22"/>
          <w:szCs w:val="22"/>
        </w:rPr>
        <w:tab/>
        <w:t>CANDIDATS</w:t>
      </w:r>
    </w:p>
    <w:p w14:paraId="0700D120" w14:textId="77777777" w:rsidR="00DF4FD0" w:rsidRPr="00B40614" w:rsidRDefault="00DF4FD0" w:rsidP="00F8622F">
      <w:pPr>
        <w:spacing w:before="120" w:after="120" w:line="276" w:lineRule="auto"/>
        <w:ind w:left="1440"/>
        <w:jc w:val="left"/>
        <w:rPr>
          <w:rFonts w:ascii="Arial" w:hAnsi="Arial" w:cs="Arial"/>
          <w:sz w:val="22"/>
          <w:szCs w:val="22"/>
        </w:rPr>
      </w:pPr>
      <w:r w:rsidRPr="00B40614">
        <w:rPr>
          <w:rFonts w:ascii="Arial" w:hAnsi="Arial"/>
          <w:sz w:val="22"/>
          <w:szCs w:val="22"/>
        </w:rPr>
        <w:t xml:space="preserve">Les conditions suivantes s'appliquent à l'embauche de Sous-consultants par le Candidat : </w:t>
      </w:r>
      <w:r w:rsidRPr="00B40614">
        <w:rPr>
          <w:rFonts w:ascii="Arial" w:hAnsi="Arial"/>
          <w:i/>
          <w:sz w:val="22"/>
          <w:szCs w:val="22"/>
        </w:rPr>
        <w:t>[par exemple, restrictions sur l'engagement de Sous-consultants, permission pour les Sous-consultants d'être engagés par plus d'un Candidat, obligation d'engager certains Sous-consultants. Toute restriction de ce type doit être choisie avec précaution]</w:t>
      </w:r>
    </w:p>
    <w:p w14:paraId="45635F5D" w14:textId="77777777" w:rsidR="00267F19" w:rsidRPr="00B40614" w:rsidRDefault="00552EAB" w:rsidP="00552EAB">
      <w:pPr>
        <w:spacing w:before="360" w:after="120" w:line="276" w:lineRule="auto"/>
        <w:jc w:val="left"/>
        <w:rPr>
          <w:rFonts w:ascii="Arial" w:hAnsi="Arial" w:cs="Arial"/>
          <w:b/>
          <w:iCs/>
          <w:sz w:val="22"/>
          <w:szCs w:val="22"/>
        </w:rPr>
      </w:pPr>
      <w:r w:rsidRPr="00B40614">
        <w:rPr>
          <w:rFonts w:ascii="Arial" w:hAnsi="Arial"/>
          <w:b/>
          <w:sz w:val="22"/>
          <w:szCs w:val="22"/>
        </w:rPr>
        <w:t>1.</w:t>
      </w:r>
      <w:r w:rsidR="00DF702D">
        <w:rPr>
          <w:rFonts w:ascii="Arial" w:hAnsi="Arial"/>
          <w:b/>
          <w:sz w:val="22"/>
          <w:szCs w:val="22"/>
        </w:rPr>
        <w:t>6</w:t>
      </w:r>
      <w:r w:rsidRPr="00B40614">
        <w:rPr>
          <w:rFonts w:ascii="Arial" w:hAnsi="Arial"/>
          <w:b/>
          <w:sz w:val="22"/>
          <w:szCs w:val="22"/>
        </w:rPr>
        <w:t>.1</w:t>
      </w:r>
      <w:r w:rsidRPr="00B40614">
        <w:rPr>
          <w:rFonts w:ascii="Arial" w:hAnsi="Arial"/>
          <w:b/>
          <w:sz w:val="22"/>
          <w:szCs w:val="22"/>
        </w:rPr>
        <w:tab/>
        <w:t>SERVICES DEMANDÉS</w:t>
      </w:r>
    </w:p>
    <w:p w14:paraId="104E491B" w14:textId="77777777" w:rsidR="00D2417F" w:rsidRPr="00B40614" w:rsidRDefault="00D2417F" w:rsidP="00F8622F">
      <w:pPr>
        <w:pStyle w:val="Listenabsatz"/>
        <w:spacing w:before="120" w:after="120" w:line="276" w:lineRule="auto"/>
        <w:ind w:left="1440"/>
        <w:jc w:val="left"/>
        <w:rPr>
          <w:rFonts w:ascii="Arial" w:hAnsi="Arial" w:cs="Arial"/>
          <w:kern w:val="28"/>
          <w:sz w:val="22"/>
          <w:szCs w:val="22"/>
        </w:rPr>
      </w:pPr>
      <w:r w:rsidRPr="00B40614">
        <w:rPr>
          <w:rFonts w:ascii="Arial" w:hAnsi="Arial"/>
          <w:sz w:val="22"/>
          <w:szCs w:val="22"/>
        </w:rPr>
        <w:t xml:space="preserve">Les </w:t>
      </w:r>
      <w:r w:rsidR="000577C1">
        <w:rPr>
          <w:rFonts w:ascii="Arial" w:hAnsi="Arial"/>
          <w:sz w:val="22"/>
          <w:szCs w:val="22"/>
        </w:rPr>
        <w:t>S</w:t>
      </w:r>
      <w:r w:rsidRPr="00B40614">
        <w:rPr>
          <w:rFonts w:ascii="Arial" w:hAnsi="Arial"/>
          <w:sz w:val="22"/>
          <w:szCs w:val="22"/>
        </w:rPr>
        <w:t>ervices demandés dans le cadre de cette attribution sont les suivants :</w:t>
      </w:r>
    </w:p>
    <w:p w14:paraId="26574DE1" w14:textId="77777777" w:rsidR="00267F19" w:rsidRPr="00B40614" w:rsidRDefault="00155CBD" w:rsidP="00CF374F">
      <w:pPr>
        <w:spacing w:before="120" w:after="120" w:line="276" w:lineRule="auto"/>
        <w:ind w:left="1440"/>
        <w:jc w:val="left"/>
        <w:rPr>
          <w:rFonts w:ascii="Arial" w:hAnsi="Arial" w:cs="Arial"/>
          <w:i/>
          <w:kern w:val="28"/>
          <w:sz w:val="22"/>
          <w:szCs w:val="22"/>
        </w:rPr>
      </w:pPr>
      <w:r w:rsidRPr="00B40614">
        <w:rPr>
          <w:rFonts w:ascii="Arial" w:hAnsi="Arial"/>
          <w:i/>
          <w:sz w:val="22"/>
          <w:szCs w:val="22"/>
        </w:rPr>
        <w:t xml:space="preserve">[Insérer ici une description générale des objectifs du projet et des </w:t>
      </w:r>
      <w:r w:rsidR="000577C1">
        <w:rPr>
          <w:rFonts w:ascii="Arial" w:hAnsi="Arial"/>
          <w:i/>
          <w:sz w:val="22"/>
          <w:szCs w:val="22"/>
        </w:rPr>
        <w:t>S</w:t>
      </w:r>
      <w:r w:rsidRPr="00B40614">
        <w:rPr>
          <w:rFonts w:ascii="Arial" w:hAnsi="Arial"/>
          <w:i/>
          <w:sz w:val="22"/>
          <w:szCs w:val="22"/>
        </w:rPr>
        <w:t xml:space="preserve">ervices requis. Indiquer les modalités spécifiques d'organisation du projet et les profils du personnel requis au sein de l'équipe de projet, s'ils sont connus à ce stade.  </w:t>
      </w:r>
      <w:r w:rsidRPr="00B40614">
        <w:rPr>
          <w:rFonts w:ascii="Arial" w:hAnsi="Arial"/>
          <w:i/>
          <w:sz w:val="22"/>
          <w:szCs w:val="22"/>
        </w:rPr>
        <w:lastRenderedPageBreak/>
        <w:t>S'assurer que le schéma est conforme aux critères d'évaluation énumérés dans point 4.2.3 des DS]</w:t>
      </w:r>
    </w:p>
    <w:p w14:paraId="7E5365A2" w14:textId="77777777" w:rsidR="00267F19" w:rsidRPr="00B40614" w:rsidRDefault="00D867FE" w:rsidP="00552EAB">
      <w:pPr>
        <w:spacing w:before="360" w:after="120" w:line="276" w:lineRule="auto"/>
        <w:jc w:val="left"/>
        <w:rPr>
          <w:rFonts w:ascii="Arial" w:hAnsi="Arial" w:cs="Arial"/>
          <w:b/>
          <w:iCs/>
          <w:sz w:val="22"/>
          <w:szCs w:val="22"/>
        </w:rPr>
      </w:pPr>
      <w:r w:rsidRPr="00B40614">
        <w:rPr>
          <w:rFonts w:ascii="Arial" w:hAnsi="Arial"/>
          <w:b/>
          <w:sz w:val="22"/>
          <w:szCs w:val="22"/>
        </w:rPr>
        <w:t>2.</w:t>
      </w:r>
      <w:r w:rsidR="00DF702D">
        <w:rPr>
          <w:rFonts w:ascii="Arial" w:hAnsi="Arial"/>
          <w:b/>
          <w:sz w:val="22"/>
          <w:szCs w:val="22"/>
        </w:rPr>
        <w:t>2</w:t>
      </w:r>
      <w:r w:rsidRPr="00B40614">
        <w:rPr>
          <w:rFonts w:ascii="Arial" w:hAnsi="Arial"/>
          <w:b/>
          <w:sz w:val="22"/>
          <w:szCs w:val="22"/>
        </w:rPr>
        <w:t>.1</w:t>
      </w:r>
      <w:r w:rsidRPr="00B40614">
        <w:rPr>
          <w:rFonts w:ascii="Arial" w:hAnsi="Arial"/>
          <w:b/>
          <w:sz w:val="22"/>
          <w:szCs w:val="22"/>
        </w:rPr>
        <w:tab/>
        <w:t>D</w:t>
      </w:r>
      <w:r w:rsidR="00B40614" w:rsidRPr="00B40614">
        <w:rPr>
          <w:rFonts w:ascii="Arial" w:hAnsi="Arial"/>
          <w:b/>
          <w:sz w:val="22"/>
          <w:szCs w:val="22"/>
        </w:rPr>
        <w:t>OCUMENTS CONSTITUTIFS DE LA CANDIDATURE</w:t>
      </w:r>
    </w:p>
    <w:p w14:paraId="606F0132" w14:textId="77777777" w:rsidR="005211EE" w:rsidRPr="00B40614" w:rsidRDefault="001A35D4" w:rsidP="00F8622F">
      <w:pPr>
        <w:pStyle w:val="Listenabsatz"/>
        <w:spacing w:before="120" w:after="120" w:line="276" w:lineRule="auto"/>
        <w:ind w:left="1440"/>
        <w:jc w:val="left"/>
        <w:rPr>
          <w:rFonts w:ascii="Arial" w:hAnsi="Arial" w:cs="Arial"/>
          <w:i/>
          <w:sz w:val="22"/>
          <w:szCs w:val="22"/>
        </w:rPr>
      </w:pPr>
      <w:r w:rsidRPr="00B40614">
        <w:rPr>
          <w:rFonts w:ascii="Arial" w:hAnsi="Arial"/>
          <w:sz w:val="22"/>
          <w:szCs w:val="22"/>
        </w:rPr>
        <w:t>2.</w:t>
      </w:r>
      <w:r w:rsidR="003A56DD">
        <w:rPr>
          <w:rFonts w:ascii="Arial" w:hAnsi="Arial"/>
          <w:sz w:val="22"/>
          <w:szCs w:val="22"/>
        </w:rPr>
        <w:t>2</w:t>
      </w:r>
      <w:r w:rsidRPr="00B40614">
        <w:rPr>
          <w:rFonts w:ascii="Arial" w:hAnsi="Arial"/>
          <w:sz w:val="22"/>
          <w:szCs w:val="22"/>
        </w:rPr>
        <w:t>.1(d)(VI) Références du projet :</w:t>
      </w:r>
    </w:p>
    <w:p w14:paraId="1D8DB30F" w14:textId="77777777" w:rsidR="00801CCE" w:rsidRPr="00B40614" w:rsidRDefault="005211EE" w:rsidP="00EE5CC7">
      <w:pPr>
        <w:spacing w:before="240" w:after="120" w:line="276" w:lineRule="auto"/>
        <w:ind w:left="1418"/>
        <w:jc w:val="left"/>
        <w:rPr>
          <w:rFonts w:ascii="Arial" w:hAnsi="Arial" w:cs="Arial"/>
          <w:i/>
          <w:sz w:val="22"/>
          <w:szCs w:val="22"/>
        </w:rPr>
      </w:pPr>
      <w:r w:rsidRPr="00B40614">
        <w:rPr>
          <w:rFonts w:ascii="Arial" w:hAnsi="Arial"/>
          <w:i/>
          <w:sz w:val="22"/>
          <w:szCs w:val="22"/>
        </w:rPr>
        <w:t>[</w:t>
      </w:r>
      <w:r w:rsidR="00B40614">
        <w:rPr>
          <w:rFonts w:ascii="Arial" w:hAnsi="Arial"/>
          <w:i/>
          <w:sz w:val="22"/>
          <w:szCs w:val="22"/>
        </w:rPr>
        <w:t>I</w:t>
      </w:r>
      <w:r w:rsidRPr="00B40614">
        <w:rPr>
          <w:rFonts w:ascii="Arial" w:hAnsi="Arial"/>
          <w:i/>
          <w:sz w:val="22"/>
          <w:szCs w:val="22"/>
        </w:rPr>
        <w:t xml:space="preserve">nsérer ici </w:t>
      </w:r>
      <w:r w:rsidR="00A61ED9" w:rsidRPr="00B40614">
        <w:rPr>
          <w:rFonts w:ascii="Arial" w:hAnsi="Arial"/>
          <w:i/>
          <w:sz w:val="22"/>
          <w:szCs w:val="22"/>
        </w:rPr>
        <w:t>des détails sur le nombre maximum (10 – 15) et la période de temps (5 – 10 ans) pour les références de projet.]</w:t>
      </w:r>
    </w:p>
    <w:p w14:paraId="601AFC65" w14:textId="77777777" w:rsidR="005C44EA" w:rsidRPr="00B40614" w:rsidRDefault="00A86E50" w:rsidP="00DB2A42">
      <w:pPr>
        <w:spacing w:before="240" w:after="120" w:line="276" w:lineRule="auto"/>
        <w:ind w:left="1418"/>
        <w:jc w:val="left"/>
        <w:rPr>
          <w:rFonts w:ascii="Arial" w:hAnsi="Arial" w:cs="Arial"/>
          <w:i/>
          <w:sz w:val="22"/>
          <w:szCs w:val="22"/>
        </w:rPr>
      </w:pPr>
      <w:r w:rsidRPr="00B40614">
        <w:rPr>
          <w:rFonts w:ascii="Arial" w:hAnsi="Arial"/>
          <w:i/>
          <w:sz w:val="22"/>
          <w:szCs w:val="22"/>
        </w:rPr>
        <w:t>[Si le Candidat est tenu de fournir des documents ou des certificats supplémentaires, cela doit être indiqué ici, mais strictement limité aux exigences du projet.]</w:t>
      </w:r>
    </w:p>
    <w:p w14:paraId="0651A681" w14:textId="77777777" w:rsidR="00B615DC" w:rsidRPr="00B40614" w:rsidRDefault="005211EE" w:rsidP="00CF374F">
      <w:pPr>
        <w:spacing w:before="120" w:after="120" w:line="276" w:lineRule="auto"/>
        <w:ind w:left="1440"/>
        <w:jc w:val="left"/>
        <w:rPr>
          <w:rFonts w:ascii="Arial" w:hAnsi="Arial" w:cs="Arial"/>
          <w:i/>
          <w:sz w:val="22"/>
          <w:szCs w:val="22"/>
        </w:rPr>
      </w:pPr>
      <w:r w:rsidRPr="00B40614">
        <w:rPr>
          <w:rFonts w:ascii="Arial" w:hAnsi="Arial"/>
          <w:sz w:val="22"/>
          <w:szCs w:val="22"/>
        </w:rPr>
        <w:t>2.</w:t>
      </w:r>
      <w:r w:rsidR="003A56DD">
        <w:rPr>
          <w:rFonts w:ascii="Arial" w:hAnsi="Arial"/>
          <w:sz w:val="22"/>
          <w:szCs w:val="22"/>
        </w:rPr>
        <w:t>2</w:t>
      </w:r>
      <w:r w:rsidRPr="00B40614">
        <w:rPr>
          <w:rFonts w:ascii="Arial" w:hAnsi="Arial"/>
          <w:sz w:val="22"/>
          <w:szCs w:val="22"/>
        </w:rPr>
        <w:t>.1</w:t>
      </w:r>
      <w:r w:rsidRPr="00B40614">
        <w:rPr>
          <w:rFonts w:ascii="Arial" w:hAnsi="Arial"/>
          <w:sz w:val="22"/>
          <w:szCs w:val="22"/>
        </w:rPr>
        <w:tab/>
        <w:t>Documents supplémentaires</w:t>
      </w:r>
      <w:r w:rsidRPr="00B40614">
        <w:rPr>
          <w:rFonts w:ascii="Arial" w:hAnsi="Arial"/>
          <w:i/>
          <w:sz w:val="22"/>
          <w:szCs w:val="22"/>
        </w:rPr>
        <w:t> : [C'est-à-dire les certificats de gestion de la qualité ISO 9000 ou leurs équivalents internationalement reconnus, etc.]</w:t>
      </w:r>
    </w:p>
    <w:p w14:paraId="056D675A" w14:textId="77777777" w:rsidR="002D776C" w:rsidRPr="00B40614" w:rsidRDefault="00552EAB" w:rsidP="00552EAB">
      <w:pPr>
        <w:spacing w:before="360" w:after="120" w:line="276" w:lineRule="auto"/>
        <w:jc w:val="left"/>
        <w:rPr>
          <w:rFonts w:ascii="Arial" w:hAnsi="Arial" w:cs="Arial"/>
          <w:b/>
          <w:caps/>
          <w:sz w:val="22"/>
          <w:szCs w:val="22"/>
        </w:rPr>
      </w:pPr>
      <w:r w:rsidRPr="00B40614">
        <w:rPr>
          <w:rFonts w:ascii="Arial" w:hAnsi="Arial"/>
          <w:b/>
          <w:sz w:val="22"/>
          <w:szCs w:val="22"/>
        </w:rPr>
        <w:t>2.</w:t>
      </w:r>
      <w:r w:rsidR="00DF702D">
        <w:rPr>
          <w:rFonts w:ascii="Arial" w:hAnsi="Arial"/>
          <w:b/>
          <w:sz w:val="22"/>
          <w:szCs w:val="22"/>
        </w:rPr>
        <w:t>4</w:t>
      </w:r>
      <w:r w:rsidR="008649AB">
        <w:rPr>
          <w:rFonts w:ascii="Arial" w:hAnsi="Arial"/>
          <w:b/>
          <w:sz w:val="22"/>
          <w:szCs w:val="22"/>
        </w:rPr>
        <w:t>.</w:t>
      </w:r>
      <w:r w:rsidR="00FC24A2" w:rsidRPr="00B40614">
        <w:rPr>
          <w:rFonts w:ascii="Arial" w:hAnsi="Arial"/>
          <w:b/>
          <w:sz w:val="22"/>
          <w:szCs w:val="22"/>
        </w:rPr>
        <w:t>1</w:t>
      </w:r>
      <w:r w:rsidRPr="00B40614">
        <w:rPr>
          <w:rFonts w:ascii="Arial" w:hAnsi="Arial"/>
          <w:b/>
          <w:sz w:val="22"/>
          <w:szCs w:val="22"/>
        </w:rPr>
        <w:tab/>
        <w:t>SIGNATURE DE LA CANDIDATURE ET NOMBRE DE COPIES</w:t>
      </w:r>
    </w:p>
    <w:p w14:paraId="51229BEB" w14:textId="77777777" w:rsidR="008C6FD4" w:rsidRPr="00B40614" w:rsidRDefault="00F23E67" w:rsidP="00F8622F">
      <w:pPr>
        <w:pStyle w:val="Listenabsatz"/>
        <w:spacing w:before="120" w:after="120" w:line="276" w:lineRule="auto"/>
        <w:ind w:left="1440"/>
        <w:jc w:val="left"/>
        <w:rPr>
          <w:rFonts w:ascii="Arial" w:hAnsi="Arial" w:cs="Arial"/>
          <w:kern w:val="28"/>
          <w:sz w:val="22"/>
          <w:szCs w:val="22"/>
        </w:rPr>
      </w:pPr>
      <w:r w:rsidRPr="00B40614">
        <w:rPr>
          <w:rFonts w:ascii="Arial" w:hAnsi="Arial"/>
          <w:sz w:val="22"/>
          <w:szCs w:val="22"/>
        </w:rPr>
        <w:t xml:space="preserve">En plus du document original de Candidature, </w:t>
      </w:r>
      <w:r w:rsidRPr="00B40614">
        <w:rPr>
          <w:rFonts w:ascii="Arial" w:hAnsi="Arial"/>
          <w:i/>
          <w:sz w:val="22"/>
          <w:szCs w:val="22"/>
        </w:rPr>
        <w:t>[insérer ici le nombre de copies papier]</w:t>
      </w:r>
      <w:r w:rsidRPr="00B40614">
        <w:rPr>
          <w:rFonts w:ascii="Arial" w:hAnsi="Arial"/>
          <w:sz w:val="22"/>
          <w:szCs w:val="22"/>
        </w:rPr>
        <w:t xml:space="preserve"> copies papier doivent être fournies.</w:t>
      </w:r>
    </w:p>
    <w:p w14:paraId="37C4775D" w14:textId="77777777" w:rsidR="003C3FB5" w:rsidRPr="00B40614" w:rsidRDefault="00010BC7" w:rsidP="00CF374F">
      <w:pPr>
        <w:spacing w:before="120" w:after="120" w:line="276" w:lineRule="auto"/>
        <w:ind w:left="1440"/>
        <w:jc w:val="left"/>
        <w:rPr>
          <w:rFonts w:ascii="Arial" w:hAnsi="Arial" w:cs="Arial"/>
          <w:i/>
          <w:sz w:val="22"/>
          <w:szCs w:val="22"/>
        </w:rPr>
      </w:pPr>
      <w:r w:rsidRPr="00B40614">
        <w:rPr>
          <w:rFonts w:ascii="Arial" w:hAnsi="Arial"/>
          <w:i/>
          <w:sz w:val="22"/>
          <w:szCs w:val="22"/>
        </w:rPr>
        <w:t xml:space="preserve">[Si des copies numériques sont requises, insérer : </w:t>
      </w:r>
      <w:r w:rsidRPr="00B40614">
        <w:rPr>
          <w:rFonts w:ascii="Arial" w:hAnsi="Arial"/>
          <w:sz w:val="22"/>
          <w:szCs w:val="22"/>
        </w:rPr>
        <w:t>« Chaque original et chaque copie de la Candidature doivent inclure une copie électronique sur un CD, un DVD ou une clé USB, sous forme de fichier PDF non éditable et imprimable et signalé comme telle. »</w:t>
      </w:r>
      <w:r w:rsidRPr="00B40614">
        <w:rPr>
          <w:rFonts w:ascii="Arial" w:hAnsi="Arial"/>
          <w:i/>
          <w:sz w:val="22"/>
          <w:szCs w:val="22"/>
        </w:rPr>
        <w:t xml:space="preserve"> </w:t>
      </w:r>
    </w:p>
    <w:p w14:paraId="07240155" w14:textId="77777777" w:rsidR="00010BC7" w:rsidRPr="00B40614" w:rsidRDefault="003C3FB5" w:rsidP="00CF374F">
      <w:pPr>
        <w:spacing w:before="120" w:after="120" w:line="276" w:lineRule="auto"/>
        <w:ind w:left="1440"/>
        <w:jc w:val="left"/>
        <w:rPr>
          <w:rFonts w:ascii="Arial" w:hAnsi="Arial" w:cs="Arial"/>
          <w:kern w:val="28"/>
          <w:sz w:val="22"/>
          <w:szCs w:val="22"/>
        </w:rPr>
      </w:pPr>
      <w:r w:rsidRPr="00B40614">
        <w:rPr>
          <w:rFonts w:ascii="Arial" w:hAnsi="Arial"/>
          <w:i/>
          <w:sz w:val="22"/>
          <w:szCs w:val="22"/>
        </w:rPr>
        <w:t xml:space="preserve">Les CD ou les DVD sont souvent considérés comme des produits logiciels soumis à des droits de douane par les autorités douanières. Cela pourrait compromettre la livraison du document en temps opportun. Dans de tels cas, il peut être demandé aux Consultants d'envoyer la copie électronique respective par courrier électronique </w:t>
      </w:r>
      <w:r w:rsidRPr="00B40614">
        <w:rPr>
          <w:rFonts w:ascii="Arial" w:hAnsi="Arial"/>
          <w:i/>
          <w:sz w:val="22"/>
          <w:szCs w:val="22"/>
          <w:u w:val="single"/>
        </w:rPr>
        <w:t>après</w:t>
      </w:r>
      <w:r w:rsidRPr="00B40614">
        <w:rPr>
          <w:rFonts w:ascii="Arial" w:hAnsi="Arial"/>
          <w:i/>
          <w:sz w:val="22"/>
          <w:szCs w:val="22"/>
        </w:rPr>
        <w:t xml:space="preserve"> l'ouverture de la copie papier originale au lieu de la remettre avec les copies papier. Le texte doit être adapté en conséquence]</w:t>
      </w:r>
    </w:p>
    <w:p w14:paraId="0B53C57E" w14:textId="77777777" w:rsidR="00764FF1" w:rsidRPr="00B40614" w:rsidRDefault="00552EAB" w:rsidP="00552EAB">
      <w:pPr>
        <w:spacing w:before="360" w:after="120" w:line="276" w:lineRule="auto"/>
        <w:jc w:val="left"/>
        <w:rPr>
          <w:rFonts w:ascii="Arial" w:hAnsi="Arial" w:cs="Arial"/>
          <w:b/>
          <w:caps/>
          <w:sz w:val="22"/>
          <w:szCs w:val="22"/>
        </w:rPr>
      </w:pPr>
      <w:r w:rsidRPr="00B40614">
        <w:rPr>
          <w:rFonts w:ascii="Arial" w:hAnsi="Arial"/>
          <w:b/>
          <w:sz w:val="22"/>
          <w:szCs w:val="22"/>
        </w:rPr>
        <w:t>2.</w:t>
      </w:r>
      <w:r w:rsidR="00DF702D">
        <w:rPr>
          <w:rFonts w:ascii="Arial" w:hAnsi="Arial"/>
          <w:b/>
          <w:sz w:val="22"/>
          <w:szCs w:val="22"/>
        </w:rPr>
        <w:t>5</w:t>
      </w:r>
      <w:r w:rsidRPr="00B40614">
        <w:rPr>
          <w:rFonts w:ascii="Arial" w:hAnsi="Arial"/>
          <w:b/>
          <w:sz w:val="22"/>
          <w:szCs w:val="22"/>
        </w:rPr>
        <w:t>.1</w:t>
      </w:r>
      <w:r w:rsidRPr="00B40614">
        <w:rPr>
          <w:rFonts w:ascii="Arial" w:hAnsi="Arial"/>
          <w:b/>
          <w:sz w:val="22"/>
          <w:szCs w:val="22"/>
        </w:rPr>
        <w:tab/>
        <w:t>ÉCLAIRCISSEMENTS SUR LE DOCUMENT DE PRÉQUALIFICATION</w:t>
      </w:r>
    </w:p>
    <w:p w14:paraId="27CC1B50" w14:textId="77777777" w:rsidR="005C44EA" w:rsidRPr="00B40614" w:rsidRDefault="005C44EA" w:rsidP="00F8622F">
      <w:pPr>
        <w:pStyle w:val="Listenabsatz"/>
        <w:spacing w:before="120" w:after="120" w:line="276" w:lineRule="auto"/>
        <w:ind w:left="1440"/>
        <w:jc w:val="left"/>
        <w:rPr>
          <w:rFonts w:ascii="Arial" w:hAnsi="Arial" w:cs="Arial"/>
          <w:kern w:val="28"/>
          <w:sz w:val="22"/>
          <w:szCs w:val="22"/>
        </w:rPr>
      </w:pPr>
      <w:r w:rsidRPr="00B40614">
        <w:rPr>
          <w:rFonts w:ascii="Arial" w:hAnsi="Arial"/>
          <w:sz w:val="22"/>
          <w:szCs w:val="22"/>
        </w:rPr>
        <w:t>L'adresse pour tout éclaircissement concernant cette Candidature est la suivante :</w:t>
      </w:r>
    </w:p>
    <w:p w14:paraId="5C4089CD" w14:textId="77777777" w:rsidR="00A64023" w:rsidRPr="00B40614" w:rsidRDefault="00A85991" w:rsidP="00CF374F">
      <w:pPr>
        <w:spacing w:before="120" w:after="120" w:line="276" w:lineRule="auto"/>
        <w:ind w:left="1440"/>
        <w:jc w:val="left"/>
        <w:rPr>
          <w:rFonts w:ascii="Arial" w:hAnsi="Arial" w:cs="Arial"/>
          <w:i/>
          <w:kern w:val="28"/>
          <w:sz w:val="22"/>
          <w:szCs w:val="22"/>
        </w:rPr>
      </w:pPr>
      <w:r w:rsidRPr="00B40614">
        <w:rPr>
          <w:rFonts w:ascii="Arial" w:hAnsi="Arial"/>
          <w:i/>
          <w:sz w:val="22"/>
          <w:szCs w:val="22"/>
        </w:rPr>
        <w:t>[insérer le nom, la fonction, le courriel et/ou le numéro de fax pour les communications pendant la période de soumission. C'est-à-dire la personne de contact de l'Employeur ou l'agent de soumission. Pour éviter tout doute, n'indiquer qu'une seule adresse, ne pas fournir d'adresse postale ni de numéro de téléphone pour des éclaircissements.]</w:t>
      </w:r>
    </w:p>
    <w:p w14:paraId="32F37117" w14:textId="77777777" w:rsidR="003E69B0" w:rsidRPr="00B40614" w:rsidRDefault="003E69B0" w:rsidP="00CF374F">
      <w:pPr>
        <w:spacing w:before="120" w:after="120" w:line="276" w:lineRule="auto"/>
        <w:ind w:left="1440"/>
        <w:jc w:val="left"/>
        <w:rPr>
          <w:rFonts w:ascii="Arial" w:hAnsi="Arial" w:cs="Arial"/>
          <w:kern w:val="28"/>
          <w:sz w:val="22"/>
          <w:szCs w:val="22"/>
        </w:rPr>
      </w:pPr>
      <w:r w:rsidRPr="00B40614">
        <w:rPr>
          <w:rFonts w:ascii="Arial" w:hAnsi="Arial"/>
          <w:sz w:val="22"/>
          <w:szCs w:val="22"/>
        </w:rPr>
        <w:t xml:space="preserve">La date limite pour les éclaircissements des Candidats est de </w:t>
      </w:r>
      <w:r w:rsidRPr="00B40614">
        <w:rPr>
          <w:rFonts w:ascii="Arial" w:hAnsi="Arial"/>
          <w:i/>
          <w:sz w:val="22"/>
          <w:szCs w:val="22"/>
        </w:rPr>
        <w:t xml:space="preserve">[insérer le nombre de </w:t>
      </w:r>
      <w:r w:rsidR="00872337">
        <w:rPr>
          <w:rFonts w:ascii="Arial" w:hAnsi="Arial"/>
          <w:i/>
          <w:sz w:val="22"/>
          <w:szCs w:val="22"/>
        </w:rPr>
        <w:t>J</w:t>
      </w:r>
      <w:r w:rsidRPr="00B40614">
        <w:rPr>
          <w:rFonts w:ascii="Arial" w:hAnsi="Arial"/>
          <w:i/>
          <w:sz w:val="22"/>
          <w:szCs w:val="22"/>
        </w:rPr>
        <w:t>ours, la période devrait tenir compte du temps suffisant pour les transports internationaux]</w:t>
      </w:r>
      <w:r w:rsidRPr="00B40614">
        <w:rPr>
          <w:rFonts w:ascii="Arial" w:hAnsi="Arial"/>
          <w:sz w:val="22"/>
          <w:szCs w:val="22"/>
        </w:rPr>
        <w:t xml:space="preserve"> </w:t>
      </w:r>
      <w:r w:rsidR="00872337">
        <w:rPr>
          <w:rFonts w:ascii="Arial" w:hAnsi="Arial"/>
          <w:sz w:val="22"/>
          <w:szCs w:val="22"/>
        </w:rPr>
        <w:t>J</w:t>
      </w:r>
      <w:r w:rsidRPr="00B40614">
        <w:rPr>
          <w:rFonts w:ascii="Arial" w:hAnsi="Arial"/>
          <w:sz w:val="22"/>
          <w:szCs w:val="22"/>
        </w:rPr>
        <w:t>ours avant la date de soumission conformément au point 3.</w:t>
      </w:r>
      <w:r w:rsidR="003A56DD">
        <w:rPr>
          <w:rFonts w:ascii="Arial" w:hAnsi="Arial"/>
          <w:sz w:val="22"/>
          <w:szCs w:val="22"/>
        </w:rPr>
        <w:t>2</w:t>
      </w:r>
      <w:r w:rsidRPr="00B40614">
        <w:rPr>
          <w:rFonts w:ascii="Arial" w:hAnsi="Arial"/>
          <w:sz w:val="22"/>
          <w:szCs w:val="22"/>
        </w:rPr>
        <w:t>.1 des DS</w:t>
      </w:r>
      <w:r w:rsidR="00FC24A2" w:rsidRPr="00B40614">
        <w:rPr>
          <w:rFonts w:ascii="Arial" w:hAnsi="Arial"/>
          <w:sz w:val="22"/>
          <w:szCs w:val="22"/>
        </w:rPr>
        <w:t>.</w:t>
      </w:r>
    </w:p>
    <w:p w14:paraId="40463D3F" w14:textId="77777777" w:rsidR="005E52C0" w:rsidRPr="00B40614" w:rsidRDefault="009A41AE" w:rsidP="00552EAB">
      <w:pPr>
        <w:spacing w:before="360" w:after="120" w:line="276" w:lineRule="auto"/>
        <w:jc w:val="left"/>
        <w:rPr>
          <w:rFonts w:ascii="Arial" w:hAnsi="Arial" w:cs="Arial"/>
          <w:kern w:val="28"/>
          <w:sz w:val="22"/>
          <w:szCs w:val="22"/>
        </w:rPr>
      </w:pPr>
      <w:r w:rsidRPr="00B40614">
        <w:rPr>
          <w:rFonts w:ascii="Arial" w:hAnsi="Arial"/>
          <w:b/>
          <w:sz w:val="22"/>
          <w:szCs w:val="22"/>
        </w:rPr>
        <w:t>3.</w:t>
      </w:r>
      <w:r w:rsidR="00DF702D">
        <w:rPr>
          <w:rFonts w:ascii="Arial" w:hAnsi="Arial"/>
          <w:b/>
          <w:sz w:val="22"/>
          <w:szCs w:val="22"/>
        </w:rPr>
        <w:t>2</w:t>
      </w:r>
      <w:r w:rsidRPr="00B40614">
        <w:rPr>
          <w:rFonts w:ascii="Arial" w:hAnsi="Arial"/>
          <w:b/>
          <w:sz w:val="22"/>
          <w:szCs w:val="22"/>
        </w:rPr>
        <w:t>.1</w:t>
      </w:r>
      <w:r w:rsidRPr="00B40614">
        <w:rPr>
          <w:rFonts w:ascii="Arial" w:hAnsi="Arial"/>
          <w:b/>
          <w:sz w:val="22"/>
          <w:szCs w:val="22"/>
        </w:rPr>
        <w:tab/>
        <w:t>DATE LIMITE DE DÉPÔT DES CANDIDATURES</w:t>
      </w:r>
    </w:p>
    <w:p w14:paraId="61A87513" w14:textId="77777777" w:rsidR="00764FF1" w:rsidRPr="00B40614" w:rsidRDefault="00C23F19" w:rsidP="00F8622F">
      <w:pPr>
        <w:pStyle w:val="Listenabsatz"/>
        <w:spacing w:before="120" w:after="120" w:line="276" w:lineRule="auto"/>
        <w:ind w:left="1440"/>
        <w:jc w:val="left"/>
        <w:rPr>
          <w:rFonts w:ascii="Arial" w:hAnsi="Arial" w:cs="Arial"/>
          <w:kern w:val="28"/>
          <w:sz w:val="22"/>
          <w:szCs w:val="22"/>
        </w:rPr>
      </w:pPr>
      <w:r w:rsidRPr="00B40614">
        <w:rPr>
          <w:rFonts w:ascii="Arial" w:hAnsi="Arial"/>
          <w:sz w:val="22"/>
          <w:szCs w:val="22"/>
        </w:rPr>
        <w:t xml:space="preserve">L'original de la Candidature et </w:t>
      </w:r>
      <w:r w:rsidRPr="00B40614">
        <w:rPr>
          <w:rFonts w:ascii="Arial" w:hAnsi="Arial"/>
          <w:i/>
          <w:sz w:val="22"/>
          <w:szCs w:val="22"/>
        </w:rPr>
        <w:t>[insérer le nombre et le type de copies requises]</w:t>
      </w:r>
      <w:r w:rsidRPr="00B40614">
        <w:rPr>
          <w:rFonts w:ascii="Arial" w:hAnsi="Arial"/>
          <w:sz w:val="22"/>
          <w:szCs w:val="22"/>
        </w:rPr>
        <w:t xml:space="preserve"> des copies de la Candidature doivent être remis à l'adresse suivante :</w:t>
      </w:r>
    </w:p>
    <w:p w14:paraId="16A035EB" w14:textId="77777777" w:rsidR="00764FF1" w:rsidRPr="00B40614" w:rsidRDefault="00C23F19" w:rsidP="00552EAB">
      <w:pPr>
        <w:spacing w:before="120" w:after="120" w:line="276" w:lineRule="auto"/>
        <w:ind w:left="1440"/>
        <w:jc w:val="left"/>
        <w:rPr>
          <w:rFonts w:ascii="Arial" w:hAnsi="Arial" w:cs="Arial"/>
          <w:kern w:val="28"/>
          <w:sz w:val="22"/>
          <w:szCs w:val="22"/>
        </w:rPr>
      </w:pPr>
      <w:r w:rsidRPr="00B40614">
        <w:rPr>
          <w:rFonts w:ascii="Arial" w:hAnsi="Arial"/>
          <w:i/>
          <w:sz w:val="22"/>
          <w:szCs w:val="22"/>
        </w:rPr>
        <w:lastRenderedPageBreak/>
        <w:t>[insérer l'adresse postale complète et détaillée pour la soumission des Candidatures originales seulement. Si vous fournissez une adresse électronique et/ou des numéros de téléphone ou de fax, insérer « L'adresse électronique et/ou les numéros de téléphone ou de fax suivants sont fournis à des fins de messagerie uniquement. »]</w:t>
      </w:r>
    </w:p>
    <w:p w14:paraId="1B412DF3" w14:textId="77777777" w:rsidR="00764FF1" w:rsidRPr="00B40614" w:rsidRDefault="005845B0" w:rsidP="00552EAB">
      <w:pPr>
        <w:spacing w:before="120" w:after="120" w:line="276" w:lineRule="auto"/>
        <w:ind w:left="1440"/>
        <w:jc w:val="left"/>
        <w:rPr>
          <w:rFonts w:ascii="Arial" w:hAnsi="Arial" w:cs="Arial"/>
          <w:kern w:val="28"/>
          <w:sz w:val="22"/>
          <w:szCs w:val="22"/>
        </w:rPr>
      </w:pPr>
      <w:r w:rsidRPr="00B40614">
        <w:rPr>
          <w:rFonts w:ascii="Arial" w:hAnsi="Arial"/>
          <w:sz w:val="22"/>
          <w:szCs w:val="22"/>
        </w:rPr>
        <w:t xml:space="preserve">La Candidature originale doit être soumise à l'adresse ci-dessus au plus tard le </w:t>
      </w:r>
      <w:r w:rsidRPr="00B40614">
        <w:rPr>
          <w:rFonts w:ascii="Arial" w:hAnsi="Arial"/>
          <w:i/>
          <w:sz w:val="22"/>
          <w:szCs w:val="22"/>
        </w:rPr>
        <w:t>[insérer l'heure limite et le fuseau horaire]</w:t>
      </w:r>
      <w:r w:rsidRPr="00B40614">
        <w:rPr>
          <w:rFonts w:ascii="Arial" w:hAnsi="Arial"/>
          <w:sz w:val="22"/>
          <w:szCs w:val="22"/>
        </w:rPr>
        <w:t xml:space="preserve"> le </w:t>
      </w:r>
      <w:r w:rsidRPr="00B40614">
        <w:rPr>
          <w:rFonts w:ascii="Arial" w:hAnsi="Arial"/>
          <w:i/>
          <w:sz w:val="22"/>
          <w:szCs w:val="22"/>
        </w:rPr>
        <w:t>[insérer la date limite].</w:t>
      </w:r>
    </w:p>
    <w:p w14:paraId="2E8C71E2" w14:textId="77777777" w:rsidR="00764FF1" w:rsidRPr="00B40614" w:rsidRDefault="00C23F19" w:rsidP="00552EAB">
      <w:pPr>
        <w:spacing w:before="120" w:after="120" w:line="276" w:lineRule="auto"/>
        <w:ind w:left="1440"/>
        <w:jc w:val="left"/>
        <w:rPr>
          <w:rFonts w:ascii="Arial" w:hAnsi="Arial" w:cs="Arial"/>
          <w:kern w:val="28"/>
          <w:sz w:val="22"/>
          <w:szCs w:val="22"/>
        </w:rPr>
      </w:pPr>
      <w:r w:rsidRPr="00B40614">
        <w:rPr>
          <w:rFonts w:ascii="Arial" w:hAnsi="Arial"/>
          <w:i/>
          <w:sz w:val="22"/>
          <w:szCs w:val="22"/>
        </w:rPr>
        <w:t>[insérer le nombre et le type de copies supplémentaires requises]</w:t>
      </w:r>
      <w:r w:rsidRPr="00B40614">
        <w:rPr>
          <w:rFonts w:ascii="Arial" w:hAnsi="Arial"/>
          <w:sz w:val="22"/>
          <w:szCs w:val="22"/>
        </w:rPr>
        <w:t xml:space="preserve"> copies de la Candidature doivent être soumises à l'adresse suivante :</w:t>
      </w:r>
    </w:p>
    <w:p w14:paraId="5CF9C431" w14:textId="77777777" w:rsidR="00A70411" w:rsidRPr="00B40614" w:rsidRDefault="005845B0" w:rsidP="00552EAB">
      <w:pPr>
        <w:spacing w:before="120" w:after="120" w:line="276" w:lineRule="auto"/>
        <w:ind w:left="1440"/>
        <w:jc w:val="left"/>
        <w:rPr>
          <w:rFonts w:ascii="Arial" w:hAnsi="Arial" w:cs="Arial"/>
          <w:kern w:val="28"/>
          <w:sz w:val="22"/>
          <w:szCs w:val="22"/>
        </w:rPr>
      </w:pPr>
      <w:r w:rsidRPr="00B40614">
        <w:rPr>
          <w:rFonts w:ascii="Arial" w:hAnsi="Arial"/>
          <w:i/>
          <w:sz w:val="22"/>
          <w:szCs w:val="22"/>
        </w:rPr>
        <w:t>[insérer l'adresse postale pour la soumission de copies des Candidatures seulement. Ne pas fournir d'adresse électronique, de numéro de téléphone ou de fax, toute communication uniquement comme indiqué dans le point 2.</w:t>
      </w:r>
      <w:r w:rsidR="003A56DD">
        <w:rPr>
          <w:rFonts w:ascii="Arial" w:hAnsi="Arial"/>
          <w:i/>
          <w:sz w:val="22"/>
          <w:szCs w:val="22"/>
        </w:rPr>
        <w:t>5</w:t>
      </w:r>
      <w:r w:rsidRPr="00B40614">
        <w:rPr>
          <w:rFonts w:ascii="Arial" w:hAnsi="Arial"/>
          <w:i/>
          <w:sz w:val="22"/>
          <w:szCs w:val="22"/>
        </w:rPr>
        <w:t>.1 ci-dessus.]</w:t>
      </w:r>
    </w:p>
    <w:p w14:paraId="74E86483" w14:textId="77777777" w:rsidR="00A6045F" w:rsidRPr="00B40614" w:rsidRDefault="00552EAB" w:rsidP="00552EAB">
      <w:pPr>
        <w:spacing w:before="360" w:after="120" w:line="276" w:lineRule="auto"/>
        <w:jc w:val="left"/>
        <w:rPr>
          <w:rFonts w:ascii="Arial" w:hAnsi="Arial" w:cs="Arial"/>
          <w:b/>
          <w:caps/>
          <w:sz w:val="22"/>
          <w:szCs w:val="22"/>
        </w:rPr>
      </w:pPr>
      <w:r w:rsidRPr="00B40614">
        <w:rPr>
          <w:rFonts w:ascii="Arial" w:hAnsi="Arial"/>
          <w:b/>
          <w:sz w:val="22"/>
          <w:szCs w:val="22"/>
        </w:rPr>
        <w:t>4.</w:t>
      </w:r>
      <w:r w:rsidR="00DF702D">
        <w:rPr>
          <w:rFonts w:ascii="Arial" w:hAnsi="Arial"/>
          <w:b/>
          <w:sz w:val="22"/>
          <w:szCs w:val="22"/>
        </w:rPr>
        <w:t>2</w:t>
      </w:r>
      <w:r w:rsidRPr="00B40614">
        <w:rPr>
          <w:rFonts w:ascii="Arial" w:hAnsi="Arial"/>
          <w:b/>
          <w:sz w:val="22"/>
          <w:szCs w:val="22"/>
        </w:rPr>
        <w:tab/>
        <w:t>ÉVALUATION</w:t>
      </w:r>
    </w:p>
    <w:p w14:paraId="1264F831" w14:textId="77777777" w:rsidR="00797EA1" w:rsidRPr="00B40614" w:rsidRDefault="00F37B6A" w:rsidP="00552EAB">
      <w:pPr>
        <w:spacing w:before="120" w:after="120" w:line="276" w:lineRule="auto"/>
        <w:ind w:left="1440"/>
        <w:jc w:val="left"/>
        <w:rPr>
          <w:rFonts w:ascii="Arial" w:hAnsi="Arial" w:cs="Arial"/>
          <w:iCs/>
          <w:sz w:val="22"/>
          <w:szCs w:val="22"/>
        </w:rPr>
      </w:pPr>
      <w:r w:rsidRPr="00B40614">
        <w:rPr>
          <w:rFonts w:ascii="Arial" w:hAnsi="Arial"/>
          <w:iCs/>
          <w:sz w:val="22"/>
          <w:szCs w:val="22"/>
        </w:rPr>
        <w:t>4.</w:t>
      </w:r>
      <w:r w:rsidR="002F17FB">
        <w:rPr>
          <w:rFonts w:ascii="Arial" w:hAnsi="Arial"/>
          <w:iCs/>
          <w:sz w:val="22"/>
          <w:szCs w:val="22"/>
        </w:rPr>
        <w:t>2</w:t>
      </w:r>
      <w:r w:rsidRPr="00B40614">
        <w:rPr>
          <w:rFonts w:ascii="Arial" w:hAnsi="Arial"/>
          <w:iCs/>
          <w:sz w:val="22"/>
          <w:szCs w:val="22"/>
        </w:rPr>
        <w:t>.1</w:t>
      </w:r>
      <w:r w:rsidRPr="00B40614">
        <w:rPr>
          <w:rFonts w:ascii="Arial" w:hAnsi="Arial"/>
          <w:iCs/>
          <w:sz w:val="22"/>
          <w:szCs w:val="22"/>
        </w:rPr>
        <w:tab/>
        <w:t>Le Candidat doit démontrer les capacités financières suivantes :</w:t>
      </w:r>
    </w:p>
    <w:p w14:paraId="46923A5B" w14:textId="77777777" w:rsidR="00797EA1" w:rsidRPr="00B40614" w:rsidRDefault="00B40614" w:rsidP="00552EAB">
      <w:pPr>
        <w:spacing w:before="120" w:after="120" w:line="276" w:lineRule="auto"/>
        <w:ind w:left="1440"/>
        <w:jc w:val="left"/>
        <w:rPr>
          <w:rFonts w:ascii="Arial" w:hAnsi="Arial" w:cs="Arial"/>
          <w:i/>
          <w:sz w:val="22"/>
          <w:szCs w:val="22"/>
        </w:rPr>
      </w:pPr>
      <w:r>
        <w:rPr>
          <w:rFonts w:ascii="Arial" w:hAnsi="Arial"/>
          <w:i/>
          <w:sz w:val="22"/>
          <w:szCs w:val="22"/>
        </w:rPr>
        <w:t>I</w:t>
      </w:r>
      <w:r w:rsidR="00797EA1" w:rsidRPr="00B40614">
        <w:rPr>
          <w:rFonts w:ascii="Arial" w:hAnsi="Arial"/>
          <w:i/>
          <w:sz w:val="22"/>
          <w:szCs w:val="22"/>
        </w:rPr>
        <w:t>[</w:t>
      </w:r>
      <w:r>
        <w:rPr>
          <w:rFonts w:ascii="Arial" w:hAnsi="Arial"/>
          <w:i/>
          <w:sz w:val="22"/>
          <w:szCs w:val="22"/>
        </w:rPr>
        <w:t>I</w:t>
      </w:r>
      <w:r w:rsidR="00797EA1" w:rsidRPr="00B40614">
        <w:rPr>
          <w:rFonts w:ascii="Arial" w:hAnsi="Arial"/>
          <w:i/>
          <w:sz w:val="22"/>
          <w:szCs w:val="22"/>
        </w:rPr>
        <w:t>nsérer ici les critères de capacité financière dont la conformité est requise, selon la nature de la Candidature en tant qu'entité unique ou en tant que JV. Le tableau ci-dessous est fourni à titre indicatif, les critères et exigences spécifiques sont adaptés en fonction des spécificités du projet.]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2410"/>
        <w:gridCol w:w="992"/>
        <w:gridCol w:w="1134"/>
        <w:gridCol w:w="1134"/>
        <w:gridCol w:w="992"/>
        <w:gridCol w:w="1701"/>
      </w:tblGrid>
      <w:tr w:rsidR="002C0DF2" w:rsidRPr="001925E8" w14:paraId="4CE8A9F4" w14:textId="77777777" w:rsidTr="007E0E40">
        <w:trPr>
          <w:cantSplit/>
          <w:trHeight w:val="300"/>
          <w:tblHeader/>
        </w:trPr>
        <w:tc>
          <w:tcPr>
            <w:tcW w:w="1433" w:type="dxa"/>
            <w:vMerge w:val="restart"/>
            <w:tcBorders>
              <w:top w:val="single" w:sz="6" w:space="0" w:color="auto"/>
              <w:left w:val="single" w:sz="6" w:space="0" w:color="auto"/>
              <w:bottom w:val="single" w:sz="6" w:space="0" w:color="auto"/>
              <w:right w:val="single" w:sz="6" w:space="0" w:color="auto"/>
            </w:tcBorders>
            <w:vAlign w:val="center"/>
          </w:tcPr>
          <w:p w14:paraId="72D584A1" w14:textId="77777777" w:rsidR="002C0DF2" w:rsidRPr="001925E8" w:rsidRDefault="0085746E" w:rsidP="003764FE">
            <w:pPr>
              <w:jc w:val="center"/>
              <w:rPr>
                <w:rFonts w:ascii="Arial" w:hAnsi="Arial" w:cs="Arial"/>
                <w:sz w:val="20"/>
              </w:rPr>
            </w:pPr>
            <w:r>
              <w:rPr>
                <w:rFonts w:ascii="Arial" w:hAnsi="Arial"/>
                <w:sz w:val="20"/>
              </w:rPr>
              <w:t>Critère</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14:paraId="044E10F3" w14:textId="77777777" w:rsidR="002C0DF2" w:rsidRPr="001925E8" w:rsidRDefault="002C0DF2" w:rsidP="003764FE">
            <w:pPr>
              <w:jc w:val="center"/>
              <w:rPr>
                <w:rFonts w:ascii="Arial" w:hAnsi="Arial" w:cs="Arial"/>
                <w:sz w:val="20"/>
              </w:rPr>
            </w:pPr>
            <w:r>
              <w:rPr>
                <w:rFonts w:ascii="Arial" w:hAnsi="Arial"/>
                <w:sz w:val="20"/>
              </w:rPr>
              <w:t>Exigence</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41ECE284" w14:textId="77777777" w:rsidR="002C0DF2" w:rsidRPr="001925E8" w:rsidRDefault="002C0DF2" w:rsidP="003764FE">
            <w:pPr>
              <w:jc w:val="center"/>
              <w:rPr>
                <w:rFonts w:ascii="Arial" w:hAnsi="Arial" w:cs="Arial"/>
                <w:sz w:val="20"/>
              </w:rPr>
            </w:pPr>
            <w:r>
              <w:rPr>
                <w:rFonts w:ascii="Arial" w:hAnsi="Arial"/>
                <w:sz w:val="20"/>
              </w:rPr>
              <w:t>Entité unique</w:t>
            </w:r>
          </w:p>
        </w:tc>
        <w:tc>
          <w:tcPr>
            <w:tcW w:w="3260" w:type="dxa"/>
            <w:gridSpan w:val="3"/>
            <w:tcBorders>
              <w:top w:val="single" w:sz="6" w:space="0" w:color="auto"/>
              <w:left w:val="single" w:sz="6" w:space="0" w:color="auto"/>
              <w:bottom w:val="single" w:sz="6" w:space="0" w:color="auto"/>
              <w:right w:val="single" w:sz="6" w:space="0" w:color="auto"/>
            </w:tcBorders>
            <w:vAlign w:val="bottom"/>
          </w:tcPr>
          <w:p w14:paraId="37BAAA2F" w14:textId="77777777" w:rsidR="002C0DF2" w:rsidRPr="001925E8" w:rsidRDefault="002C0DF2" w:rsidP="003764FE">
            <w:pPr>
              <w:jc w:val="center"/>
              <w:rPr>
                <w:rFonts w:ascii="Arial" w:hAnsi="Arial" w:cs="Arial"/>
                <w:sz w:val="20"/>
              </w:rPr>
            </w:pPr>
            <w:proofErr w:type="spellStart"/>
            <w:r>
              <w:rPr>
                <w:rFonts w:ascii="Arial" w:hAnsi="Arial"/>
                <w:sz w:val="20"/>
              </w:rPr>
              <w:t>Joint Venture</w:t>
            </w:r>
            <w:proofErr w:type="spellEnd"/>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0F1FAAD0" w14:textId="77777777" w:rsidR="002C0DF2" w:rsidRPr="001925E8" w:rsidRDefault="002C0DF2" w:rsidP="003764FE">
            <w:pPr>
              <w:jc w:val="center"/>
              <w:rPr>
                <w:rFonts w:ascii="Arial" w:hAnsi="Arial" w:cs="Arial"/>
                <w:sz w:val="20"/>
              </w:rPr>
            </w:pPr>
            <w:r>
              <w:rPr>
                <w:rFonts w:ascii="Arial" w:hAnsi="Arial"/>
                <w:sz w:val="20"/>
              </w:rPr>
              <w:t>Exigences de soumission</w:t>
            </w:r>
          </w:p>
        </w:tc>
      </w:tr>
      <w:tr w:rsidR="009230D6" w:rsidRPr="001925E8" w14:paraId="19E14DA8" w14:textId="77777777" w:rsidTr="00656A93">
        <w:trPr>
          <w:cantSplit/>
          <w:trHeight w:val="416"/>
          <w:tblHeader/>
        </w:trPr>
        <w:tc>
          <w:tcPr>
            <w:tcW w:w="1433" w:type="dxa"/>
            <w:vMerge/>
            <w:tcBorders>
              <w:top w:val="single" w:sz="6" w:space="0" w:color="auto"/>
              <w:left w:val="single" w:sz="6" w:space="0" w:color="auto"/>
              <w:bottom w:val="single" w:sz="18" w:space="0" w:color="auto"/>
              <w:right w:val="single" w:sz="6" w:space="0" w:color="auto"/>
            </w:tcBorders>
            <w:vAlign w:val="center"/>
          </w:tcPr>
          <w:p w14:paraId="14CCDEEB" w14:textId="77777777" w:rsidR="002C0DF2" w:rsidRPr="001925E8" w:rsidRDefault="002C0DF2" w:rsidP="003764FE">
            <w:pPr>
              <w:jc w:val="left"/>
              <w:rPr>
                <w:rFonts w:ascii="Arial" w:hAnsi="Arial" w:cs="Arial"/>
                <w:sz w:val="20"/>
              </w:rPr>
            </w:pPr>
          </w:p>
        </w:tc>
        <w:tc>
          <w:tcPr>
            <w:tcW w:w="2410" w:type="dxa"/>
            <w:vMerge/>
            <w:tcBorders>
              <w:top w:val="single" w:sz="6" w:space="0" w:color="auto"/>
              <w:left w:val="single" w:sz="6" w:space="0" w:color="auto"/>
              <w:bottom w:val="single" w:sz="18" w:space="0" w:color="auto"/>
              <w:right w:val="single" w:sz="6" w:space="0" w:color="auto"/>
            </w:tcBorders>
            <w:vAlign w:val="center"/>
          </w:tcPr>
          <w:p w14:paraId="129098B8" w14:textId="77777777" w:rsidR="002C0DF2" w:rsidRPr="001925E8" w:rsidRDefault="002C0DF2" w:rsidP="003764FE">
            <w:pPr>
              <w:jc w:val="left"/>
              <w:rPr>
                <w:rFonts w:ascii="Arial" w:hAnsi="Arial" w:cs="Arial"/>
                <w:sz w:val="20"/>
              </w:rPr>
            </w:pPr>
          </w:p>
        </w:tc>
        <w:tc>
          <w:tcPr>
            <w:tcW w:w="992" w:type="dxa"/>
            <w:vMerge/>
            <w:tcBorders>
              <w:top w:val="single" w:sz="6" w:space="0" w:color="auto"/>
              <w:left w:val="single" w:sz="6" w:space="0" w:color="auto"/>
              <w:bottom w:val="single" w:sz="18" w:space="0" w:color="auto"/>
              <w:right w:val="single" w:sz="6" w:space="0" w:color="auto"/>
            </w:tcBorders>
            <w:vAlign w:val="center"/>
          </w:tcPr>
          <w:p w14:paraId="503F78ED" w14:textId="77777777" w:rsidR="002C0DF2" w:rsidRPr="001925E8" w:rsidRDefault="002C0DF2" w:rsidP="003764FE">
            <w:pPr>
              <w:jc w:val="left"/>
              <w:rPr>
                <w:rFonts w:ascii="Arial" w:hAnsi="Arial" w:cs="Arial"/>
                <w:sz w:val="20"/>
              </w:rPr>
            </w:pPr>
          </w:p>
        </w:tc>
        <w:tc>
          <w:tcPr>
            <w:tcW w:w="1134" w:type="dxa"/>
            <w:tcBorders>
              <w:top w:val="single" w:sz="6" w:space="0" w:color="auto"/>
              <w:left w:val="single" w:sz="6" w:space="0" w:color="auto"/>
              <w:bottom w:val="single" w:sz="18" w:space="0" w:color="auto"/>
              <w:right w:val="single" w:sz="6" w:space="0" w:color="auto"/>
            </w:tcBorders>
            <w:vAlign w:val="center"/>
          </w:tcPr>
          <w:p w14:paraId="2E0EEAC6" w14:textId="77777777" w:rsidR="002C0DF2" w:rsidRPr="001925E8" w:rsidRDefault="002C0DF2" w:rsidP="00656A93">
            <w:pPr>
              <w:spacing w:after="120"/>
              <w:jc w:val="center"/>
              <w:rPr>
                <w:rFonts w:ascii="Arial" w:hAnsi="Arial" w:cs="Arial"/>
                <w:bCs/>
                <w:sz w:val="18"/>
                <w:szCs w:val="18"/>
              </w:rPr>
            </w:pPr>
            <w:r>
              <w:rPr>
                <w:rFonts w:ascii="Arial" w:hAnsi="Arial"/>
                <w:bCs/>
                <w:sz w:val="18"/>
                <w:szCs w:val="18"/>
              </w:rPr>
              <w:t>Toutes parties combinées</w:t>
            </w:r>
          </w:p>
        </w:tc>
        <w:tc>
          <w:tcPr>
            <w:tcW w:w="1134" w:type="dxa"/>
            <w:tcBorders>
              <w:top w:val="single" w:sz="6" w:space="0" w:color="auto"/>
              <w:left w:val="single" w:sz="6" w:space="0" w:color="auto"/>
              <w:bottom w:val="single" w:sz="18" w:space="0" w:color="auto"/>
              <w:right w:val="single" w:sz="6" w:space="0" w:color="auto"/>
            </w:tcBorders>
            <w:vAlign w:val="center"/>
          </w:tcPr>
          <w:p w14:paraId="0D517D22" w14:textId="77777777" w:rsidR="002C0DF2" w:rsidRPr="001925E8" w:rsidRDefault="002C0DF2" w:rsidP="00656A93">
            <w:pPr>
              <w:spacing w:after="120"/>
              <w:jc w:val="center"/>
              <w:rPr>
                <w:rFonts w:ascii="Arial" w:hAnsi="Arial" w:cs="Arial"/>
                <w:bCs/>
                <w:sz w:val="18"/>
                <w:szCs w:val="18"/>
              </w:rPr>
            </w:pPr>
            <w:r>
              <w:rPr>
                <w:rFonts w:ascii="Arial" w:hAnsi="Arial"/>
                <w:bCs/>
                <w:sz w:val="18"/>
                <w:szCs w:val="18"/>
              </w:rPr>
              <w:t>Chaque partie</w:t>
            </w:r>
          </w:p>
        </w:tc>
        <w:tc>
          <w:tcPr>
            <w:tcW w:w="992" w:type="dxa"/>
            <w:tcBorders>
              <w:top w:val="single" w:sz="6" w:space="0" w:color="auto"/>
              <w:left w:val="single" w:sz="6" w:space="0" w:color="auto"/>
              <w:bottom w:val="single" w:sz="18" w:space="0" w:color="auto"/>
              <w:right w:val="single" w:sz="6" w:space="0" w:color="auto"/>
            </w:tcBorders>
            <w:vAlign w:val="center"/>
          </w:tcPr>
          <w:p w14:paraId="0A3A349B" w14:textId="77777777" w:rsidR="002C0DF2" w:rsidRPr="001925E8" w:rsidRDefault="002C0DF2" w:rsidP="00656A93">
            <w:pPr>
              <w:spacing w:after="120"/>
              <w:jc w:val="center"/>
              <w:rPr>
                <w:rFonts w:ascii="Arial" w:hAnsi="Arial" w:cs="Arial"/>
                <w:bCs/>
                <w:sz w:val="18"/>
                <w:szCs w:val="18"/>
              </w:rPr>
            </w:pPr>
            <w:r>
              <w:rPr>
                <w:rFonts w:ascii="Arial" w:hAnsi="Arial"/>
                <w:bCs/>
                <w:sz w:val="18"/>
                <w:szCs w:val="18"/>
              </w:rPr>
              <w:t>Une partie</w:t>
            </w:r>
          </w:p>
        </w:tc>
        <w:tc>
          <w:tcPr>
            <w:tcW w:w="1701" w:type="dxa"/>
            <w:vMerge/>
            <w:tcBorders>
              <w:top w:val="single" w:sz="6" w:space="0" w:color="auto"/>
              <w:left w:val="single" w:sz="6" w:space="0" w:color="auto"/>
              <w:bottom w:val="single" w:sz="18" w:space="0" w:color="auto"/>
              <w:right w:val="single" w:sz="6" w:space="0" w:color="auto"/>
            </w:tcBorders>
            <w:vAlign w:val="center"/>
          </w:tcPr>
          <w:p w14:paraId="7600DB13" w14:textId="77777777" w:rsidR="002C0DF2" w:rsidRPr="001925E8" w:rsidRDefault="002C0DF2" w:rsidP="003764FE">
            <w:pPr>
              <w:jc w:val="left"/>
              <w:rPr>
                <w:rFonts w:ascii="Arial" w:hAnsi="Arial" w:cs="Arial"/>
                <w:sz w:val="20"/>
              </w:rPr>
            </w:pPr>
          </w:p>
        </w:tc>
      </w:tr>
      <w:tr w:rsidR="007E0E40" w:rsidRPr="001925E8" w14:paraId="639D8DC7" w14:textId="77777777" w:rsidTr="002D069D">
        <w:trPr>
          <w:cantSplit/>
          <w:trHeight w:val="300"/>
          <w:tblHeader/>
        </w:trPr>
        <w:tc>
          <w:tcPr>
            <w:tcW w:w="1433" w:type="dxa"/>
            <w:tcBorders>
              <w:top w:val="single" w:sz="18" w:space="0" w:color="auto"/>
              <w:bottom w:val="single" w:sz="4" w:space="0" w:color="auto"/>
            </w:tcBorders>
            <w:vAlign w:val="center"/>
          </w:tcPr>
          <w:p w14:paraId="736CF348" w14:textId="77777777" w:rsidR="007E0E40" w:rsidRPr="001925E8" w:rsidRDefault="00FF2569" w:rsidP="00B517D2">
            <w:pPr>
              <w:spacing w:after="120"/>
              <w:jc w:val="center"/>
              <w:rPr>
                <w:rFonts w:ascii="Arial" w:hAnsi="Arial" w:cs="Arial"/>
                <w:sz w:val="20"/>
              </w:rPr>
            </w:pPr>
            <w:r>
              <w:rPr>
                <w:rFonts w:ascii="Arial" w:hAnsi="Arial"/>
                <w:sz w:val="20"/>
              </w:rPr>
              <w:t>Chiffre d’affaires annuel</w:t>
            </w:r>
          </w:p>
        </w:tc>
        <w:tc>
          <w:tcPr>
            <w:tcW w:w="2410" w:type="dxa"/>
            <w:tcBorders>
              <w:top w:val="single" w:sz="18" w:space="0" w:color="auto"/>
              <w:bottom w:val="single" w:sz="4" w:space="0" w:color="auto"/>
            </w:tcBorders>
            <w:vAlign w:val="center"/>
          </w:tcPr>
          <w:p w14:paraId="35BDF569" w14:textId="77777777" w:rsidR="00D33E7F" w:rsidRDefault="00A632AC" w:rsidP="00B517D2">
            <w:pPr>
              <w:spacing w:after="120"/>
              <w:jc w:val="center"/>
              <w:rPr>
                <w:rFonts w:ascii="Arial" w:hAnsi="Arial" w:cs="Arial"/>
                <w:i/>
                <w:sz w:val="20"/>
              </w:rPr>
            </w:pPr>
            <w:r>
              <w:rPr>
                <w:rFonts w:ascii="Arial" w:hAnsi="Arial"/>
                <w:i/>
                <w:sz w:val="20"/>
              </w:rPr>
              <w:t>Chiffre d’affaires minimum</w:t>
            </w:r>
          </w:p>
          <w:p w14:paraId="537C987B" w14:textId="77777777" w:rsidR="00D33E7F" w:rsidRPr="00D33E7F" w:rsidRDefault="00A632AC" w:rsidP="00B517D2">
            <w:pPr>
              <w:spacing w:after="120"/>
              <w:jc w:val="center"/>
              <w:rPr>
                <w:rFonts w:ascii="Arial" w:hAnsi="Arial" w:cs="Arial"/>
                <w:i/>
                <w:vanish/>
                <w:sz w:val="20"/>
              </w:rPr>
            </w:pPr>
            <w:r>
              <w:rPr>
                <w:rFonts w:ascii="Arial" w:hAnsi="Arial"/>
                <w:i/>
                <w:vanish/>
                <w:sz w:val="20"/>
              </w:rPr>
              <w:t>___________</w:t>
            </w:r>
          </w:p>
          <w:p w14:paraId="6DF290A1" w14:textId="77777777" w:rsidR="00A632AC" w:rsidRPr="001925E8" w:rsidRDefault="00A632AC" w:rsidP="00B517D2">
            <w:pPr>
              <w:spacing w:after="120"/>
              <w:jc w:val="center"/>
              <w:rPr>
                <w:rFonts w:ascii="Arial" w:hAnsi="Arial" w:cs="Arial"/>
                <w:i/>
                <w:sz w:val="20"/>
              </w:rPr>
            </w:pPr>
            <w:r>
              <w:rPr>
                <w:rFonts w:ascii="Arial" w:hAnsi="Arial"/>
                <w:i/>
                <w:sz w:val="20"/>
              </w:rPr>
              <w:t>(chiffre d’affaires minimum sur les trois dernières années)</w:t>
            </w:r>
          </w:p>
        </w:tc>
        <w:tc>
          <w:tcPr>
            <w:tcW w:w="992" w:type="dxa"/>
            <w:tcBorders>
              <w:top w:val="single" w:sz="18" w:space="0" w:color="auto"/>
              <w:bottom w:val="single" w:sz="4" w:space="0" w:color="auto"/>
            </w:tcBorders>
            <w:vAlign w:val="center"/>
          </w:tcPr>
          <w:p w14:paraId="0DA36A8D" w14:textId="77777777" w:rsidR="007E0E40" w:rsidRPr="001925E8" w:rsidRDefault="007E0E40" w:rsidP="00B517D2">
            <w:pPr>
              <w:spacing w:after="120"/>
              <w:jc w:val="center"/>
              <w:rPr>
                <w:rFonts w:ascii="Arial" w:hAnsi="Arial" w:cs="Arial"/>
                <w:sz w:val="20"/>
              </w:rPr>
            </w:pPr>
            <w:r>
              <w:rPr>
                <w:rFonts w:ascii="Arial" w:hAnsi="Arial"/>
                <w:sz w:val="20"/>
              </w:rPr>
              <w:t>Doit répondre aux exigences</w:t>
            </w:r>
          </w:p>
        </w:tc>
        <w:tc>
          <w:tcPr>
            <w:tcW w:w="1134" w:type="dxa"/>
            <w:tcBorders>
              <w:top w:val="single" w:sz="18" w:space="0" w:color="auto"/>
              <w:bottom w:val="single" w:sz="4" w:space="0" w:color="auto"/>
            </w:tcBorders>
            <w:vAlign w:val="bottom"/>
          </w:tcPr>
          <w:p w14:paraId="513B52A7" w14:textId="77777777" w:rsidR="007E0E40" w:rsidRPr="001925E8" w:rsidRDefault="007E0E40" w:rsidP="00B517D2">
            <w:pPr>
              <w:spacing w:after="120"/>
              <w:jc w:val="center"/>
              <w:rPr>
                <w:rFonts w:ascii="Arial" w:hAnsi="Arial" w:cs="Arial"/>
                <w:sz w:val="20"/>
              </w:rPr>
            </w:pPr>
          </w:p>
        </w:tc>
        <w:tc>
          <w:tcPr>
            <w:tcW w:w="1134" w:type="dxa"/>
            <w:tcBorders>
              <w:top w:val="single" w:sz="18" w:space="0" w:color="auto"/>
              <w:bottom w:val="single" w:sz="4" w:space="0" w:color="auto"/>
            </w:tcBorders>
            <w:vAlign w:val="bottom"/>
          </w:tcPr>
          <w:p w14:paraId="6BDEA9AE" w14:textId="77777777" w:rsidR="007E0E40" w:rsidRPr="001925E8" w:rsidRDefault="007E0E40" w:rsidP="00B517D2">
            <w:pPr>
              <w:spacing w:after="120"/>
              <w:jc w:val="center"/>
              <w:rPr>
                <w:rFonts w:ascii="Arial" w:hAnsi="Arial" w:cs="Arial"/>
                <w:sz w:val="20"/>
              </w:rPr>
            </w:pPr>
          </w:p>
        </w:tc>
        <w:tc>
          <w:tcPr>
            <w:tcW w:w="992" w:type="dxa"/>
            <w:tcBorders>
              <w:top w:val="single" w:sz="18" w:space="0" w:color="auto"/>
              <w:bottom w:val="single" w:sz="4" w:space="0" w:color="auto"/>
            </w:tcBorders>
            <w:vAlign w:val="bottom"/>
          </w:tcPr>
          <w:p w14:paraId="58207052" w14:textId="77777777" w:rsidR="007E0E40" w:rsidRPr="001925E8" w:rsidRDefault="007E0E40" w:rsidP="00B517D2">
            <w:pPr>
              <w:spacing w:after="120"/>
              <w:jc w:val="center"/>
              <w:rPr>
                <w:rFonts w:ascii="Arial" w:hAnsi="Arial" w:cs="Arial"/>
                <w:sz w:val="20"/>
              </w:rPr>
            </w:pPr>
          </w:p>
        </w:tc>
        <w:tc>
          <w:tcPr>
            <w:tcW w:w="1701" w:type="dxa"/>
            <w:tcBorders>
              <w:top w:val="single" w:sz="18" w:space="0" w:color="auto"/>
              <w:bottom w:val="single" w:sz="4" w:space="0" w:color="auto"/>
            </w:tcBorders>
            <w:vAlign w:val="center"/>
          </w:tcPr>
          <w:p w14:paraId="6F81DA38" w14:textId="77777777" w:rsidR="007E0E40" w:rsidRPr="001925E8" w:rsidRDefault="002D069D" w:rsidP="00D2523C">
            <w:pPr>
              <w:spacing w:after="120"/>
              <w:jc w:val="center"/>
              <w:rPr>
                <w:rFonts w:ascii="Arial" w:hAnsi="Arial" w:cs="Arial"/>
                <w:sz w:val="20"/>
              </w:rPr>
            </w:pPr>
            <w:r>
              <w:rPr>
                <w:rFonts w:ascii="Arial" w:hAnsi="Arial"/>
                <w:sz w:val="20"/>
              </w:rPr>
              <w:t xml:space="preserve">2.2.1. des DG d) V / Formulaire </w:t>
            </w:r>
            <w:r w:rsidR="00FC24A2">
              <w:rPr>
                <w:rFonts w:ascii="Arial" w:hAnsi="Arial"/>
                <w:sz w:val="20"/>
              </w:rPr>
              <w:t>4</w:t>
            </w:r>
          </w:p>
        </w:tc>
      </w:tr>
      <w:tr w:rsidR="007E0E40" w:rsidRPr="00B40D77" w14:paraId="228CE4F5" w14:textId="77777777" w:rsidTr="00B517D2">
        <w:trPr>
          <w:cantSplit/>
          <w:trHeight w:val="300"/>
          <w:tblHeader/>
        </w:trPr>
        <w:tc>
          <w:tcPr>
            <w:tcW w:w="1433" w:type="dxa"/>
            <w:tcBorders>
              <w:top w:val="single" w:sz="4" w:space="0" w:color="auto"/>
              <w:bottom w:val="single" w:sz="4" w:space="0" w:color="auto"/>
            </w:tcBorders>
            <w:vAlign w:val="center"/>
          </w:tcPr>
          <w:p w14:paraId="2E54F9D0" w14:textId="77777777" w:rsidR="007E0E40" w:rsidRPr="001925E8" w:rsidRDefault="00A44E14" w:rsidP="00B517D2">
            <w:pPr>
              <w:spacing w:after="120"/>
              <w:jc w:val="center"/>
              <w:rPr>
                <w:rFonts w:ascii="Arial" w:hAnsi="Arial" w:cs="Arial"/>
                <w:sz w:val="20"/>
              </w:rPr>
            </w:pPr>
            <w:r>
              <w:rPr>
                <w:rFonts w:ascii="Arial" w:hAnsi="Arial"/>
                <w:sz w:val="20"/>
              </w:rPr>
              <w:t>Ratio actuel</w:t>
            </w:r>
          </w:p>
        </w:tc>
        <w:tc>
          <w:tcPr>
            <w:tcW w:w="2410" w:type="dxa"/>
            <w:tcBorders>
              <w:top w:val="single" w:sz="4" w:space="0" w:color="auto"/>
              <w:bottom w:val="single" w:sz="4" w:space="0" w:color="auto"/>
            </w:tcBorders>
            <w:vAlign w:val="center"/>
          </w:tcPr>
          <w:p w14:paraId="0D007755" w14:textId="77777777" w:rsidR="00D33E7F" w:rsidRDefault="00A632AC" w:rsidP="00B517D2">
            <w:pPr>
              <w:spacing w:after="120"/>
              <w:jc w:val="center"/>
              <w:rPr>
                <w:rFonts w:ascii="Arial" w:hAnsi="Arial" w:cs="Arial"/>
                <w:i/>
                <w:sz w:val="20"/>
              </w:rPr>
            </w:pPr>
            <w:r>
              <w:rPr>
                <w:rFonts w:ascii="Arial" w:hAnsi="Arial"/>
                <w:i/>
                <w:sz w:val="20"/>
              </w:rPr>
              <w:t xml:space="preserve">Ratio actuel </w:t>
            </w:r>
          </w:p>
          <w:p w14:paraId="65EEB864" w14:textId="77777777" w:rsidR="00D33E7F" w:rsidRPr="00D33E7F" w:rsidRDefault="00A632AC" w:rsidP="00B517D2">
            <w:pPr>
              <w:spacing w:after="120"/>
              <w:jc w:val="center"/>
              <w:rPr>
                <w:rFonts w:ascii="Arial" w:hAnsi="Arial" w:cs="Arial"/>
                <w:i/>
                <w:vanish/>
                <w:sz w:val="20"/>
              </w:rPr>
            </w:pPr>
            <w:r>
              <w:rPr>
                <w:rFonts w:ascii="Arial" w:hAnsi="Arial"/>
                <w:i/>
                <w:vanish/>
                <w:sz w:val="20"/>
              </w:rPr>
              <w:t>_________</w:t>
            </w:r>
          </w:p>
          <w:p w14:paraId="1224BD3B" w14:textId="77777777" w:rsidR="007E0E40" w:rsidRPr="001925E8" w:rsidRDefault="00A632AC" w:rsidP="00B517D2">
            <w:pPr>
              <w:spacing w:after="120"/>
              <w:jc w:val="center"/>
              <w:rPr>
                <w:rFonts w:ascii="Arial" w:hAnsi="Arial" w:cs="Arial"/>
                <w:sz w:val="20"/>
              </w:rPr>
            </w:pPr>
            <w:r>
              <w:rPr>
                <w:rFonts w:ascii="Arial" w:hAnsi="Arial"/>
                <w:i/>
                <w:sz w:val="20"/>
              </w:rPr>
              <w:t>(ratio minimum actuel)</w:t>
            </w:r>
          </w:p>
        </w:tc>
        <w:tc>
          <w:tcPr>
            <w:tcW w:w="992" w:type="dxa"/>
            <w:tcBorders>
              <w:top w:val="single" w:sz="4" w:space="0" w:color="auto"/>
              <w:bottom w:val="single" w:sz="4" w:space="0" w:color="auto"/>
            </w:tcBorders>
            <w:vAlign w:val="center"/>
          </w:tcPr>
          <w:p w14:paraId="267C3F4D" w14:textId="77777777" w:rsidR="007E0E40" w:rsidRPr="00B40D77" w:rsidRDefault="007E0E40" w:rsidP="00B517D2">
            <w:pPr>
              <w:spacing w:after="120"/>
              <w:jc w:val="center"/>
              <w:rPr>
                <w:rFonts w:ascii="Arial" w:hAnsi="Arial" w:cs="Arial"/>
                <w:sz w:val="20"/>
              </w:rPr>
            </w:pPr>
            <w:r>
              <w:rPr>
                <w:rFonts w:ascii="Arial" w:hAnsi="Arial"/>
                <w:sz w:val="20"/>
              </w:rPr>
              <w:t>Doit répondre aux exigences</w:t>
            </w:r>
          </w:p>
        </w:tc>
        <w:tc>
          <w:tcPr>
            <w:tcW w:w="1134" w:type="dxa"/>
            <w:tcBorders>
              <w:top w:val="single" w:sz="4" w:space="0" w:color="auto"/>
              <w:bottom w:val="single" w:sz="4" w:space="0" w:color="auto"/>
            </w:tcBorders>
            <w:vAlign w:val="bottom"/>
          </w:tcPr>
          <w:p w14:paraId="07952FAA" w14:textId="77777777" w:rsidR="007E0E40" w:rsidRPr="00B40D77" w:rsidRDefault="007E0E40" w:rsidP="00B517D2">
            <w:pPr>
              <w:spacing w:after="120"/>
              <w:jc w:val="center"/>
              <w:rPr>
                <w:rFonts w:ascii="Arial" w:hAnsi="Arial" w:cs="Arial"/>
                <w:sz w:val="20"/>
              </w:rPr>
            </w:pPr>
          </w:p>
        </w:tc>
        <w:tc>
          <w:tcPr>
            <w:tcW w:w="1134" w:type="dxa"/>
            <w:tcBorders>
              <w:top w:val="single" w:sz="4" w:space="0" w:color="auto"/>
              <w:bottom w:val="single" w:sz="4" w:space="0" w:color="auto"/>
            </w:tcBorders>
            <w:vAlign w:val="bottom"/>
          </w:tcPr>
          <w:p w14:paraId="01523333" w14:textId="77777777" w:rsidR="007E0E40" w:rsidRPr="00B40D77" w:rsidRDefault="007E0E40" w:rsidP="00B517D2">
            <w:pPr>
              <w:spacing w:after="120"/>
              <w:jc w:val="center"/>
              <w:rPr>
                <w:rFonts w:ascii="Arial" w:hAnsi="Arial" w:cs="Arial"/>
                <w:sz w:val="20"/>
              </w:rPr>
            </w:pPr>
          </w:p>
        </w:tc>
        <w:tc>
          <w:tcPr>
            <w:tcW w:w="992" w:type="dxa"/>
            <w:tcBorders>
              <w:top w:val="single" w:sz="4" w:space="0" w:color="auto"/>
              <w:bottom w:val="single" w:sz="4" w:space="0" w:color="auto"/>
            </w:tcBorders>
            <w:vAlign w:val="bottom"/>
          </w:tcPr>
          <w:p w14:paraId="4982E5F9" w14:textId="77777777" w:rsidR="007E0E40" w:rsidRPr="00B40D77" w:rsidRDefault="007E0E40" w:rsidP="00B517D2">
            <w:pPr>
              <w:spacing w:after="120"/>
              <w:jc w:val="center"/>
              <w:rPr>
                <w:rFonts w:ascii="Arial" w:hAnsi="Arial" w:cs="Arial"/>
                <w:sz w:val="20"/>
              </w:rPr>
            </w:pPr>
          </w:p>
        </w:tc>
        <w:tc>
          <w:tcPr>
            <w:tcW w:w="1701" w:type="dxa"/>
            <w:tcBorders>
              <w:top w:val="single" w:sz="4" w:space="0" w:color="auto"/>
              <w:bottom w:val="single" w:sz="4" w:space="0" w:color="auto"/>
            </w:tcBorders>
            <w:vAlign w:val="center"/>
          </w:tcPr>
          <w:p w14:paraId="3DBD4F02" w14:textId="77777777" w:rsidR="007E0E40" w:rsidRPr="00B40D77" w:rsidRDefault="003B181C" w:rsidP="00D2523C">
            <w:pPr>
              <w:spacing w:after="120"/>
              <w:jc w:val="center"/>
              <w:rPr>
                <w:rFonts w:ascii="Arial" w:hAnsi="Arial" w:cs="Arial"/>
                <w:sz w:val="20"/>
              </w:rPr>
            </w:pPr>
            <w:r>
              <w:rPr>
                <w:rFonts w:ascii="Arial" w:hAnsi="Arial"/>
                <w:sz w:val="20"/>
              </w:rPr>
              <w:t xml:space="preserve">2.2.1. des DG d) V / Formulaire </w:t>
            </w:r>
            <w:r w:rsidR="00FC24A2">
              <w:rPr>
                <w:rFonts w:ascii="Arial" w:hAnsi="Arial"/>
                <w:sz w:val="20"/>
              </w:rPr>
              <w:t>4</w:t>
            </w:r>
          </w:p>
        </w:tc>
      </w:tr>
      <w:tr w:rsidR="00B517D2" w:rsidRPr="00B40D77" w14:paraId="2D35DA2F" w14:textId="77777777" w:rsidTr="002D069D">
        <w:trPr>
          <w:cantSplit/>
          <w:trHeight w:val="300"/>
          <w:tblHeader/>
        </w:trPr>
        <w:tc>
          <w:tcPr>
            <w:tcW w:w="1433" w:type="dxa"/>
            <w:tcBorders>
              <w:top w:val="single" w:sz="4" w:space="0" w:color="auto"/>
            </w:tcBorders>
            <w:vAlign w:val="center"/>
          </w:tcPr>
          <w:p w14:paraId="12384DB1" w14:textId="77777777" w:rsidR="00B517D2" w:rsidRDefault="00B517D2" w:rsidP="00B517D2">
            <w:pPr>
              <w:spacing w:after="120"/>
              <w:jc w:val="center"/>
              <w:rPr>
                <w:rFonts w:ascii="Arial" w:hAnsi="Arial" w:cs="Arial"/>
                <w:sz w:val="20"/>
              </w:rPr>
            </w:pPr>
            <w:r>
              <w:rPr>
                <w:rFonts w:ascii="Arial" w:hAnsi="Arial"/>
                <w:sz w:val="20"/>
              </w:rPr>
              <w:t>Autre critère</w:t>
            </w:r>
          </w:p>
        </w:tc>
        <w:tc>
          <w:tcPr>
            <w:tcW w:w="2410" w:type="dxa"/>
            <w:tcBorders>
              <w:top w:val="single" w:sz="4" w:space="0" w:color="auto"/>
            </w:tcBorders>
            <w:vAlign w:val="center"/>
          </w:tcPr>
          <w:p w14:paraId="15094C1B" w14:textId="77777777" w:rsidR="00B517D2" w:rsidRDefault="00B517D2" w:rsidP="00B517D2">
            <w:pPr>
              <w:spacing w:after="120"/>
              <w:jc w:val="center"/>
              <w:rPr>
                <w:rFonts w:ascii="Arial" w:hAnsi="Arial" w:cs="Arial"/>
                <w:i/>
                <w:sz w:val="20"/>
              </w:rPr>
            </w:pPr>
            <w:r>
              <w:rPr>
                <w:rFonts w:ascii="Arial" w:hAnsi="Arial"/>
                <w:i/>
                <w:sz w:val="20"/>
              </w:rPr>
              <w:t>Ajouter un critère supplémentaire ou équivalent</w:t>
            </w:r>
          </w:p>
        </w:tc>
        <w:tc>
          <w:tcPr>
            <w:tcW w:w="992" w:type="dxa"/>
            <w:tcBorders>
              <w:top w:val="single" w:sz="4" w:space="0" w:color="auto"/>
            </w:tcBorders>
            <w:vAlign w:val="center"/>
          </w:tcPr>
          <w:p w14:paraId="20B96241" w14:textId="77777777" w:rsidR="00B517D2" w:rsidRPr="001925E8" w:rsidRDefault="00B517D2" w:rsidP="00B517D2">
            <w:pPr>
              <w:spacing w:after="120"/>
              <w:jc w:val="center"/>
              <w:rPr>
                <w:rFonts w:ascii="Arial" w:hAnsi="Arial" w:cs="Arial"/>
                <w:sz w:val="20"/>
              </w:rPr>
            </w:pPr>
          </w:p>
        </w:tc>
        <w:tc>
          <w:tcPr>
            <w:tcW w:w="1134" w:type="dxa"/>
            <w:tcBorders>
              <w:top w:val="single" w:sz="4" w:space="0" w:color="auto"/>
            </w:tcBorders>
            <w:vAlign w:val="bottom"/>
          </w:tcPr>
          <w:p w14:paraId="02FB252B" w14:textId="77777777" w:rsidR="00B517D2" w:rsidRPr="00B40D77" w:rsidRDefault="00B517D2" w:rsidP="00B517D2">
            <w:pPr>
              <w:spacing w:after="120"/>
              <w:jc w:val="center"/>
              <w:rPr>
                <w:rFonts w:ascii="Arial" w:hAnsi="Arial" w:cs="Arial"/>
                <w:sz w:val="20"/>
              </w:rPr>
            </w:pPr>
          </w:p>
        </w:tc>
        <w:tc>
          <w:tcPr>
            <w:tcW w:w="1134" w:type="dxa"/>
            <w:tcBorders>
              <w:top w:val="single" w:sz="4" w:space="0" w:color="auto"/>
            </w:tcBorders>
            <w:vAlign w:val="bottom"/>
          </w:tcPr>
          <w:p w14:paraId="77CD9605" w14:textId="77777777" w:rsidR="00B517D2" w:rsidRPr="00B40D77" w:rsidRDefault="00B517D2" w:rsidP="00B517D2">
            <w:pPr>
              <w:spacing w:after="120"/>
              <w:jc w:val="center"/>
              <w:rPr>
                <w:rFonts w:ascii="Arial" w:hAnsi="Arial" w:cs="Arial"/>
                <w:sz w:val="20"/>
              </w:rPr>
            </w:pPr>
          </w:p>
        </w:tc>
        <w:tc>
          <w:tcPr>
            <w:tcW w:w="992" w:type="dxa"/>
            <w:tcBorders>
              <w:top w:val="single" w:sz="4" w:space="0" w:color="auto"/>
            </w:tcBorders>
            <w:vAlign w:val="bottom"/>
          </w:tcPr>
          <w:p w14:paraId="25012EE3" w14:textId="77777777" w:rsidR="00B517D2" w:rsidRPr="00B40D77" w:rsidRDefault="00B517D2" w:rsidP="00B517D2">
            <w:pPr>
              <w:spacing w:after="120"/>
              <w:jc w:val="center"/>
              <w:rPr>
                <w:rFonts w:ascii="Arial" w:hAnsi="Arial" w:cs="Arial"/>
                <w:sz w:val="20"/>
              </w:rPr>
            </w:pPr>
          </w:p>
        </w:tc>
        <w:tc>
          <w:tcPr>
            <w:tcW w:w="1701" w:type="dxa"/>
            <w:tcBorders>
              <w:top w:val="single" w:sz="4" w:space="0" w:color="auto"/>
            </w:tcBorders>
            <w:vAlign w:val="center"/>
          </w:tcPr>
          <w:p w14:paraId="3970889E" w14:textId="77777777" w:rsidR="00B517D2" w:rsidRPr="00B40D77" w:rsidRDefault="00B517D2" w:rsidP="00B517D2">
            <w:pPr>
              <w:spacing w:after="120"/>
              <w:jc w:val="center"/>
              <w:rPr>
                <w:rFonts w:ascii="Arial" w:hAnsi="Arial" w:cs="Arial"/>
                <w:sz w:val="20"/>
              </w:rPr>
            </w:pPr>
          </w:p>
        </w:tc>
      </w:tr>
    </w:tbl>
    <w:p w14:paraId="06000D2D" w14:textId="77777777" w:rsidR="003125D6" w:rsidRPr="003125D6" w:rsidRDefault="00007D2A" w:rsidP="00AB4CB4">
      <w:pPr>
        <w:spacing w:before="120" w:after="120" w:line="276" w:lineRule="auto"/>
        <w:ind w:left="1440"/>
        <w:jc w:val="left"/>
        <w:rPr>
          <w:rFonts w:ascii="Arial" w:hAnsi="Arial" w:cs="Arial"/>
          <w:i/>
          <w:color w:val="000000" w:themeColor="text1"/>
          <w:sz w:val="22"/>
          <w:szCs w:val="21"/>
        </w:rPr>
      </w:pPr>
      <w:r>
        <w:rPr>
          <w:rFonts w:ascii="Arial" w:hAnsi="Arial"/>
          <w:i/>
          <w:color w:val="000000" w:themeColor="text1"/>
          <w:sz w:val="22"/>
          <w:szCs w:val="21"/>
        </w:rPr>
        <w:t>[</w:t>
      </w:r>
      <w:r w:rsidR="003125D6">
        <w:rPr>
          <w:rFonts w:ascii="Arial" w:hAnsi="Arial"/>
          <w:i/>
          <w:color w:val="000000" w:themeColor="text1"/>
          <w:sz w:val="22"/>
          <w:szCs w:val="21"/>
        </w:rPr>
        <w:t>Le chiffre d'affaires annuel minimum du Candidat sera défini en fonction du volume et de la nature du Contrat. Il devrait correspondre à trois fois les recettes annuelles estimées du montant prévu du Contrat ; le chiffre d'affaires annuel minimal peut être réduit pour les affectations de courte durée ou augmenté pour les affectations de longue durée.</w:t>
      </w:r>
    </w:p>
    <w:p w14:paraId="4B06317E" w14:textId="77777777" w:rsidR="003125D6" w:rsidRPr="00AB4CB4" w:rsidRDefault="00E342F3" w:rsidP="00AB4CB4">
      <w:pPr>
        <w:spacing w:before="120" w:after="120" w:line="276" w:lineRule="auto"/>
        <w:ind w:left="1440"/>
        <w:jc w:val="left"/>
        <w:rPr>
          <w:rFonts w:ascii="Arial" w:hAnsi="Arial" w:cs="Arial"/>
          <w:i/>
          <w:color w:val="000000" w:themeColor="text1"/>
          <w:sz w:val="22"/>
          <w:szCs w:val="21"/>
        </w:rPr>
      </w:pPr>
      <w:r>
        <w:rPr>
          <w:rFonts w:ascii="Arial" w:hAnsi="Arial"/>
          <w:i/>
          <w:color w:val="000000" w:themeColor="text1"/>
          <w:sz w:val="22"/>
          <w:szCs w:val="21"/>
        </w:rPr>
        <w:t>En particulier pour les Contrats à volume élevé et à long terme, le ratio de liquidité générale devrait être appliqué ; il devrait être &gt; 1 et calculé comme la moyenne des trois dernières années. Le Candidat pourrait démontrer ses liquidités en ayant accès à une ligne de crédit.]</w:t>
      </w:r>
    </w:p>
    <w:p w14:paraId="47A586D0" w14:textId="77777777" w:rsidR="00B609E6" w:rsidRDefault="00B609E6" w:rsidP="00B93DEE">
      <w:pPr>
        <w:spacing w:before="240" w:after="120" w:line="276" w:lineRule="auto"/>
        <w:ind w:left="1440"/>
        <w:jc w:val="left"/>
        <w:rPr>
          <w:rFonts w:ascii="Arial" w:hAnsi="Arial" w:cs="Arial"/>
          <w:iCs/>
          <w:sz w:val="22"/>
          <w:szCs w:val="22"/>
        </w:rPr>
      </w:pPr>
    </w:p>
    <w:p w14:paraId="3431C3D0" w14:textId="77777777" w:rsidR="00DF4FD0" w:rsidRDefault="00F37B6A" w:rsidP="00B93DEE">
      <w:pPr>
        <w:spacing w:before="240" w:after="120" w:line="276" w:lineRule="auto"/>
        <w:ind w:left="1440"/>
        <w:jc w:val="left"/>
        <w:rPr>
          <w:rFonts w:ascii="Arial" w:hAnsi="Arial" w:cs="Arial"/>
          <w:iCs/>
          <w:sz w:val="22"/>
          <w:szCs w:val="22"/>
        </w:rPr>
      </w:pPr>
      <w:r>
        <w:rPr>
          <w:rFonts w:ascii="Arial" w:hAnsi="Arial"/>
          <w:iCs/>
          <w:sz w:val="22"/>
          <w:szCs w:val="22"/>
        </w:rPr>
        <w:t>4.</w:t>
      </w:r>
      <w:r w:rsidR="002F17FB">
        <w:rPr>
          <w:rFonts w:ascii="Arial" w:hAnsi="Arial"/>
          <w:iCs/>
          <w:sz w:val="22"/>
          <w:szCs w:val="22"/>
        </w:rPr>
        <w:t>2</w:t>
      </w:r>
      <w:r>
        <w:rPr>
          <w:rFonts w:ascii="Arial" w:hAnsi="Arial"/>
          <w:iCs/>
          <w:sz w:val="22"/>
          <w:szCs w:val="22"/>
        </w:rPr>
        <w:t>.</w:t>
      </w:r>
      <w:r w:rsidR="00FC24A2">
        <w:rPr>
          <w:rFonts w:ascii="Arial" w:hAnsi="Arial"/>
          <w:iCs/>
          <w:sz w:val="22"/>
          <w:szCs w:val="22"/>
        </w:rPr>
        <w:t>2</w:t>
      </w:r>
      <w:r>
        <w:rPr>
          <w:rFonts w:ascii="Arial" w:hAnsi="Arial"/>
          <w:iCs/>
          <w:sz w:val="22"/>
          <w:szCs w:val="22"/>
        </w:rPr>
        <w:tab/>
        <w:t>La Candidature recevable selon le point 4.2.</w:t>
      </w:r>
      <w:r w:rsidR="00366803">
        <w:rPr>
          <w:rFonts w:ascii="Arial" w:hAnsi="Arial"/>
          <w:iCs/>
          <w:sz w:val="22"/>
          <w:szCs w:val="22"/>
        </w:rPr>
        <w:t>1</w:t>
      </w:r>
      <w:r>
        <w:rPr>
          <w:rFonts w:ascii="Arial" w:hAnsi="Arial"/>
          <w:iCs/>
          <w:sz w:val="22"/>
          <w:szCs w:val="22"/>
        </w:rPr>
        <w:t xml:space="preserve"> des DG sera évaluée selon les critères et le système de notation suivants</w:t>
      </w:r>
      <w:r w:rsidR="006D63ED" w:rsidRPr="006D63ED">
        <w:rPr>
          <w:rFonts w:ascii="Arial" w:hAnsi="Arial" w:cs="Arial"/>
          <w:iCs/>
          <w:sz w:val="22"/>
          <w:szCs w:val="22"/>
          <w:vertAlign w:val="superscript"/>
        </w:rPr>
        <w:footnoteReference w:id="3"/>
      </w:r>
      <w:r>
        <w:rPr>
          <w:rFonts w:ascii="Arial" w:hAnsi="Arial"/>
          <w:iCs/>
          <w:sz w:val="22"/>
          <w:szCs w:val="22"/>
        </w:rPr>
        <w:t>.</w:t>
      </w:r>
    </w:p>
    <w:p w14:paraId="7431CBC4" w14:textId="77777777" w:rsidR="007048D5" w:rsidRDefault="007048D5" w:rsidP="00B93DEE">
      <w:pPr>
        <w:spacing w:before="240" w:after="120" w:line="276" w:lineRule="auto"/>
        <w:ind w:left="1440"/>
        <w:jc w:val="left"/>
        <w:rPr>
          <w:rFonts w:ascii="Arial" w:hAnsi="Arial" w:cs="Arial"/>
          <w:i/>
          <w:sz w:val="22"/>
          <w:szCs w:val="22"/>
        </w:rPr>
      </w:pPr>
      <w:r>
        <w:rPr>
          <w:rFonts w:ascii="Arial" w:hAnsi="Arial"/>
          <w:i/>
          <w:sz w:val="22"/>
          <w:szCs w:val="22"/>
        </w:rPr>
        <w:t xml:space="preserve">[Le tableau ci-dessous est fourni à titre indicatif, les descriptions des exigences de qualification peuvent être adaptées en fonction des spécificités du projet et doivent être conformes aux </w:t>
      </w:r>
      <w:r w:rsidR="000577C1">
        <w:rPr>
          <w:rFonts w:ascii="Arial" w:hAnsi="Arial"/>
          <w:i/>
          <w:sz w:val="22"/>
          <w:szCs w:val="22"/>
        </w:rPr>
        <w:t>S</w:t>
      </w:r>
      <w:r>
        <w:rPr>
          <w:rFonts w:ascii="Arial" w:hAnsi="Arial"/>
          <w:i/>
          <w:sz w:val="22"/>
          <w:szCs w:val="22"/>
        </w:rPr>
        <w:t>ervices demandés conformément aux DG/au point 1.6 des DS. En ce qui concerne les exigences environnementales, sociales, sanitaires et de sécurité (ESSS), voir l'explication ci-dessous.]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7"/>
        <w:gridCol w:w="2054"/>
      </w:tblGrid>
      <w:tr w:rsidR="009F625D" w:rsidRPr="00086C0B" w14:paraId="300E7499" w14:textId="77777777" w:rsidTr="00B40614">
        <w:trPr>
          <w:trHeight w:hRule="exact" w:val="454"/>
          <w:jc w:val="center"/>
        </w:trPr>
        <w:tc>
          <w:tcPr>
            <w:tcW w:w="6877" w:type="dxa"/>
            <w:shd w:val="clear" w:color="auto" w:fill="auto"/>
          </w:tcPr>
          <w:p w14:paraId="356309CD" w14:textId="77777777" w:rsidR="009F625D" w:rsidRPr="00086C0B" w:rsidRDefault="009F625D" w:rsidP="00FA181B">
            <w:pPr>
              <w:pStyle w:val="Textkrper3"/>
              <w:spacing w:before="60" w:after="60" w:line="276" w:lineRule="auto"/>
              <w:ind w:left="0"/>
              <w:rPr>
                <w:rFonts w:ascii="Arial" w:hAnsi="Arial" w:cs="Arial"/>
                <w:b/>
                <w:szCs w:val="22"/>
              </w:rPr>
            </w:pPr>
            <w:r>
              <w:rPr>
                <w:rFonts w:ascii="Arial" w:hAnsi="Arial"/>
                <w:b/>
                <w:szCs w:val="22"/>
              </w:rPr>
              <w:t>Critères de qualification</w:t>
            </w:r>
            <w:r w:rsidR="00FC24A2">
              <w:rPr>
                <w:rFonts w:ascii="Arial" w:hAnsi="Arial"/>
                <w:b/>
                <w:szCs w:val="22"/>
              </w:rPr>
              <w:t>*</w:t>
            </w:r>
          </w:p>
        </w:tc>
        <w:tc>
          <w:tcPr>
            <w:tcW w:w="2054" w:type="dxa"/>
            <w:shd w:val="clear" w:color="auto" w:fill="auto"/>
            <w:vAlign w:val="center"/>
          </w:tcPr>
          <w:p w14:paraId="337BD105" w14:textId="77777777" w:rsidR="009F625D" w:rsidRPr="00086C0B" w:rsidRDefault="009F625D" w:rsidP="006D63ED">
            <w:pPr>
              <w:spacing w:before="60" w:after="60" w:line="276" w:lineRule="auto"/>
              <w:jc w:val="center"/>
              <w:rPr>
                <w:rFonts w:ascii="Arial" w:hAnsi="Arial" w:cs="Arial"/>
                <w:b/>
                <w:szCs w:val="22"/>
              </w:rPr>
            </w:pPr>
            <w:r>
              <w:rPr>
                <w:rFonts w:ascii="Arial" w:hAnsi="Arial"/>
                <w:b/>
                <w:szCs w:val="22"/>
              </w:rPr>
              <w:t>Échelle de notation</w:t>
            </w:r>
          </w:p>
        </w:tc>
      </w:tr>
      <w:tr w:rsidR="009F625D" w:rsidRPr="00086C0B" w14:paraId="61499C03" w14:textId="77777777" w:rsidTr="00B40614">
        <w:trPr>
          <w:jc w:val="center"/>
        </w:trPr>
        <w:tc>
          <w:tcPr>
            <w:tcW w:w="6877" w:type="dxa"/>
          </w:tcPr>
          <w:p w14:paraId="359BEBDF" w14:textId="77777777" w:rsidR="009F625D" w:rsidRPr="00086C0B" w:rsidRDefault="009F625D" w:rsidP="00FA181B">
            <w:pPr>
              <w:pStyle w:val="Textkrper3"/>
              <w:spacing w:before="60" w:after="60" w:line="276" w:lineRule="auto"/>
              <w:ind w:left="499" w:hanging="499"/>
              <w:rPr>
                <w:rFonts w:ascii="Arial" w:hAnsi="Arial" w:cs="Arial"/>
                <w:b/>
                <w:i/>
                <w:sz w:val="22"/>
                <w:szCs w:val="22"/>
              </w:rPr>
            </w:pPr>
            <w:r>
              <w:rPr>
                <w:rFonts w:ascii="Arial" w:hAnsi="Arial"/>
                <w:b/>
                <w:sz w:val="22"/>
                <w:szCs w:val="22"/>
              </w:rPr>
              <w:t xml:space="preserve">1. </w:t>
            </w:r>
            <w:r>
              <w:rPr>
                <w:rFonts w:ascii="Arial" w:hAnsi="Arial"/>
                <w:b/>
                <w:sz w:val="22"/>
                <w:szCs w:val="22"/>
              </w:rPr>
              <w:tab/>
              <w:t xml:space="preserve">Expérience du </w:t>
            </w:r>
            <w:r w:rsidR="00872337">
              <w:rPr>
                <w:rFonts w:ascii="Arial" w:hAnsi="Arial"/>
                <w:b/>
                <w:sz w:val="22"/>
                <w:szCs w:val="22"/>
              </w:rPr>
              <w:t>C</w:t>
            </w:r>
            <w:r>
              <w:rPr>
                <w:rFonts w:ascii="Arial" w:hAnsi="Arial"/>
                <w:b/>
                <w:sz w:val="22"/>
                <w:szCs w:val="22"/>
              </w:rPr>
              <w:t>andidat</w:t>
            </w:r>
          </w:p>
        </w:tc>
        <w:tc>
          <w:tcPr>
            <w:tcW w:w="2054" w:type="dxa"/>
          </w:tcPr>
          <w:p w14:paraId="39B49F22" w14:textId="77777777" w:rsidR="009F625D" w:rsidRPr="00086C0B" w:rsidRDefault="00F574BC" w:rsidP="00F574BC">
            <w:pPr>
              <w:spacing w:before="60" w:after="60" w:line="276" w:lineRule="auto"/>
              <w:jc w:val="center"/>
              <w:rPr>
                <w:rFonts w:ascii="Arial" w:hAnsi="Arial" w:cs="Arial"/>
                <w:b/>
                <w:sz w:val="22"/>
                <w:szCs w:val="22"/>
              </w:rPr>
            </w:pPr>
            <w:r>
              <w:rPr>
                <w:rFonts w:ascii="Arial" w:hAnsi="Arial"/>
                <w:b/>
                <w:sz w:val="22"/>
                <w:szCs w:val="22"/>
              </w:rPr>
              <w:t>40 – 60</w:t>
            </w:r>
          </w:p>
        </w:tc>
      </w:tr>
      <w:tr w:rsidR="009F625D" w:rsidRPr="00C7266D" w14:paraId="58ED46B8" w14:textId="77777777" w:rsidTr="00B40614">
        <w:trPr>
          <w:jc w:val="center"/>
        </w:trPr>
        <w:tc>
          <w:tcPr>
            <w:tcW w:w="6877" w:type="dxa"/>
          </w:tcPr>
          <w:p w14:paraId="5FF315ED" w14:textId="77777777" w:rsidR="009F625D" w:rsidRPr="00C7266D" w:rsidRDefault="009F625D" w:rsidP="00DD2A69">
            <w:pPr>
              <w:pStyle w:val="Textkrper3"/>
              <w:numPr>
                <w:ilvl w:val="1"/>
                <w:numId w:val="7"/>
              </w:numPr>
              <w:spacing w:before="60" w:after="60" w:line="276" w:lineRule="auto"/>
              <w:ind w:left="501" w:hanging="501"/>
              <w:rPr>
                <w:rFonts w:ascii="Arial" w:hAnsi="Arial" w:cs="Arial"/>
                <w:sz w:val="22"/>
                <w:szCs w:val="22"/>
              </w:rPr>
            </w:pPr>
            <w:r>
              <w:rPr>
                <w:rFonts w:ascii="Arial" w:hAnsi="Arial"/>
                <w:sz w:val="22"/>
                <w:szCs w:val="22"/>
              </w:rPr>
              <w:t>Expérience dans la mise en œuvre de projets similaires</w:t>
            </w:r>
          </w:p>
          <w:p w14:paraId="0B9D0216" w14:textId="77777777" w:rsidR="009F625D" w:rsidRPr="00C7266D" w:rsidRDefault="009F625D" w:rsidP="00B40614">
            <w:pPr>
              <w:pStyle w:val="Textkrper3"/>
              <w:spacing w:before="60" w:after="60" w:line="276" w:lineRule="auto"/>
              <w:ind w:left="500"/>
              <w:rPr>
                <w:rFonts w:ascii="Arial" w:hAnsi="Arial" w:cs="Arial"/>
                <w:sz w:val="22"/>
                <w:szCs w:val="22"/>
              </w:rPr>
            </w:pPr>
            <w:r>
              <w:rPr>
                <w:rFonts w:ascii="Arial" w:hAnsi="Arial"/>
                <w:sz w:val="22"/>
                <w:szCs w:val="22"/>
              </w:rPr>
              <w:t>L'expérience passée sera considérée comme similaire si elle comprend les éléments suivants,</w:t>
            </w:r>
            <w:r>
              <w:rPr>
                <w:rFonts w:ascii="Arial" w:hAnsi="Arial"/>
                <w:i/>
                <w:sz w:val="22"/>
                <w:szCs w:val="22"/>
              </w:rPr>
              <w:t xml:space="preserve"> [décrire ici les caractéristiques clés, que le projet de référence doit démontrer afin d'être considéré comme similaire à la mission.].</w:t>
            </w:r>
            <w:r>
              <w:rPr>
                <w:rFonts w:ascii="Arial" w:hAnsi="Arial"/>
                <w:sz w:val="22"/>
                <w:szCs w:val="22"/>
              </w:rPr>
              <w:t xml:space="preserve"> Ce sous-critère est évalué sur la base des références de projet soumises conformément au point 2.2.1(d)(VI) des DG. </w:t>
            </w:r>
            <w:r>
              <w:rPr>
                <w:rFonts w:ascii="Arial" w:hAnsi="Arial"/>
                <w:i/>
                <w:sz w:val="22"/>
                <w:szCs w:val="22"/>
              </w:rPr>
              <w:t>[Le cas échéant ajouter des sous-critères distincts pour les exigences ESSS]</w:t>
            </w:r>
          </w:p>
        </w:tc>
        <w:tc>
          <w:tcPr>
            <w:tcW w:w="2054" w:type="dxa"/>
          </w:tcPr>
          <w:p w14:paraId="2165C96E" w14:textId="77777777" w:rsidR="009F625D" w:rsidRPr="00C7266D" w:rsidRDefault="009F625D" w:rsidP="00867903">
            <w:pPr>
              <w:spacing w:before="60" w:after="60" w:line="276" w:lineRule="auto"/>
              <w:jc w:val="center"/>
              <w:rPr>
                <w:rFonts w:ascii="Arial" w:hAnsi="Arial" w:cs="Arial"/>
                <w:sz w:val="22"/>
                <w:szCs w:val="22"/>
              </w:rPr>
            </w:pPr>
            <w:r>
              <w:rPr>
                <w:rFonts w:ascii="Arial" w:hAnsi="Arial"/>
                <w:sz w:val="22"/>
                <w:szCs w:val="22"/>
              </w:rPr>
              <w:t>25 – 35</w:t>
            </w:r>
          </w:p>
        </w:tc>
      </w:tr>
      <w:tr w:rsidR="009F625D" w:rsidRPr="00C7266D" w14:paraId="00D33344" w14:textId="77777777" w:rsidTr="00B40614">
        <w:trPr>
          <w:jc w:val="center"/>
        </w:trPr>
        <w:tc>
          <w:tcPr>
            <w:tcW w:w="6877" w:type="dxa"/>
          </w:tcPr>
          <w:p w14:paraId="21BEDECE" w14:textId="77777777" w:rsidR="009F625D" w:rsidRPr="00C7266D" w:rsidRDefault="009F625D" w:rsidP="00FA181B">
            <w:pPr>
              <w:pStyle w:val="Textkrper3"/>
              <w:spacing w:before="60" w:after="60" w:line="276" w:lineRule="auto"/>
              <w:ind w:left="499" w:hanging="499"/>
              <w:rPr>
                <w:rFonts w:ascii="Arial" w:hAnsi="Arial" w:cs="Arial"/>
                <w:sz w:val="22"/>
                <w:szCs w:val="22"/>
              </w:rPr>
            </w:pPr>
            <w:r>
              <w:rPr>
                <w:rFonts w:ascii="Arial" w:hAnsi="Arial"/>
                <w:sz w:val="22"/>
                <w:szCs w:val="22"/>
              </w:rPr>
              <w:t>1.2</w:t>
            </w:r>
            <w:r>
              <w:rPr>
                <w:rFonts w:ascii="Arial" w:hAnsi="Arial"/>
                <w:sz w:val="22"/>
                <w:szCs w:val="22"/>
              </w:rPr>
              <w:tab/>
              <w:t>Expérience des conditions de travail dans les pays en développement et/ou en transition. Ce sous-critère est évalué sur la base des références de projet soumises conformément au point 2.2.1(d)(VI) des DG.</w:t>
            </w:r>
          </w:p>
        </w:tc>
        <w:tc>
          <w:tcPr>
            <w:tcW w:w="2054" w:type="dxa"/>
          </w:tcPr>
          <w:p w14:paraId="32765622" w14:textId="77777777" w:rsidR="009F625D" w:rsidRPr="00C7266D" w:rsidRDefault="00867903" w:rsidP="00867903">
            <w:pPr>
              <w:spacing w:before="60" w:after="60" w:line="276" w:lineRule="auto"/>
              <w:jc w:val="center"/>
              <w:rPr>
                <w:rFonts w:ascii="Arial" w:hAnsi="Arial" w:cs="Arial"/>
                <w:sz w:val="22"/>
                <w:szCs w:val="22"/>
              </w:rPr>
            </w:pPr>
            <w:r>
              <w:rPr>
                <w:rFonts w:ascii="Arial" w:hAnsi="Arial"/>
                <w:sz w:val="22"/>
                <w:szCs w:val="22"/>
              </w:rPr>
              <w:t>10 – 15</w:t>
            </w:r>
          </w:p>
        </w:tc>
      </w:tr>
      <w:tr w:rsidR="009F625D" w:rsidRPr="00C7266D" w14:paraId="638F5855" w14:textId="77777777" w:rsidTr="00B40614">
        <w:trPr>
          <w:jc w:val="center"/>
        </w:trPr>
        <w:tc>
          <w:tcPr>
            <w:tcW w:w="6877" w:type="dxa"/>
          </w:tcPr>
          <w:p w14:paraId="4162742C" w14:textId="77777777" w:rsidR="009F625D" w:rsidRPr="00C7266D" w:rsidRDefault="009F625D" w:rsidP="005A547B">
            <w:pPr>
              <w:pStyle w:val="Textkrper3"/>
              <w:spacing w:before="60" w:after="60" w:line="276" w:lineRule="auto"/>
              <w:ind w:left="499" w:hanging="499"/>
              <w:rPr>
                <w:rFonts w:ascii="Arial" w:hAnsi="Arial" w:cs="Arial"/>
                <w:sz w:val="22"/>
                <w:szCs w:val="22"/>
              </w:rPr>
            </w:pPr>
            <w:r>
              <w:rPr>
                <w:rFonts w:ascii="Arial" w:hAnsi="Arial"/>
                <w:sz w:val="22"/>
                <w:szCs w:val="22"/>
              </w:rPr>
              <w:t>1.3</w:t>
            </w:r>
            <w:r>
              <w:rPr>
                <w:rFonts w:ascii="Arial" w:hAnsi="Arial"/>
                <w:sz w:val="22"/>
                <w:szCs w:val="22"/>
              </w:rPr>
              <w:tab/>
              <w:t xml:space="preserve">Expérience des conditions de travail au </w:t>
            </w:r>
            <w:r>
              <w:rPr>
                <w:rFonts w:ascii="Arial" w:hAnsi="Arial"/>
                <w:i/>
                <w:sz w:val="22"/>
                <w:szCs w:val="22"/>
              </w:rPr>
              <w:t>[indiquer ici les pays ou les régions où l’expérience est requise].</w:t>
            </w:r>
            <w:r>
              <w:rPr>
                <w:rFonts w:ascii="Arial" w:hAnsi="Arial"/>
                <w:sz w:val="22"/>
                <w:szCs w:val="22"/>
              </w:rPr>
              <w:t xml:space="preserve">  Ce sous-critère est évalué sur la base des références de projet soumises conformément au point 2.2.1(d)(VI) des DG.</w:t>
            </w:r>
          </w:p>
        </w:tc>
        <w:tc>
          <w:tcPr>
            <w:tcW w:w="2054" w:type="dxa"/>
          </w:tcPr>
          <w:p w14:paraId="790F85DD" w14:textId="77777777" w:rsidR="009F625D" w:rsidRPr="00C7266D" w:rsidRDefault="009F625D" w:rsidP="00FA181B">
            <w:pPr>
              <w:spacing w:before="60" w:after="60" w:line="276" w:lineRule="auto"/>
              <w:jc w:val="center"/>
              <w:rPr>
                <w:rFonts w:ascii="Arial" w:hAnsi="Arial" w:cs="Arial"/>
                <w:sz w:val="22"/>
                <w:szCs w:val="22"/>
              </w:rPr>
            </w:pPr>
            <w:r>
              <w:rPr>
                <w:rFonts w:ascii="Arial" w:hAnsi="Arial"/>
                <w:sz w:val="22"/>
                <w:szCs w:val="22"/>
              </w:rPr>
              <w:t>5 – 10</w:t>
            </w:r>
          </w:p>
        </w:tc>
      </w:tr>
      <w:tr w:rsidR="009F625D" w:rsidRPr="00086C0B" w14:paraId="788B162A" w14:textId="77777777" w:rsidTr="00B40614">
        <w:trPr>
          <w:jc w:val="center"/>
        </w:trPr>
        <w:tc>
          <w:tcPr>
            <w:tcW w:w="6877" w:type="dxa"/>
          </w:tcPr>
          <w:p w14:paraId="0D3CA832" w14:textId="77777777" w:rsidR="009F625D" w:rsidRPr="00086C0B" w:rsidRDefault="009F625D" w:rsidP="00FA181B">
            <w:pPr>
              <w:pStyle w:val="Textkrper3"/>
              <w:spacing w:before="60" w:after="60" w:line="276" w:lineRule="auto"/>
              <w:ind w:left="501" w:hanging="501"/>
              <w:rPr>
                <w:rFonts w:ascii="Arial" w:hAnsi="Arial" w:cs="Arial"/>
                <w:b/>
                <w:i/>
                <w:sz w:val="22"/>
                <w:szCs w:val="22"/>
              </w:rPr>
            </w:pPr>
            <w:r>
              <w:rPr>
                <w:rFonts w:ascii="Arial" w:hAnsi="Arial"/>
                <w:b/>
                <w:sz w:val="22"/>
                <w:szCs w:val="22"/>
              </w:rPr>
              <w:t xml:space="preserve">2. </w:t>
            </w:r>
            <w:r>
              <w:rPr>
                <w:rFonts w:ascii="Arial" w:hAnsi="Arial"/>
                <w:b/>
                <w:sz w:val="22"/>
                <w:szCs w:val="22"/>
              </w:rPr>
              <w:tab/>
              <w:t xml:space="preserve">Capacités du </w:t>
            </w:r>
            <w:r w:rsidR="00872337">
              <w:rPr>
                <w:rFonts w:ascii="Arial" w:hAnsi="Arial"/>
                <w:b/>
                <w:sz w:val="22"/>
                <w:szCs w:val="22"/>
              </w:rPr>
              <w:t>Candidat</w:t>
            </w:r>
          </w:p>
        </w:tc>
        <w:tc>
          <w:tcPr>
            <w:tcW w:w="2054" w:type="dxa"/>
          </w:tcPr>
          <w:p w14:paraId="6B0D4E8B" w14:textId="77777777" w:rsidR="009F625D" w:rsidRPr="00086C0B" w:rsidRDefault="00867903" w:rsidP="00867903">
            <w:pPr>
              <w:spacing w:before="60" w:after="60" w:line="276" w:lineRule="auto"/>
              <w:jc w:val="center"/>
              <w:rPr>
                <w:rFonts w:ascii="Arial" w:hAnsi="Arial" w:cs="Arial"/>
                <w:b/>
                <w:sz w:val="22"/>
                <w:szCs w:val="22"/>
              </w:rPr>
            </w:pPr>
            <w:r>
              <w:rPr>
                <w:rFonts w:ascii="Arial" w:hAnsi="Arial"/>
                <w:b/>
                <w:sz w:val="22"/>
                <w:szCs w:val="22"/>
              </w:rPr>
              <w:t>40 – 60</w:t>
            </w:r>
          </w:p>
        </w:tc>
      </w:tr>
      <w:tr w:rsidR="009F625D" w:rsidRPr="00C7266D" w14:paraId="596C66D2" w14:textId="77777777" w:rsidTr="00B40614">
        <w:trPr>
          <w:jc w:val="center"/>
        </w:trPr>
        <w:tc>
          <w:tcPr>
            <w:tcW w:w="6877" w:type="dxa"/>
          </w:tcPr>
          <w:p w14:paraId="0ADE4A37" w14:textId="77777777" w:rsidR="009F625D" w:rsidRPr="00C7266D" w:rsidRDefault="009F625D" w:rsidP="00FA181B">
            <w:pPr>
              <w:pStyle w:val="Textkrper3"/>
              <w:spacing w:before="60" w:after="60" w:line="276" w:lineRule="auto"/>
              <w:ind w:left="499" w:hanging="499"/>
              <w:rPr>
                <w:rFonts w:ascii="Arial" w:hAnsi="Arial" w:cs="Arial"/>
                <w:sz w:val="22"/>
                <w:szCs w:val="22"/>
              </w:rPr>
            </w:pPr>
            <w:r>
              <w:rPr>
                <w:rFonts w:ascii="Arial" w:hAnsi="Arial"/>
                <w:sz w:val="22"/>
                <w:szCs w:val="22"/>
              </w:rPr>
              <w:t>2.1</w:t>
            </w:r>
            <w:r>
              <w:rPr>
                <w:rFonts w:ascii="Arial" w:hAnsi="Arial"/>
                <w:sz w:val="22"/>
                <w:szCs w:val="22"/>
              </w:rPr>
              <w:tab/>
              <w:t xml:space="preserve">Évaluation qualitative de l'expertise disponible du </w:t>
            </w:r>
            <w:r w:rsidR="00872337">
              <w:rPr>
                <w:rFonts w:ascii="Arial" w:hAnsi="Arial"/>
                <w:sz w:val="22"/>
                <w:szCs w:val="22"/>
              </w:rPr>
              <w:t>Candidat</w:t>
            </w:r>
            <w:r>
              <w:rPr>
                <w:rFonts w:ascii="Arial" w:hAnsi="Arial"/>
                <w:sz w:val="22"/>
                <w:szCs w:val="22"/>
              </w:rPr>
              <w:t>.</w:t>
            </w:r>
          </w:p>
          <w:p w14:paraId="0CD1C453" w14:textId="77777777" w:rsidR="009F625D" w:rsidRPr="00C7266D" w:rsidRDefault="009F625D" w:rsidP="00C478CB">
            <w:pPr>
              <w:pStyle w:val="Textkrper3"/>
              <w:spacing w:before="60" w:after="60" w:line="276" w:lineRule="auto"/>
              <w:ind w:left="499" w:firstLine="1"/>
              <w:rPr>
                <w:rFonts w:ascii="Arial" w:hAnsi="Arial" w:cs="Arial"/>
                <w:sz w:val="22"/>
                <w:szCs w:val="22"/>
              </w:rPr>
            </w:pPr>
            <w:r>
              <w:rPr>
                <w:rFonts w:ascii="Arial" w:hAnsi="Arial"/>
                <w:sz w:val="22"/>
                <w:szCs w:val="22"/>
              </w:rPr>
              <w:t xml:space="preserve">La qualité de l'expertise appropriée pour les profils d'équipe de projet décrits dans le point 1.6 des DG, à laquelle le Candidat a accès. Ce sous-critère est évalué sur la base de la liste soumise conformément au point 2.2.1(d)(VI) des DG. </w:t>
            </w:r>
            <w:r>
              <w:rPr>
                <w:rFonts w:ascii="Arial" w:hAnsi="Arial"/>
                <w:i/>
                <w:sz w:val="22"/>
                <w:szCs w:val="22"/>
              </w:rPr>
              <w:t>[Le cas échéant ajouter des sous-critères distincts pour les exigences ESSS]</w:t>
            </w:r>
          </w:p>
        </w:tc>
        <w:tc>
          <w:tcPr>
            <w:tcW w:w="2054" w:type="dxa"/>
          </w:tcPr>
          <w:p w14:paraId="66655B4C" w14:textId="77777777" w:rsidR="009F625D" w:rsidRPr="00C7266D" w:rsidRDefault="00867903" w:rsidP="003D7D04">
            <w:pPr>
              <w:spacing w:before="60" w:after="60" w:line="276" w:lineRule="auto"/>
              <w:jc w:val="center"/>
              <w:rPr>
                <w:rFonts w:ascii="Arial" w:hAnsi="Arial" w:cs="Arial"/>
                <w:sz w:val="22"/>
                <w:szCs w:val="22"/>
              </w:rPr>
            </w:pPr>
            <w:r>
              <w:rPr>
                <w:rFonts w:ascii="Arial" w:hAnsi="Arial"/>
                <w:sz w:val="22"/>
                <w:szCs w:val="22"/>
              </w:rPr>
              <w:t>25 – 35</w:t>
            </w:r>
          </w:p>
        </w:tc>
      </w:tr>
      <w:tr w:rsidR="009F625D" w:rsidRPr="00C7266D" w14:paraId="61891F78" w14:textId="77777777" w:rsidTr="00B40614">
        <w:trPr>
          <w:jc w:val="center"/>
        </w:trPr>
        <w:tc>
          <w:tcPr>
            <w:tcW w:w="6877" w:type="dxa"/>
          </w:tcPr>
          <w:p w14:paraId="2EB17BEE" w14:textId="77777777" w:rsidR="009F625D" w:rsidRPr="00C7266D" w:rsidRDefault="009F625D" w:rsidP="00FA181B">
            <w:pPr>
              <w:pStyle w:val="Textkrper3"/>
              <w:spacing w:before="60" w:after="60" w:line="276" w:lineRule="auto"/>
              <w:ind w:left="499" w:hanging="499"/>
              <w:rPr>
                <w:rFonts w:ascii="Arial" w:hAnsi="Arial" w:cs="Arial"/>
                <w:sz w:val="22"/>
                <w:szCs w:val="22"/>
              </w:rPr>
            </w:pPr>
            <w:r>
              <w:rPr>
                <w:rFonts w:ascii="Arial" w:hAnsi="Arial"/>
                <w:sz w:val="22"/>
                <w:szCs w:val="22"/>
              </w:rPr>
              <w:t>2.2</w:t>
            </w:r>
            <w:r>
              <w:rPr>
                <w:rFonts w:ascii="Arial" w:hAnsi="Arial"/>
                <w:sz w:val="22"/>
                <w:szCs w:val="22"/>
              </w:rPr>
              <w:tab/>
              <w:t>Évaluation quantitative de la capacité en ressources humaines du Candidat</w:t>
            </w:r>
          </w:p>
          <w:p w14:paraId="69EC13AE" w14:textId="77777777" w:rsidR="009F625D" w:rsidRPr="00C7266D" w:rsidRDefault="009F625D" w:rsidP="00C478CB">
            <w:pPr>
              <w:pStyle w:val="Textkrper3"/>
              <w:spacing w:before="60" w:after="60" w:line="276" w:lineRule="auto"/>
              <w:ind w:left="499" w:firstLine="1"/>
              <w:rPr>
                <w:rFonts w:ascii="Arial" w:hAnsi="Arial" w:cs="Arial"/>
                <w:sz w:val="22"/>
                <w:szCs w:val="22"/>
              </w:rPr>
            </w:pPr>
            <w:r>
              <w:rPr>
                <w:rFonts w:ascii="Arial" w:hAnsi="Arial"/>
                <w:sz w:val="22"/>
                <w:szCs w:val="22"/>
              </w:rPr>
              <w:t xml:space="preserve">La mesure dans laquelle le Candidat a accès au personnel approprié pour les tâches décrites dans le point 1.6 des DG. Ce sous-critère est évalué sur la base de la liste soumise conformément au point 2.2.1(d)(VII) des DG. </w:t>
            </w:r>
            <w:r>
              <w:rPr>
                <w:rFonts w:ascii="Arial" w:hAnsi="Arial"/>
                <w:i/>
                <w:sz w:val="22"/>
                <w:szCs w:val="22"/>
              </w:rPr>
              <w:t xml:space="preserve">[Le cas échéant </w:t>
            </w:r>
            <w:r>
              <w:rPr>
                <w:rFonts w:ascii="Arial" w:hAnsi="Arial"/>
                <w:i/>
                <w:sz w:val="22"/>
                <w:szCs w:val="22"/>
              </w:rPr>
              <w:lastRenderedPageBreak/>
              <w:t>ajouter des sous-critères distincts pour les exigences ESSS]</w:t>
            </w:r>
          </w:p>
        </w:tc>
        <w:tc>
          <w:tcPr>
            <w:tcW w:w="2054" w:type="dxa"/>
          </w:tcPr>
          <w:p w14:paraId="20BBD939" w14:textId="77777777" w:rsidR="009F625D" w:rsidRPr="00C7266D" w:rsidRDefault="009F625D" w:rsidP="003D7D04">
            <w:pPr>
              <w:spacing w:before="60" w:after="60" w:line="276" w:lineRule="auto"/>
              <w:jc w:val="center"/>
              <w:rPr>
                <w:rFonts w:ascii="Arial" w:hAnsi="Arial" w:cs="Arial"/>
                <w:sz w:val="22"/>
                <w:szCs w:val="22"/>
              </w:rPr>
            </w:pPr>
            <w:r>
              <w:rPr>
                <w:rFonts w:ascii="Arial" w:hAnsi="Arial"/>
                <w:sz w:val="22"/>
                <w:szCs w:val="22"/>
              </w:rPr>
              <w:lastRenderedPageBreak/>
              <w:t>10 – 20</w:t>
            </w:r>
          </w:p>
        </w:tc>
      </w:tr>
      <w:tr w:rsidR="009F625D" w:rsidRPr="00086C0B" w14:paraId="7577B4C5" w14:textId="77777777" w:rsidTr="00B40614">
        <w:trPr>
          <w:jc w:val="center"/>
        </w:trPr>
        <w:tc>
          <w:tcPr>
            <w:tcW w:w="6877" w:type="dxa"/>
          </w:tcPr>
          <w:p w14:paraId="64892E89" w14:textId="77777777" w:rsidR="009F625D" w:rsidRPr="00086C0B" w:rsidRDefault="009F625D" w:rsidP="00FA181B">
            <w:pPr>
              <w:pStyle w:val="Textkrper3"/>
              <w:spacing w:before="60" w:after="60" w:line="276" w:lineRule="auto"/>
              <w:ind w:left="499" w:hanging="499"/>
              <w:rPr>
                <w:rFonts w:ascii="Arial" w:hAnsi="Arial" w:cs="Arial"/>
                <w:b/>
                <w:sz w:val="22"/>
                <w:szCs w:val="22"/>
              </w:rPr>
            </w:pPr>
            <w:r>
              <w:rPr>
                <w:rFonts w:ascii="Arial" w:hAnsi="Arial"/>
                <w:b/>
                <w:sz w:val="22"/>
                <w:szCs w:val="22"/>
              </w:rPr>
              <w:t xml:space="preserve">3. </w:t>
            </w:r>
            <w:r>
              <w:rPr>
                <w:rFonts w:ascii="Arial" w:hAnsi="Arial"/>
                <w:b/>
                <w:sz w:val="22"/>
                <w:szCs w:val="22"/>
              </w:rPr>
              <w:tab/>
              <w:t xml:space="preserve">La </w:t>
            </w:r>
            <w:r w:rsidR="00872337">
              <w:rPr>
                <w:rFonts w:ascii="Arial" w:hAnsi="Arial"/>
                <w:b/>
                <w:sz w:val="22"/>
                <w:szCs w:val="22"/>
              </w:rPr>
              <w:t>Candidat</w:t>
            </w:r>
            <w:r>
              <w:rPr>
                <w:rFonts w:ascii="Arial" w:hAnsi="Arial"/>
                <w:b/>
                <w:sz w:val="22"/>
                <w:szCs w:val="22"/>
              </w:rPr>
              <w:t>ure est-elle concise et liée au projet ?</w:t>
            </w:r>
          </w:p>
        </w:tc>
        <w:tc>
          <w:tcPr>
            <w:tcW w:w="2054" w:type="dxa"/>
          </w:tcPr>
          <w:p w14:paraId="7DCB25D7" w14:textId="77777777" w:rsidR="009F625D" w:rsidRPr="00086C0B" w:rsidRDefault="009F625D" w:rsidP="00FA181B">
            <w:pPr>
              <w:spacing w:before="60" w:after="60" w:line="276" w:lineRule="auto"/>
              <w:jc w:val="center"/>
              <w:rPr>
                <w:rFonts w:ascii="Arial" w:hAnsi="Arial" w:cs="Arial"/>
                <w:b/>
                <w:sz w:val="22"/>
                <w:szCs w:val="22"/>
              </w:rPr>
            </w:pPr>
            <w:r>
              <w:rPr>
                <w:rFonts w:ascii="Arial" w:hAnsi="Arial"/>
                <w:b/>
                <w:sz w:val="22"/>
                <w:szCs w:val="22"/>
              </w:rPr>
              <w:t>5</w:t>
            </w:r>
          </w:p>
        </w:tc>
      </w:tr>
      <w:tr w:rsidR="00BC3B33" w:rsidRPr="00C7266D" w14:paraId="5E256FF6" w14:textId="77777777" w:rsidTr="00B40614">
        <w:trPr>
          <w:jc w:val="center"/>
        </w:trPr>
        <w:tc>
          <w:tcPr>
            <w:tcW w:w="6877" w:type="dxa"/>
          </w:tcPr>
          <w:p w14:paraId="0C5ED996" w14:textId="77777777" w:rsidR="00BC3B33" w:rsidRDefault="00BC3B33" w:rsidP="00FA181B">
            <w:pPr>
              <w:pStyle w:val="Textkrper3"/>
              <w:spacing w:before="60" w:after="60" w:line="276" w:lineRule="auto"/>
              <w:ind w:left="499" w:hanging="499"/>
              <w:rPr>
                <w:rFonts w:ascii="Arial" w:hAnsi="Arial" w:cs="Arial"/>
                <w:b/>
                <w:sz w:val="22"/>
                <w:szCs w:val="22"/>
              </w:rPr>
            </w:pPr>
            <w:r>
              <w:rPr>
                <w:rFonts w:ascii="Arial" w:hAnsi="Arial"/>
                <w:b/>
                <w:sz w:val="22"/>
                <w:szCs w:val="22"/>
              </w:rPr>
              <w:t>Note globale totale</w:t>
            </w:r>
          </w:p>
          <w:p w14:paraId="2DCE1840" w14:textId="77777777" w:rsidR="00D33E7F" w:rsidRDefault="008C4818" w:rsidP="008C4818">
            <w:pPr>
              <w:pStyle w:val="Textkrper3"/>
              <w:spacing w:before="60" w:after="60" w:line="276" w:lineRule="auto"/>
              <w:ind w:left="2" w:hanging="2"/>
              <w:jc w:val="left"/>
              <w:rPr>
                <w:rFonts w:ascii="Arial" w:hAnsi="Arial" w:cs="Arial"/>
                <w:sz w:val="22"/>
                <w:szCs w:val="22"/>
              </w:rPr>
            </w:pPr>
            <w:r>
              <w:rPr>
                <w:rFonts w:ascii="Arial" w:hAnsi="Arial"/>
                <w:i/>
                <w:sz w:val="22"/>
                <w:szCs w:val="22"/>
              </w:rPr>
              <w:t>[Ajouter le cas échéant :</w:t>
            </w:r>
            <w:r>
              <w:rPr>
                <w:rFonts w:ascii="Arial" w:hAnsi="Arial"/>
                <w:sz w:val="22"/>
                <w:szCs w:val="22"/>
              </w:rPr>
              <w:t xml:space="preserve"> </w:t>
            </w:r>
            <w:r>
              <w:rPr>
                <w:rFonts w:ascii="Arial" w:hAnsi="Arial"/>
                <w:sz w:val="22"/>
                <w:szCs w:val="22"/>
              </w:rPr>
              <w:br/>
              <w:t xml:space="preserve">      Note ESSS minimale requise</w:t>
            </w:r>
          </w:p>
          <w:p w14:paraId="56851109" w14:textId="77777777" w:rsidR="008C4818" w:rsidRPr="008C4818" w:rsidRDefault="008C4818" w:rsidP="008C4818">
            <w:pPr>
              <w:pStyle w:val="Textkrper3"/>
              <w:spacing w:before="60" w:after="60" w:line="276" w:lineRule="auto"/>
              <w:ind w:left="2" w:hanging="2"/>
              <w:jc w:val="left"/>
              <w:rPr>
                <w:rFonts w:ascii="Arial" w:hAnsi="Arial" w:cs="Arial"/>
                <w:sz w:val="22"/>
                <w:szCs w:val="22"/>
              </w:rPr>
            </w:pPr>
            <w:r>
              <w:rPr>
                <w:rFonts w:ascii="Arial" w:hAnsi="Arial"/>
                <w:sz w:val="22"/>
                <w:szCs w:val="22"/>
              </w:rPr>
              <w:t xml:space="preserve">      (le total des sous-critères ESSS compris dans 1.1, 2.1 et 2.2)</w:t>
            </w:r>
          </w:p>
          <w:p w14:paraId="49EB728A" w14:textId="77777777" w:rsidR="008C4818" w:rsidRPr="00C7266D" w:rsidRDefault="008C4818" w:rsidP="008C4818">
            <w:pPr>
              <w:pStyle w:val="Textkrper3"/>
              <w:spacing w:before="60" w:after="60" w:line="276" w:lineRule="auto"/>
              <w:ind w:left="499" w:hanging="499"/>
              <w:rPr>
                <w:rFonts w:ascii="Arial" w:hAnsi="Arial" w:cs="Arial"/>
                <w:b/>
                <w:sz w:val="22"/>
                <w:szCs w:val="22"/>
              </w:rPr>
            </w:pPr>
            <w:r>
              <w:rPr>
                <w:rFonts w:ascii="Arial" w:hAnsi="Arial"/>
                <w:sz w:val="22"/>
                <w:szCs w:val="22"/>
              </w:rPr>
              <w:t>Les Candidatures inférieures à la note minimale ESSS seront rejetées]</w:t>
            </w:r>
          </w:p>
        </w:tc>
        <w:tc>
          <w:tcPr>
            <w:tcW w:w="2054" w:type="dxa"/>
          </w:tcPr>
          <w:p w14:paraId="68960407" w14:textId="77777777" w:rsidR="00BC3B33" w:rsidRPr="00C7266D" w:rsidRDefault="00BC3B33" w:rsidP="00FA181B">
            <w:pPr>
              <w:spacing w:before="60" w:after="60" w:line="276" w:lineRule="auto"/>
              <w:jc w:val="center"/>
              <w:rPr>
                <w:rFonts w:ascii="Arial" w:hAnsi="Arial" w:cs="Arial"/>
                <w:b/>
                <w:sz w:val="22"/>
                <w:szCs w:val="22"/>
              </w:rPr>
            </w:pPr>
            <w:r>
              <w:rPr>
                <w:rFonts w:ascii="Arial" w:hAnsi="Arial"/>
                <w:b/>
                <w:sz w:val="22"/>
                <w:szCs w:val="22"/>
              </w:rPr>
              <w:t>100</w:t>
            </w:r>
          </w:p>
        </w:tc>
      </w:tr>
    </w:tbl>
    <w:p w14:paraId="5D450E07" w14:textId="77777777" w:rsidR="008C4818" w:rsidRPr="00174282" w:rsidRDefault="008C4818" w:rsidP="008C4818">
      <w:pPr>
        <w:rPr>
          <w:rFonts w:ascii="Arial" w:hAnsi="Arial" w:cs="Arial"/>
          <w:i/>
          <w:vanish/>
          <w:sz w:val="22"/>
          <w:szCs w:val="22"/>
          <w:highlight w:val="yellow"/>
          <w:lang w:val="en-US"/>
        </w:rPr>
      </w:pPr>
    </w:p>
    <w:p w14:paraId="3D37FE55" w14:textId="77777777" w:rsidR="00FC24A2" w:rsidRDefault="008C4818" w:rsidP="00B609E6">
      <w:pPr>
        <w:spacing w:before="120" w:after="120" w:line="276" w:lineRule="auto"/>
        <w:ind w:left="1440"/>
        <w:jc w:val="left"/>
        <w:rPr>
          <w:rFonts w:ascii="Arial" w:hAnsi="Arial"/>
          <w:i/>
          <w:sz w:val="22"/>
          <w:szCs w:val="22"/>
        </w:rPr>
      </w:pPr>
      <w:r>
        <w:rPr>
          <w:rFonts w:ascii="Arial" w:hAnsi="Arial"/>
          <w:i/>
          <w:sz w:val="22"/>
          <w:szCs w:val="22"/>
        </w:rPr>
        <w:t>[</w:t>
      </w:r>
      <w:r w:rsidR="00FC24A2" w:rsidRPr="00FC24A2">
        <w:rPr>
          <w:rFonts w:ascii="Arial" w:hAnsi="Arial"/>
          <w:i/>
          <w:sz w:val="22"/>
          <w:szCs w:val="22"/>
        </w:rPr>
        <w:t>* Pour chacun des</w:t>
      </w:r>
      <w:r w:rsidR="00FC24A2">
        <w:rPr>
          <w:rFonts w:ascii="Arial" w:hAnsi="Arial"/>
          <w:i/>
          <w:sz w:val="22"/>
          <w:szCs w:val="22"/>
        </w:rPr>
        <w:t xml:space="preserve"> critères de qualification de 1.1 à 2.</w:t>
      </w:r>
      <w:r w:rsidR="00FC24A2" w:rsidRPr="00FC24A2">
        <w:rPr>
          <w:rFonts w:ascii="Arial" w:hAnsi="Arial"/>
          <w:i/>
          <w:sz w:val="22"/>
          <w:szCs w:val="22"/>
        </w:rPr>
        <w:t>2. le nombre maximum de références, d'expertise et de ressources humaines à prendre en compte doit être précisé et indiqué dans le tableau ci-dessus.</w:t>
      </w:r>
    </w:p>
    <w:p w14:paraId="2824C9EA" w14:textId="77777777" w:rsidR="000B6BFD" w:rsidRDefault="008C4818" w:rsidP="00B609E6">
      <w:pPr>
        <w:spacing w:before="120" w:after="120" w:line="276" w:lineRule="auto"/>
        <w:ind w:left="1440"/>
        <w:jc w:val="left"/>
        <w:rPr>
          <w:rFonts w:ascii="Arial" w:hAnsi="Arial" w:cs="Arial"/>
          <w:i/>
          <w:color w:val="000000" w:themeColor="text1"/>
          <w:sz w:val="22"/>
          <w:szCs w:val="22"/>
        </w:rPr>
      </w:pPr>
      <w:r>
        <w:rPr>
          <w:rFonts w:ascii="Arial" w:hAnsi="Arial"/>
          <w:i/>
          <w:sz w:val="22"/>
          <w:szCs w:val="22"/>
        </w:rPr>
        <w:t xml:space="preserve">Si les prestations de conseils sont consacrées à la conception de projets, aux appels d'offres et à la supervision de la mise en œuvre de marchés de travaux de génie civil ou d'installations présentant des risques ESSS et qu'aucun </w:t>
      </w:r>
      <w:r w:rsidR="00872337">
        <w:rPr>
          <w:rFonts w:ascii="Arial" w:hAnsi="Arial"/>
          <w:i/>
          <w:sz w:val="22"/>
          <w:szCs w:val="22"/>
        </w:rPr>
        <w:t>Consultant</w:t>
      </w:r>
      <w:r>
        <w:rPr>
          <w:rFonts w:ascii="Arial" w:hAnsi="Arial"/>
          <w:i/>
          <w:sz w:val="22"/>
          <w:szCs w:val="22"/>
        </w:rPr>
        <w:t xml:space="preserve"> ESSS spécialisé n'est engagé, les Candidats devront démontrer leur capacité à spécifier et à concevoir des mesures d'atténuation et de protection pertinentes et à surveiller leur mise en œuvre sur place.</w:t>
      </w:r>
      <w:r>
        <w:rPr>
          <w:rFonts w:ascii="Arial" w:hAnsi="Arial"/>
          <w:i/>
          <w:color w:val="000000" w:themeColor="text1"/>
          <w:sz w:val="22"/>
          <w:szCs w:val="22"/>
        </w:rPr>
        <w:t xml:space="preserve"> </w:t>
      </w:r>
    </w:p>
    <w:p w14:paraId="2662D0FA" w14:textId="77777777" w:rsidR="008C4818" w:rsidRPr="00B609E6" w:rsidRDefault="000B6BFD" w:rsidP="00B609E6">
      <w:pPr>
        <w:spacing w:before="120" w:after="120" w:line="276" w:lineRule="auto"/>
        <w:ind w:left="1440"/>
        <w:jc w:val="left"/>
        <w:rPr>
          <w:rFonts w:ascii="Arial" w:hAnsi="Arial" w:cs="Arial"/>
          <w:i/>
          <w:color w:val="000000" w:themeColor="text1"/>
          <w:sz w:val="22"/>
          <w:szCs w:val="22"/>
        </w:rPr>
      </w:pPr>
      <w:r>
        <w:rPr>
          <w:rFonts w:ascii="Arial" w:hAnsi="Arial"/>
          <w:i/>
          <w:sz w:val="22"/>
          <w:szCs w:val="22"/>
        </w:rPr>
        <w:t xml:space="preserve">En général, les risques ESSS et les mesures d'atténuation nécessaires sont identifiés au préalable dans l'étude d'impact environnemental et social (ESIA) et/ou le plan de gestion environnementale et sociale (ESMP), notamment pour les projets d'infrastructure. En fonction de ces exigences et de l'existence ou de l'absence d'un </w:t>
      </w:r>
      <w:r w:rsidR="00872337">
        <w:rPr>
          <w:rFonts w:ascii="Arial" w:hAnsi="Arial"/>
          <w:i/>
          <w:sz w:val="22"/>
          <w:szCs w:val="22"/>
        </w:rPr>
        <w:t>Consultant</w:t>
      </w:r>
      <w:r>
        <w:rPr>
          <w:rFonts w:ascii="Arial" w:hAnsi="Arial"/>
          <w:i/>
          <w:sz w:val="22"/>
          <w:szCs w:val="22"/>
        </w:rPr>
        <w:t xml:space="preserve"> ESSS spécifique dans le projet, un pourcentage compris entre 10 % et 25 % pour chacun des critères de qualification 1.1, 2.1 et 2.2 (soit de 9 % à 22 % de la note totale) sera consacré à cette expérience, expertise et capacité ESSS du Candidat et en établissant une différence entre a) la santé et sécurité opérationnelles (SSO) et b) les questions environnementales et sociales (E&amp;S) spécifiques.</w:t>
      </w:r>
    </w:p>
    <w:p w14:paraId="37F7DEC9" w14:textId="77777777" w:rsidR="008C4818" w:rsidRPr="00B609E6" w:rsidRDefault="008C4818" w:rsidP="00B609E6">
      <w:pPr>
        <w:spacing w:before="120" w:after="120" w:line="276" w:lineRule="auto"/>
        <w:ind w:left="1440"/>
        <w:jc w:val="left"/>
        <w:rPr>
          <w:rFonts w:ascii="Arial" w:hAnsi="Arial" w:cs="Arial"/>
          <w:i/>
          <w:color w:val="000000" w:themeColor="text1"/>
          <w:sz w:val="22"/>
          <w:szCs w:val="22"/>
        </w:rPr>
      </w:pPr>
      <w:r>
        <w:rPr>
          <w:rFonts w:ascii="Arial" w:hAnsi="Arial"/>
          <w:i/>
          <w:color w:val="000000" w:themeColor="text1"/>
          <w:sz w:val="22"/>
          <w:szCs w:val="22"/>
        </w:rPr>
        <w:t xml:space="preserve">Pour les projets présentant des risques ESSS élevés au cours de la mise en œuvre et sans </w:t>
      </w:r>
      <w:r w:rsidR="00872337">
        <w:rPr>
          <w:rFonts w:ascii="Arial" w:hAnsi="Arial"/>
          <w:i/>
          <w:color w:val="000000" w:themeColor="text1"/>
          <w:sz w:val="22"/>
          <w:szCs w:val="22"/>
        </w:rPr>
        <w:t>Consultant</w:t>
      </w:r>
      <w:r>
        <w:rPr>
          <w:rFonts w:ascii="Arial" w:hAnsi="Arial"/>
          <w:i/>
          <w:color w:val="000000" w:themeColor="text1"/>
          <w:sz w:val="22"/>
          <w:szCs w:val="22"/>
        </w:rPr>
        <w:t xml:space="preserve"> ESSS dédié, les Candidatures qui ne répondent pas à une note ESSS minimale (généralement 70 % du total des sous-critères ESSS) sont rejetées, indépendamment du score total global. Tous ces détails, y compris la note ESSS minimale, seront publiés dans les documents de passation de marchés, le cas échéant.</w:t>
      </w:r>
    </w:p>
    <w:p w14:paraId="3B2AA84D" w14:textId="77777777" w:rsidR="003034BD" w:rsidRDefault="0067143D" w:rsidP="00B609E6">
      <w:pPr>
        <w:spacing w:before="120" w:after="120" w:line="276" w:lineRule="auto"/>
        <w:ind w:left="1440"/>
        <w:jc w:val="left"/>
        <w:rPr>
          <w:rFonts w:ascii="Arial" w:hAnsi="Arial" w:cs="Arial"/>
          <w:i/>
          <w:sz w:val="22"/>
          <w:szCs w:val="22"/>
        </w:rPr>
      </w:pPr>
      <w:r>
        <w:rPr>
          <w:rFonts w:ascii="Arial" w:hAnsi="Arial"/>
          <w:i/>
          <w:color w:val="000000" w:themeColor="text1"/>
          <w:sz w:val="22"/>
          <w:szCs w:val="22"/>
        </w:rPr>
        <w:t xml:space="preserve">Dans tous les cas, les exigences ESSS doivent être soigneusement et adéquatement conçues pour refléter les risques ESSS associés au </w:t>
      </w:r>
      <w:r w:rsidR="00872337">
        <w:rPr>
          <w:rFonts w:ascii="Arial" w:hAnsi="Arial"/>
          <w:i/>
          <w:color w:val="000000" w:themeColor="text1"/>
          <w:sz w:val="22"/>
          <w:szCs w:val="22"/>
        </w:rPr>
        <w:t>Contrat</w:t>
      </w:r>
      <w:r>
        <w:rPr>
          <w:rFonts w:ascii="Arial" w:hAnsi="Arial"/>
          <w:i/>
          <w:color w:val="000000" w:themeColor="text1"/>
          <w:sz w:val="22"/>
          <w:szCs w:val="22"/>
        </w:rPr>
        <w:t xml:space="preserve"> individuel considéré. </w:t>
      </w:r>
      <w:r>
        <w:rPr>
          <w:rFonts w:ascii="Arial" w:hAnsi="Arial"/>
          <w:i/>
          <w:sz w:val="22"/>
          <w:szCs w:val="22"/>
        </w:rPr>
        <w:t xml:space="preserve">Les exigences ESSS peuvent être levées si un </w:t>
      </w:r>
      <w:r w:rsidR="00872337">
        <w:rPr>
          <w:rFonts w:ascii="Arial" w:hAnsi="Arial"/>
          <w:i/>
          <w:sz w:val="22"/>
          <w:szCs w:val="22"/>
        </w:rPr>
        <w:t>Consultant</w:t>
      </w:r>
      <w:r>
        <w:rPr>
          <w:rFonts w:ascii="Arial" w:hAnsi="Arial"/>
          <w:i/>
          <w:sz w:val="22"/>
          <w:szCs w:val="22"/>
        </w:rPr>
        <w:t xml:space="preserve"> ESSS dédié est engagé pendant l'exécution du projet.</w:t>
      </w:r>
    </w:p>
    <w:p w14:paraId="6E875F4C" w14:textId="77777777" w:rsidR="001D55AE" w:rsidRDefault="001D55AE" w:rsidP="001D55AE">
      <w:pPr>
        <w:spacing w:before="240" w:after="120" w:line="276" w:lineRule="auto"/>
        <w:ind w:left="1440"/>
        <w:jc w:val="left"/>
        <w:rPr>
          <w:rFonts w:ascii="Arial" w:hAnsi="Arial" w:cs="Arial"/>
          <w:bCs/>
          <w:sz w:val="22"/>
          <w:szCs w:val="22"/>
        </w:rPr>
      </w:pPr>
      <w:r>
        <w:rPr>
          <w:rFonts w:ascii="Arial" w:hAnsi="Arial"/>
          <w:sz w:val="22"/>
          <w:szCs w:val="22"/>
        </w:rPr>
        <w:t>4.</w:t>
      </w:r>
      <w:r w:rsidR="00DF702D">
        <w:rPr>
          <w:rFonts w:ascii="Arial" w:hAnsi="Arial"/>
          <w:sz w:val="22"/>
          <w:szCs w:val="22"/>
        </w:rPr>
        <w:t>2.5</w:t>
      </w:r>
      <w:r>
        <w:rPr>
          <w:rFonts w:ascii="Arial" w:hAnsi="Arial"/>
          <w:sz w:val="22"/>
          <w:szCs w:val="22"/>
        </w:rPr>
        <w:tab/>
        <w:t xml:space="preserve">Le nombre de Candidats préqualifiés à inviter à soumettre une </w:t>
      </w:r>
      <w:r w:rsidR="00212064">
        <w:rPr>
          <w:rFonts w:ascii="Arial" w:hAnsi="Arial"/>
          <w:sz w:val="22"/>
          <w:szCs w:val="22"/>
        </w:rPr>
        <w:t>P</w:t>
      </w:r>
      <w:r>
        <w:rPr>
          <w:rFonts w:ascii="Arial" w:hAnsi="Arial"/>
          <w:sz w:val="22"/>
          <w:szCs w:val="22"/>
        </w:rPr>
        <w:t xml:space="preserve">roposition est limité à </w:t>
      </w:r>
      <w:r>
        <w:rPr>
          <w:rFonts w:ascii="Arial" w:hAnsi="Arial"/>
          <w:i/>
          <w:sz w:val="22"/>
          <w:szCs w:val="22"/>
        </w:rPr>
        <w:t xml:space="preserve">[insérer le nombre de </w:t>
      </w:r>
      <w:r w:rsidR="00872337">
        <w:rPr>
          <w:rFonts w:ascii="Arial" w:hAnsi="Arial"/>
          <w:i/>
          <w:sz w:val="22"/>
          <w:szCs w:val="22"/>
        </w:rPr>
        <w:t>Candidat</w:t>
      </w:r>
      <w:r>
        <w:rPr>
          <w:rFonts w:ascii="Arial" w:hAnsi="Arial"/>
          <w:i/>
          <w:sz w:val="22"/>
          <w:szCs w:val="22"/>
        </w:rPr>
        <w:t>s à inviter, généralement cinq (5)]</w:t>
      </w:r>
    </w:p>
    <w:p w14:paraId="5A5FD1D5" w14:textId="77777777" w:rsidR="001D55AE" w:rsidRPr="00EE5CC7" w:rsidRDefault="001D55AE" w:rsidP="008C4818">
      <w:pPr>
        <w:spacing w:before="240" w:after="120" w:line="276" w:lineRule="auto"/>
        <w:jc w:val="left"/>
        <w:rPr>
          <w:rFonts w:ascii="Arial" w:hAnsi="Arial" w:cs="Arial"/>
          <w:bCs/>
          <w:sz w:val="22"/>
          <w:szCs w:val="22"/>
        </w:rPr>
      </w:pPr>
    </w:p>
    <w:p w14:paraId="2901AF86" w14:textId="77777777" w:rsidR="009F625D" w:rsidRPr="00C7266D" w:rsidRDefault="009F625D" w:rsidP="002F5D79">
      <w:pPr>
        <w:rPr>
          <w:rFonts w:ascii="Arial" w:hAnsi="Arial" w:cs="Arial"/>
          <w:bCs/>
          <w:sz w:val="22"/>
          <w:szCs w:val="22"/>
        </w:rPr>
      </w:pPr>
    </w:p>
    <w:p w14:paraId="40B764AC" w14:textId="77777777" w:rsidR="009F625D" w:rsidRPr="00C7266D" w:rsidRDefault="009F625D" w:rsidP="002F5D79">
      <w:pPr>
        <w:rPr>
          <w:rFonts w:ascii="Arial" w:hAnsi="Arial" w:cs="Arial"/>
          <w:bCs/>
          <w:sz w:val="22"/>
          <w:szCs w:val="22"/>
        </w:rPr>
        <w:sectPr w:rsidR="009F625D" w:rsidRPr="00C7266D" w:rsidSect="00A910F5">
          <w:headerReference w:type="even" r:id="rId23"/>
          <w:headerReference w:type="default" r:id="rId24"/>
          <w:footerReference w:type="default" r:id="rId25"/>
          <w:headerReference w:type="first" r:id="rId26"/>
          <w:footerReference w:type="first" r:id="rId27"/>
          <w:pgSz w:w="11906" w:h="16838" w:code="9"/>
          <w:pgMar w:top="1418" w:right="1134" w:bottom="851" w:left="1418" w:header="720" w:footer="340" w:gutter="0"/>
          <w:cols w:space="708"/>
          <w:docGrid w:linePitch="360"/>
        </w:sectPr>
      </w:pPr>
    </w:p>
    <w:p w14:paraId="569DEEC7" w14:textId="77777777" w:rsidR="0084213E" w:rsidRDefault="0084213E" w:rsidP="00577002">
      <w:pPr>
        <w:pStyle w:val="berschrift1"/>
      </w:pPr>
      <w:bookmarkStart w:id="105" w:name="_Toc527641793"/>
    </w:p>
    <w:p w14:paraId="03DE2F66" w14:textId="77777777" w:rsidR="0084213E" w:rsidRDefault="0084213E" w:rsidP="00577002">
      <w:pPr>
        <w:pStyle w:val="berschrift1"/>
      </w:pPr>
    </w:p>
    <w:p w14:paraId="7DCD0D21" w14:textId="77777777" w:rsidR="0084213E" w:rsidRDefault="0084213E" w:rsidP="00577002">
      <w:pPr>
        <w:pStyle w:val="berschrift1"/>
      </w:pPr>
    </w:p>
    <w:p w14:paraId="3E7DAA38" w14:textId="77777777" w:rsidR="0084213E" w:rsidRDefault="0084213E" w:rsidP="00577002">
      <w:pPr>
        <w:pStyle w:val="berschrift1"/>
      </w:pPr>
    </w:p>
    <w:p w14:paraId="75F7EA4D" w14:textId="77777777" w:rsidR="0084213E" w:rsidRDefault="0084213E" w:rsidP="00577002">
      <w:pPr>
        <w:pStyle w:val="berschrift1"/>
      </w:pPr>
    </w:p>
    <w:p w14:paraId="42E48282" w14:textId="77777777" w:rsidR="0084213E" w:rsidRDefault="0084213E" w:rsidP="00577002">
      <w:pPr>
        <w:pStyle w:val="berschrift1"/>
      </w:pPr>
    </w:p>
    <w:p w14:paraId="536F9CDA" w14:textId="77777777" w:rsidR="0084674A" w:rsidRPr="00F47126" w:rsidRDefault="0084674A" w:rsidP="00A82181">
      <w:pPr>
        <w:pStyle w:val="DEPartHeadingsL1"/>
        <w:spacing w:before="120" w:after="120"/>
        <w:rPr>
          <w:rFonts w:ascii="Arial" w:hAnsi="Arial" w:cs="Arial"/>
          <w:caps w:val="0"/>
          <w:sz w:val="44"/>
          <w:szCs w:val="32"/>
        </w:rPr>
      </w:pPr>
      <w:bookmarkStart w:id="106" w:name="_Toc536193342"/>
      <w:r>
        <w:rPr>
          <w:rFonts w:ascii="Arial" w:hAnsi="Arial"/>
          <w:caps w:val="0"/>
          <w:sz w:val="44"/>
          <w:szCs w:val="32"/>
        </w:rPr>
        <w:t>SECTION III – FORMULAIRES DE CANDIDATURE</w:t>
      </w:r>
      <w:bookmarkEnd w:id="105"/>
      <w:bookmarkEnd w:id="106"/>
    </w:p>
    <w:p w14:paraId="7BE1390C" w14:textId="77777777" w:rsidR="00981198" w:rsidRDefault="00981198" w:rsidP="00981198">
      <w:pPr>
        <w:spacing w:before="240" w:after="0"/>
        <w:rPr>
          <w:rFonts w:ascii="Arial" w:hAnsi="Arial" w:cs="Arial"/>
        </w:rPr>
      </w:pPr>
    </w:p>
    <w:p w14:paraId="0A568A1B" w14:textId="77777777" w:rsidR="00981198" w:rsidRDefault="00981198" w:rsidP="00981198">
      <w:pPr>
        <w:spacing w:before="240" w:after="0"/>
        <w:rPr>
          <w:rFonts w:ascii="Arial" w:hAnsi="Arial" w:cs="Arial"/>
        </w:rPr>
      </w:pPr>
    </w:p>
    <w:p w14:paraId="34FCF451" w14:textId="77777777" w:rsidR="00981198" w:rsidRPr="00981198" w:rsidRDefault="00981198" w:rsidP="00981198">
      <w:pPr>
        <w:spacing w:before="240" w:after="0"/>
        <w:rPr>
          <w:rFonts w:ascii="Arial" w:hAnsi="Arial" w:cs="Arial"/>
          <w:szCs w:val="20"/>
        </w:rPr>
      </w:pPr>
    </w:p>
    <w:p w14:paraId="67359E57" w14:textId="77777777" w:rsidR="00981198" w:rsidRPr="00981198" w:rsidRDefault="00981198" w:rsidP="00981198">
      <w:pPr>
        <w:spacing w:before="240" w:after="0"/>
        <w:rPr>
          <w:rFonts w:ascii="Arial" w:hAnsi="Arial" w:cs="Arial"/>
          <w:szCs w:val="20"/>
        </w:rPr>
        <w:sectPr w:rsidR="00981198" w:rsidRPr="00981198" w:rsidSect="0084213E">
          <w:headerReference w:type="even" r:id="rId28"/>
          <w:pgSz w:w="11906" w:h="16838"/>
          <w:pgMar w:top="1417" w:right="1417" w:bottom="1134" w:left="1417" w:header="708" w:footer="708" w:gutter="0"/>
          <w:cols w:space="708"/>
          <w:docGrid w:linePitch="360"/>
        </w:sectPr>
      </w:pPr>
    </w:p>
    <w:p w14:paraId="0F08646C" w14:textId="77777777" w:rsidR="00981198" w:rsidRPr="00981198" w:rsidRDefault="00981198" w:rsidP="00981198">
      <w:pPr>
        <w:keepNext/>
        <w:keepLines/>
        <w:suppressAutoHyphens/>
        <w:jc w:val="center"/>
        <w:outlineLvl w:val="1"/>
        <w:rPr>
          <w:rFonts w:ascii="Arial" w:hAnsi="Arial" w:cs="Arial"/>
          <w:b/>
          <w:szCs w:val="20"/>
        </w:rPr>
      </w:pPr>
      <w:bookmarkStart w:id="107" w:name="_Toc527641794"/>
      <w:r>
        <w:rPr>
          <w:rFonts w:ascii="Arial" w:hAnsi="Arial"/>
          <w:b/>
          <w:szCs w:val="20"/>
        </w:rPr>
        <w:lastRenderedPageBreak/>
        <w:t>Formulaire 1 – Déclaration d’engagement</w:t>
      </w:r>
      <w:bookmarkEnd w:id="107"/>
    </w:p>
    <w:p w14:paraId="50013D87" w14:textId="77777777" w:rsidR="006E0695" w:rsidRPr="00DB4BE2" w:rsidRDefault="006E0695" w:rsidP="006E0695">
      <w:pPr>
        <w:keepNext/>
        <w:keepLines/>
        <w:spacing w:after="120"/>
        <w:jc w:val="center"/>
        <w:outlineLvl w:val="3"/>
        <w:rPr>
          <w:rFonts w:ascii="Arial" w:eastAsiaTheme="majorEastAsia" w:hAnsi="Arial" w:cstheme="majorBidi"/>
          <w:b/>
          <w:bCs/>
          <w:iCs/>
          <w:color w:val="566861" w:themeColor="accent1" w:themeShade="BF"/>
          <w:sz w:val="28"/>
        </w:rPr>
      </w:pPr>
      <w:bookmarkStart w:id="108" w:name="_Toc383597059"/>
      <w:bookmarkStart w:id="109" w:name="_Toc384046851"/>
      <w:bookmarkStart w:id="110" w:name="_Toc477782609"/>
      <w:r w:rsidRPr="00DB4BE2">
        <w:rPr>
          <w:rFonts w:ascii="Arial" w:eastAsiaTheme="majorEastAsia" w:hAnsi="Arial" w:cstheme="majorBidi"/>
          <w:b/>
          <w:bCs/>
          <w:iCs/>
          <w:color w:val="566861" w:themeColor="accent1" w:themeShade="BF"/>
          <w:sz w:val="28"/>
        </w:rPr>
        <w:t>Déclaration d’engagement</w:t>
      </w:r>
    </w:p>
    <w:p w14:paraId="5AA24A05" w14:textId="77777777" w:rsidR="006E0695" w:rsidRPr="00EE5CC7" w:rsidRDefault="006E0695" w:rsidP="006E0695">
      <w:pPr>
        <w:tabs>
          <w:tab w:val="left" w:pos="6096"/>
        </w:tabs>
        <w:spacing w:before="120" w:after="0"/>
        <w:rPr>
          <w:rFonts w:ascii="Arial" w:eastAsia="Times New Roman" w:hAnsi="Arial" w:cs="Arial"/>
          <w:sz w:val="22"/>
          <w:szCs w:val="22"/>
          <w:lang w:eastAsia="fr-FR"/>
        </w:rPr>
      </w:pPr>
      <w:r w:rsidRPr="00EE5CC7">
        <w:rPr>
          <w:rFonts w:ascii="Arial" w:eastAsia="Times New Roman" w:hAnsi="Arial" w:cs="Arial"/>
          <w:sz w:val="22"/>
          <w:szCs w:val="22"/>
        </w:rPr>
        <w:t xml:space="preserve">Intitulé de la </w:t>
      </w:r>
      <w:r w:rsidR="00872337">
        <w:rPr>
          <w:rFonts w:ascii="Arial" w:eastAsia="Times New Roman" w:hAnsi="Arial" w:cs="Arial"/>
          <w:sz w:val="22"/>
          <w:szCs w:val="22"/>
        </w:rPr>
        <w:t>Candidat</w:t>
      </w:r>
      <w:r w:rsidRPr="00EE5CC7">
        <w:rPr>
          <w:rFonts w:ascii="Arial" w:eastAsia="Times New Roman" w:hAnsi="Arial" w:cs="Arial"/>
          <w:sz w:val="22"/>
          <w:szCs w:val="22"/>
        </w:rPr>
        <w:t>ure/l'</w:t>
      </w:r>
      <w:r w:rsidR="00AB488B">
        <w:rPr>
          <w:rFonts w:ascii="Arial" w:eastAsia="Times New Roman" w:hAnsi="Arial" w:cs="Arial"/>
          <w:sz w:val="22"/>
          <w:szCs w:val="22"/>
        </w:rPr>
        <w:t>O</w:t>
      </w:r>
      <w:r w:rsidRPr="00EE5CC7">
        <w:rPr>
          <w:rFonts w:ascii="Arial" w:eastAsia="Times New Roman" w:hAnsi="Arial" w:cs="Arial"/>
          <w:sz w:val="22"/>
          <w:szCs w:val="22"/>
        </w:rPr>
        <w:t xml:space="preserve">ffre/le </w:t>
      </w:r>
      <w:r w:rsidR="00872337">
        <w:rPr>
          <w:rFonts w:ascii="Arial" w:eastAsia="Times New Roman" w:hAnsi="Arial" w:cs="Arial"/>
          <w:sz w:val="22"/>
          <w:szCs w:val="22"/>
        </w:rPr>
        <w:t>Contrat</w:t>
      </w:r>
      <w:r w:rsidRPr="00EE5CC7">
        <w:rPr>
          <w:rFonts w:ascii="Arial" w:eastAsia="Times New Roman" w:hAnsi="Arial" w:cs="Arial"/>
          <w:sz w:val="22"/>
          <w:szCs w:val="22"/>
        </w:rPr>
        <w:t> :</w:t>
      </w:r>
      <w:r w:rsidRPr="00EE5CC7">
        <w:rPr>
          <w:rFonts w:ascii="Arial" w:eastAsia="Times New Roman" w:hAnsi="Arial" w:cs="Arial"/>
          <w:sz w:val="22"/>
          <w:szCs w:val="22"/>
        </w:rPr>
        <w:tab/>
        <w:t>(« </w:t>
      </w:r>
      <w:r w:rsidRPr="00EE5CC7">
        <w:rPr>
          <w:rFonts w:ascii="Arial" w:eastAsia="Times New Roman" w:hAnsi="Arial" w:cs="Arial"/>
          <w:b/>
          <w:sz w:val="22"/>
          <w:szCs w:val="22"/>
        </w:rPr>
        <w:t>Contrat</w:t>
      </w:r>
      <w:r w:rsidRPr="00EE5CC7">
        <w:rPr>
          <w:rFonts w:ascii="Arial" w:eastAsia="Times New Roman" w:hAnsi="Arial" w:cs="Arial"/>
          <w:sz w:val="22"/>
          <w:szCs w:val="22"/>
        </w:rPr>
        <w:t> »)</w:t>
      </w:r>
      <w:r w:rsidRPr="00EE5CC7">
        <w:rPr>
          <w:rFonts w:ascii="Arial" w:eastAsia="Times New Roman" w:hAnsi="Arial" w:cs="Arial"/>
          <w:sz w:val="22"/>
          <w:szCs w:val="22"/>
          <w:vertAlign w:val="superscript"/>
        </w:rPr>
        <w:footnoteReference w:id="4"/>
      </w:r>
    </w:p>
    <w:p w14:paraId="1EFE83D3" w14:textId="77777777" w:rsidR="006E0695" w:rsidRPr="00EE5CC7" w:rsidRDefault="006E0695" w:rsidP="006E0695">
      <w:pPr>
        <w:tabs>
          <w:tab w:val="left" w:pos="6096"/>
        </w:tabs>
        <w:spacing w:before="120" w:after="0"/>
        <w:rPr>
          <w:rFonts w:ascii="Arial" w:eastAsia="Times New Roman" w:hAnsi="Arial" w:cs="Arial"/>
          <w:sz w:val="22"/>
          <w:szCs w:val="22"/>
          <w:lang w:val="en-GB" w:eastAsia="fr-FR"/>
        </w:rPr>
      </w:pPr>
      <w:r w:rsidRPr="00EE5CC7">
        <w:rPr>
          <w:rFonts w:ascii="Arial" w:eastAsia="Times New Roman" w:hAnsi="Arial" w:cs="Arial"/>
          <w:sz w:val="22"/>
          <w:szCs w:val="22"/>
        </w:rPr>
        <w:t>À :</w:t>
      </w:r>
      <w:r w:rsidRPr="00EE5CC7">
        <w:rPr>
          <w:rFonts w:ascii="Arial" w:eastAsia="Times New Roman" w:hAnsi="Arial" w:cs="Arial"/>
          <w:sz w:val="22"/>
          <w:szCs w:val="22"/>
        </w:rPr>
        <w:tab/>
        <w:t>(</w:t>
      </w:r>
      <w:r w:rsidRPr="00EE5CC7">
        <w:rPr>
          <w:rFonts w:ascii="Arial" w:eastAsia="Times New Roman" w:hAnsi="Arial" w:cs="Arial"/>
          <w:b/>
          <w:sz w:val="22"/>
          <w:szCs w:val="22"/>
        </w:rPr>
        <w:t>« Maître d’Ouvrage »</w:t>
      </w:r>
      <w:r w:rsidRPr="00EE5CC7">
        <w:rPr>
          <w:rFonts w:ascii="Arial" w:eastAsia="Times New Roman" w:hAnsi="Arial" w:cs="Arial"/>
          <w:sz w:val="22"/>
          <w:szCs w:val="22"/>
        </w:rPr>
        <w:t>)</w:t>
      </w:r>
    </w:p>
    <w:p w14:paraId="2513FF9C" w14:textId="77777777" w:rsidR="006E0695" w:rsidRPr="00EE5CC7" w:rsidRDefault="006E0695" w:rsidP="006E0695">
      <w:pPr>
        <w:widowControl w:val="0"/>
        <w:numPr>
          <w:ilvl w:val="0"/>
          <w:numId w:val="20"/>
        </w:numPr>
        <w:autoSpaceDE w:val="0"/>
        <w:autoSpaceDN w:val="0"/>
        <w:spacing w:before="142" w:after="0" w:line="240" w:lineRule="atLeast"/>
        <w:ind w:left="714" w:hanging="357"/>
        <w:rPr>
          <w:rFonts w:ascii="Arial" w:eastAsia="Times New Roman" w:hAnsi="Arial" w:cs="Arial"/>
          <w:sz w:val="22"/>
          <w:szCs w:val="22"/>
          <w:lang w:eastAsia="fr-FR"/>
        </w:rPr>
      </w:pPr>
      <w:r w:rsidRPr="00EE5CC7">
        <w:rPr>
          <w:rFonts w:ascii="Arial" w:eastAsia="Times New Roman" w:hAnsi="Arial" w:cs="Arial"/>
          <w:sz w:val="22"/>
          <w:szCs w:val="22"/>
        </w:rPr>
        <w:t xml:space="preserve">Nous reconnaissons et acceptons que la KfW ne finance les projets du Maître d’Ouvrage </w:t>
      </w:r>
      <w:r w:rsidRPr="00EE5CC7">
        <w:rPr>
          <w:rFonts w:ascii="Arial" w:hAnsi="Arial" w:cs="Arial"/>
          <w:sz w:val="22"/>
          <w:szCs w:val="22"/>
          <w:vertAlign w:val="superscript"/>
        </w:rPr>
        <w:footnoteReference w:id="5"/>
      </w:r>
      <w:r w:rsidRPr="00EE5CC7">
        <w:rPr>
          <w:rFonts w:ascii="Arial" w:eastAsia="Times New Roman" w:hAnsi="Arial" w:cs="Arial"/>
          <w:sz w:val="22"/>
          <w:szCs w:val="22"/>
        </w:rPr>
        <w:t xml:space="preserve"> qu'à ses propres conditions, qui sont déterminées par la Convention de Financement conclue avec le Maître d’Ouvrage. En conséquence, il ne peut exister de lien juridique entre la KfW et notre entreprise, notre </w:t>
      </w:r>
      <w:proofErr w:type="spellStart"/>
      <w:r w:rsidR="000577C1">
        <w:rPr>
          <w:rFonts w:ascii="Arial" w:eastAsia="Times New Roman" w:hAnsi="Arial" w:cs="Arial"/>
          <w:sz w:val="22"/>
          <w:szCs w:val="22"/>
        </w:rPr>
        <w:t>J</w:t>
      </w:r>
      <w:r w:rsidRPr="00EE5CC7">
        <w:rPr>
          <w:rFonts w:ascii="Arial" w:eastAsia="Times New Roman" w:hAnsi="Arial" w:cs="Arial"/>
          <w:sz w:val="22"/>
          <w:szCs w:val="22"/>
        </w:rPr>
        <w:t xml:space="preserve">oint </w:t>
      </w:r>
      <w:r w:rsidR="000577C1">
        <w:rPr>
          <w:rFonts w:ascii="Arial" w:eastAsia="Times New Roman" w:hAnsi="Arial" w:cs="Arial"/>
          <w:sz w:val="22"/>
          <w:szCs w:val="22"/>
        </w:rPr>
        <w:t>V</w:t>
      </w:r>
      <w:r w:rsidRPr="00EE5CC7">
        <w:rPr>
          <w:rFonts w:ascii="Arial" w:eastAsia="Times New Roman" w:hAnsi="Arial" w:cs="Arial"/>
          <w:sz w:val="22"/>
          <w:szCs w:val="22"/>
        </w:rPr>
        <w:t>enture</w:t>
      </w:r>
      <w:proofErr w:type="spellEnd"/>
      <w:r w:rsidRPr="00EE5CC7">
        <w:rPr>
          <w:rFonts w:ascii="Arial" w:eastAsia="Times New Roman" w:hAnsi="Arial" w:cs="Arial"/>
          <w:sz w:val="22"/>
          <w:szCs w:val="22"/>
        </w:rPr>
        <w:t xml:space="preserve"> ou nos sous-traitants aux termes du Contrat. Le Maître d’Ouvrage conserve la responsabilité exclusive de la préparation et de la mise en œuvre du processus d'appel d'</w:t>
      </w:r>
      <w:r w:rsidR="00AB488B">
        <w:rPr>
          <w:rFonts w:ascii="Arial" w:eastAsia="Times New Roman" w:hAnsi="Arial" w:cs="Arial"/>
          <w:sz w:val="22"/>
          <w:szCs w:val="22"/>
        </w:rPr>
        <w:t>O</w:t>
      </w:r>
      <w:r w:rsidRPr="00EE5CC7">
        <w:rPr>
          <w:rFonts w:ascii="Arial" w:eastAsia="Times New Roman" w:hAnsi="Arial" w:cs="Arial"/>
          <w:sz w:val="22"/>
          <w:szCs w:val="22"/>
        </w:rPr>
        <w:t>ffres et de l'exécution du Contrat.</w:t>
      </w:r>
    </w:p>
    <w:p w14:paraId="0B41C1DE" w14:textId="77777777" w:rsidR="006E0695" w:rsidRPr="00EE5CC7" w:rsidRDefault="006E0695" w:rsidP="006E0695">
      <w:pPr>
        <w:widowControl w:val="0"/>
        <w:numPr>
          <w:ilvl w:val="0"/>
          <w:numId w:val="20"/>
        </w:numPr>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 xml:space="preserve">Nous attestons par la présente que nous ne sommes pas, qu'aucun des membres de notre direction ou de nos représentants légaux, ou qu’aucun des membres de notre </w:t>
      </w:r>
      <w:proofErr w:type="spellStart"/>
      <w:r w:rsidR="000577C1">
        <w:rPr>
          <w:rFonts w:ascii="Arial" w:eastAsia="Times New Roman" w:hAnsi="Arial" w:cs="Arial"/>
          <w:sz w:val="22"/>
          <w:szCs w:val="22"/>
        </w:rPr>
        <w:t>J</w:t>
      </w:r>
      <w:r w:rsidRPr="00EE5CC7">
        <w:rPr>
          <w:rFonts w:ascii="Arial" w:eastAsia="Times New Roman" w:hAnsi="Arial" w:cs="Arial"/>
          <w:sz w:val="22"/>
          <w:szCs w:val="22"/>
        </w:rPr>
        <w:t xml:space="preserve">oint </w:t>
      </w:r>
      <w:r w:rsidR="000577C1">
        <w:rPr>
          <w:rFonts w:ascii="Arial" w:eastAsia="Times New Roman" w:hAnsi="Arial" w:cs="Arial"/>
          <w:sz w:val="22"/>
          <w:szCs w:val="22"/>
        </w:rPr>
        <w:t>V</w:t>
      </w:r>
      <w:r w:rsidRPr="00EE5CC7">
        <w:rPr>
          <w:rFonts w:ascii="Arial" w:eastAsia="Times New Roman" w:hAnsi="Arial" w:cs="Arial"/>
          <w:sz w:val="22"/>
          <w:szCs w:val="22"/>
        </w:rPr>
        <w:t>enture</w:t>
      </w:r>
      <w:proofErr w:type="spellEnd"/>
      <w:r w:rsidRPr="00EE5CC7">
        <w:rPr>
          <w:rFonts w:ascii="Arial" w:eastAsia="Times New Roman" w:hAnsi="Arial" w:cs="Arial"/>
          <w:sz w:val="22"/>
          <w:szCs w:val="22"/>
        </w:rPr>
        <w:t>, y compris nos sous-traitants aux termes du Contrat, dans l'une des situations suivantes :</w:t>
      </w:r>
    </w:p>
    <w:p w14:paraId="74B70BFB"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2.1) être en faillite, en liquidation ou cessation d’activités, en règlement judiciaire, sous séquestre, en restructuration ou dans toute situation analogue ;</w:t>
      </w:r>
    </w:p>
    <w:p w14:paraId="67A61854" w14:textId="77777777" w:rsidR="005530AF" w:rsidRDefault="006E0695" w:rsidP="006E0695">
      <w:pPr>
        <w:spacing w:before="142" w:after="0" w:line="240" w:lineRule="atLeast"/>
        <w:ind w:left="1080"/>
        <w:rPr>
          <w:rFonts w:ascii="Arial" w:hAnsi="Arial" w:cs="Arial"/>
          <w:sz w:val="22"/>
          <w:szCs w:val="22"/>
        </w:rPr>
      </w:pPr>
      <w:r w:rsidRPr="00EE5CC7">
        <w:rPr>
          <w:rFonts w:ascii="Arial" w:hAnsi="Arial" w:cs="Arial"/>
          <w:sz w:val="22"/>
          <w:szCs w:val="22"/>
        </w:rPr>
        <w:t xml:space="preserve">2.2) </w:t>
      </w:r>
      <w:r w:rsidR="005530AF" w:rsidRPr="005530AF">
        <w:rPr>
          <w:rFonts w:ascii="Arial" w:hAnsi="Arial" w:cs="Arial"/>
          <w:sz w:val="22"/>
          <w:szCs w:val="22"/>
        </w:rPr>
        <w:t>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797E4C56" w14:textId="48C278EE"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2.3) avoir été condamnés par une décision judiciaire définitive ou une décision administrative définitive d'un tribunal, de l'Union européenne, des autorités nationales du pays partenaire ou de l'Allemagne pour pratique punissable dans le cadre d'un appel d'</w:t>
      </w:r>
      <w:r w:rsidR="00AB488B">
        <w:rPr>
          <w:rFonts w:ascii="Arial" w:eastAsia="Times New Roman" w:hAnsi="Arial" w:cs="Arial"/>
          <w:sz w:val="22"/>
          <w:szCs w:val="22"/>
        </w:rPr>
        <w:t>O</w:t>
      </w:r>
      <w:r w:rsidRPr="00EE5CC7">
        <w:rPr>
          <w:rFonts w:ascii="Arial" w:eastAsia="Times New Roman" w:hAnsi="Arial" w:cs="Arial"/>
          <w:sz w:val="22"/>
          <w:szCs w:val="22"/>
        </w:rPr>
        <w:t xml:space="preserve">ffres ou de l'exécution d'un </w:t>
      </w:r>
      <w:r w:rsidR="00872337">
        <w:rPr>
          <w:rFonts w:ascii="Arial" w:eastAsia="Times New Roman" w:hAnsi="Arial" w:cs="Arial"/>
          <w:sz w:val="22"/>
          <w:szCs w:val="22"/>
        </w:rPr>
        <w:t>Contrat</w:t>
      </w:r>
      <w:r w:rsidRPr="00EE5CC7">
        <w:rPr>
          <w:rFonts w:ascii="Arial" w:eastAsia="Times New Roman" w:hAnsi="Arial" w:cs="Arial"/>
          <w:sz w:val="22"/>
          <w:szCs w:val="22"/>
        </w:rPr>
        <w:t xml:space="preserve"> ou pour une irrégularité quelconque affectant les intérêts financiers de l’Union européenne </w:t>
      </w:r>
      <w:r w:rsidRPr="00EE5CC7">
        <w:rPr>
          <w:rFonts w:ascii="Arial" w:eastAsia="Times New Roman" w:hAnsi="Arial" w:cs="Arial"/>
          <w:i/>
          <w:sz w:val="22"/>
          <w:szCs w:val="22"/>
        </w:rPr>
        <w:t xml:space="preserve">(dans l’hypothèse d’une telle condamnation, le </w:t>
      </w:r>
      <w:r w:rsidR="00872337">
        <w:rPr>
          <w:rFonts w:ascii="Arial" w:eastAsia="Times New Roman" w:hAnsi="Arial" w:cs="Arial"/>
          <w:i/>
          <w:sz w:val="22"/>
          <w:szCs w:val="22"/>
        </w:rPr>
        <w:t>Candidat</w:t>
      </w:r>
      <w:r w:rsidRPr="00EE5CC7">
        <w:rPr>
          <w:rFonts w:ascii="Arial" w:eastAsia="Times New Roman" w:hAnsi="Arial" w:cs="Arial"/>
          <w:i/>
          <w:sz w:val="22"/>
          <w:szCs w:val="22"/>
        </w:rPr>
        <w:t xml:space="preserve">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EE5CC7">
        <w:rPr>
          <w:rFonts w:ascii="Arial" w:eastAsia="Times New Roman" w:hAnsi="Arial" w:cs="Arial"/>
          <w:sz w:val="22"/>
          <w:szCs w:val="22"/>
        </w:rPr>
        <w:t> ;</w:t>
      </w:r>
    </w:p>
    <w:p w14:paraId="7D436C7C"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 xml:space="preserve">2.4) avoir fait l’objet d’une résiliation prononcée à nos torts exclusifs au cours des cinq dernières années du fait d'un manquement grave ou persistant à nos obligations contractuelles lors de l'exécution d'un </w:t>
      </w:r>
      <w:r w:rsidR="00872337">
        <w:rPr>
          <w:rFonts w:ascii="Arial" w:eastAsia="Times New Roman" w:hAnsi="Arial" w:cs="Arial"/>
          <w:sz w:val="22"/>
          <w:szCs w:val="22"/>
        </w:rPr>
        <w:t>Contrat</w:t>
      </w:r>
      <w:r w:rsidRPr="00EE5CC7">
        <w:rPr>
          <w:rFonts w:ascii="Arial" w:eastAsia="Times New Roman" w:hAnsi="Arial" w:cs="Arial"/>
          <w:sz w:val="22"/>
          <w:szCs w:val="22"/>
        </w:rPr>
        <w:t>, sous réserve que cette sanction n’ait pas fait l’objet d’une contestation de notre part en cours ou ayant donné lieu à une décision de justice infirmant la résiliation à nos torts exclusifs ;</w:t>
      </w:r>
    </w:p>
    <w:p w14:paraId="1EA5CAF5" w14:textId="6EDFA71C" w:rsidR="006E0695" w:rsidRPr="0088773D" w:rsidRDefault="006E0695" w:rsidP="006E0695">
      <w:pPr>
        <w:spacing w:before="142" w:after="0" w:line="240" w:lineRule="atLeast"/>
        <w:ind w:left="1080"/>
        <w:rPr>
          <w:rFonts w:ascii="Arial" w:eastAsia="Times New Roman" w:hAnsi="Arial" w:cs="Arial"/>
          <w:sz w:val="22"/>
          <w:szCs w:val="22"/>
        </w:rPr>
      </w:pPr>
      <w:r w:rsidRPr="0088773D">
        <w:rPr>
          <w:rFonts w:ascii="Arial" w:eastAsia="Times New Roman" w:hAnsi="Arial" w:cs="Arial"/>
          <w:sz w:val="22"/>
          <w:szCs w:val="22"/>
        </w:rPr>
        <w:t xml:space="preserve">2.5) </w:t>
      </w:r>
      <w:r w:rsidR="000A1B2C" w:rsidRPr="0088773D">
        <w:rPr>
          <w:rFonts w:ascii="Arial" w:eastAsia="Times New Roman" w:hAnsi="Arial" w:cs="Arial"/>
          <w:sz w:val="22"/>
          <w:szCs w:val="22"/>
        </w:rPr>
        <w:t>n’ont pas rempli les obligations fiscales en vigueur concernant le paiement des impôts dans le pays de résidence fiscale et le pays d’origine du maître d’ouvrage</w:t>
      </w:r>
      <w:r w:rsidR="000A1B2C" w:rsidRPr="0088773D">
        <w:rPr>
          <w:rFonts w:ascii="Arial" w:eastAsia="Times New Roman" w:hAnsi="Arial" w:cs="Arial"/>
          <w:szCs w:val="21"/>
        </w:rPr>
        <w:t xml:space="preserve"> (</w:t>
      </w:r>
      <w:r w:rsidR="000A1B2C" w:rsidRPr="0088773D">
        <w:rPr>
          <w:rFonts w:ascii="Arial" w:eastAsia="Times New Roman" w:hAnsi="Arial" w:cs="Arial"/>
          <w:i/>
          <w:iCs/>
          <w:sz w:val="18"/>
          <w:szCs w:val="18"/>
        </w:rPr>
        <w:t xml:space="preserve">les </w:t>
      </w:r>
      <w:r w:rsidR="000A1B2C" w:rsidRPr="0088773D">
        <w:rPr>
          <w:rFonts w:ascii="Arial" w:eastAsia="Times New Roman" w:hAnsi="Arial" w:cs="Arial"/>
          <w:i/>
          <w:iCs/>
          <w:sz w:val="18"/>
          <w:szCs w:val="18"/>
        </w:rPr>
        <w:lastRenderedPageBreak/>
        <w:t>contractants établis dans les pays de l’annexe</w:t>
      </w:r>
      <w:r w:rsidR="000A1B2C" w:rsidRPr="0088773D">
        <w:rPr>
          <w:rFonts w:ascii="Arial" w:eastAsia="Times New Roman" w:hAnsi="Arial" w:cs="Arial"/>
          <w:sz w:val="18"/>
          <w:szCs w:val="18"/>
        </w:rPr>
        <w:t> </w:t>
      </w:r>
      <w:r w:rsidR="000A1B2C" w:rsidRPr="0088773D">
        <w:rPr>
          <w:rFonts w:ascii="Arial" w:eastAsia="Times New Roman" w:hAnsi="Arial" w:cs="Arial"/>
          <w:i/>
          <w:iCs/>
          <w:sz w:val="18"/>
          <w:szCs w:val="18"/>
        </w:rPr>
        <w:t>1 (</w:t>
      </w:r>
      <w:hyperlink r:id="rId29" w:history="1">
        <w:r w:rsidR="000A1B2C" w:rsidRPr="0088773D">
          <w:rPr>
            <w:rStyle w:val="Hyperlink"/>
            <w:rFonts w:eastAsia="Times New Roman" w:cs="Arial"/>
            <w:i/>
            <w:iCs/>
            <w:sz w:val="18"/>
            <w:szCs w:val="18"/>
          </w:rPr>
          <w:t>https://www.consilium.europa.eu/de/policies/eu-list-of-non-cooperative-jurisdictions/</w:t>
        </w:r>
      </w:hyperlink>
      <w:r w:rsidR="000A1B2C" w:rsidRPr="0088773D">
        <w:rPr>
          <w:rFonts w:ascii="Arial" w:eastAsia="Times New Roman" w:hAnsi="Arial" w:cs="Arial"/>
          <w:i/>
          <w:iCs/>
          <w:sz w:val="18"/>
          <w:szCs w:val="18"/>
        </w:rPr>
        <w:t xml:space="preserve">) doivent présenter, au moment de l’attribution du marché/de la révision du contrat, en plus de la déclaration d’engagement, une </w:t>
      </w:r>
      <w:bookmarkStart w:id="111" w:name="_Hlk112160492"/>
      <w:r w:rsidR="000A1B2C" w:rsidRPr="0088773D">
        <w:rPr>
          <w:rFonts w:ascii="Arial" w:eastAsia="Times New Roman" w:hAnsi="Arial" w:cs="Arial"/>
          <w:i/>
          <w:iCs/>
          <w:sz w:val="18"/>
          <w:szCs w:val="18"/>
        </w:rPr>
        <w:t>déclaration de conformité fiscale</w:t>
      </w:r>
      <w:bookmarkEnd w:id="111"/>
      <w:r w:rsidR="000A1B2C" w:rsidRPr="0088773D">
        <w:rPr>
          <w:rFonts w:ascii="Arial" w:eastAsia="Times New Roman" w:hAnsi="Arial" w:cs="Arial"/>
          <w:i/>
          <w:iCs/>
          <w:sz w:val="18"/>
          <w:szCs w:val="18"/>
        </w:rPr>
        <w:t xml:space="preserve"> (annexe</w:t>
      </w:r>
      <w:r w:rsidR="000A1B2C" w:rsidRPr="0088773D">
        <w:rPr>
          <w:rFonts w:ascii="Arial" w:eastAsia="Times New Roman" w:hAnsi="Arial" w:cs="Arial"/>
          <w:sz w:val="18"/>
          <w:szCs w:val="18"/>
        </w:rPr>
        <w:t> </w:t>
      </w:r>
      <w:r w:rsidR="000A1B2C" w:rsidRPr="0088773D">
        <w:rPr>
          <w:rFonts w:ascii="Arial" w:eastAsia="Times New Roman" w:hAnsi="Arial" w:cs="Arial"/>
          <w:i/>
          <w:iCs/>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r w:rsidRPr="0088773D">
        <w:rPr>
          <w:rFonts w:ascii="Arial" w:eastAsia="Times New Roman" w:hAnsi="Arial" w:cs="Arial"/>
          <w:sz w:val="22"/>
          <w:szCs w:val="22"/>
        </w:rPr>
        <w:t xml:space="preserve">; </w:t>
      </w:r>
    </w:p>
    <w:p w14:paraId="5967E0DC" w14:textId="77777777" w:rsidR="006E0695" w:rsidRPr="00EE5CC7" w:rsidRDefault="006E0695" w:rsidP="006E0695">
      <w:pPr>
        <w:tabs>
          <w:tab w:val="left" w:pos="1260"/>
        </w:tabs>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 xml:space="preserve">2.6) faire l'objet d'une décision d'exclusion de la Banque mondiale ou de toute autre banque multilatérale de développement et figurer dans la liste du site Web </w:t>
      </w:r>
      <w:hyperlink r:id="rId30" w:history="1">
        <w:r w:rsidRPr="00EE5CC7">
          <w:rPr>
            <w:rFonts w:ascii="Arial" w:eastAsia="Times New Roman" w:hAnsi="Arial" w:cs="Arial"/>
            <w:sz w:val="22"/>
            <w:szCs w:val="22"/>
          </w:rPr>
          <w:t>http://www.worldbank.org/debarr</w:t>
        </w:r>
      </w:hyperlink>
      <w:r w:rsidRPr="00EE5CC7">
        <w:rPr>
          <w:rFonts w:ascii="Arial" w:eastAsia="Times New Roman" w:hAnsi="Arial" w:cs="Arial"/>
          <w:sz w:val="22"/>
          <w:szCs w:val="22"/>
        </w:rPr>
        <w:t xml:space="preserve">, ou respectivement sur la liste pertinente de toute autre banque multilatérale de développement </w:t>
      </w:r>
      <w:r w:rsidRPr="00EE5CC7">
        <w:rPr>
          <w:rFonts w:ascii="Arial" w:eastAsia="Times New Roman" w:hAnsi="Arial" w:cs="Arial"/>
          <w:i/>
          <w:sz w:val="22"/>
          <w:szCs w:val="22"/>
        </w:rPr>
        <w:t xml:space="preserve">(dans l’hypothèse d’une telle décision d’exclusion, le </w:t>
      </w:r>
      <w:r w:rsidR="00872337">
        <w:rPr>
          <w:rFonts w:ascii="Arial" w:eastAsia="Times New Roman" w:hAnsi="Arial" w:cs="Arial"/>
          <w:i/>
          <w:sz w:val="22"/>
          <w:szCs w:val="22"/>
        </w:rPr>
        <w:t>Candidat</w:t>
      </w:r>
      <w:r w:rsidRPr="00EE5CC7">
        <w:rPr>
          <w:rFonts w:ascii="Arial" w:eastAsia="Times New Roman" w:hAnsi="Arial" w:cs="Arial"/>
          <w:i/>
          <w:sz w:val="22"/>
          <w:szCs w:val="22"/>
        </w:rPr>
        <w:t xml:space="preserve"> ou le soumissionnaire peut joindre à la présente Déclaration d’engagement les informations complémentaires qui permettraient de considérer que cette décision d’exclusion n’est pas pertinente dans le cadre du présent Contrat </w:t>
      </w:r>
      <w:r w:rsidRPr="00EE5CC7">
        <w:rPr>
          <w:rFonts w:ascii="Arial" w:hAnsi="Arial" w:cs="Arial"/>
          <w:i/>
          <w:sz w:val="22"/>
          <w:szCs w:val="22"/>
        </w:rPr>
        <w:t>et que des mesures appropriées de mise en conformité ont été prises</w:t>
      </w:r>
      <w:r w:rsidRPr="00EE5CC7">
        <w:rPr>
          <w:rFonts w:ascii="Arial" w:eastAsia="Times New Roman" w:hAnsi="Arial" w:cs="Arial"/>
          <w:i/>
          <w:sz w:val="22"/>
          <w:szCs w:val="22"/>
        </w:rPr>
        <w:t>)</w:t>
      </w:r>
      <w:r w:rsidRPr="00EE5CC7">
        <w:rPr>
          <w:rFonts w:ascii="Arial" w:eastAsia="Times New Roman" w:hAnsi="Arial" w:cs="Arial"/>
          <w:sz w:val="22"/>
          <w:szCs w:val="22"/>
        </w:rPr>
        <w:t> ; ou</w:t>
      </w:r>
    </w:p>
    <w:p w14:paraId="012A392F" w14:textId="77777777" w:rsidR="006E0695" w:rsidRPr="00EE5CC7" w:rsidRDefault="006E0695" w:rsidP="006E0695">
      <w:pPr>
        <w:tabs>
          <w:tab w:val="left" w:pos="1260"/>
        </w:tabs>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2.7</w:t>
      </w:r>
      <w:r w:rsidR="00E37618">
        <w:rPr>
          <w:rFonts w:ascii="Arial" w:eastAsia="Times New Roman" w:hAnsi="Arial" w:cs="Arial"/>
          <w:sz w:val="22"/>
          <w:szCs w:val="22"/>
        </w:rPr>
        <w:t xml:space="preserve">) </w:t>
      </w:r>
      <w:r w:rsidRPr="00EE5CC7">
        <w:rPr>
          <w:rFonts w:ascii="Arial" w:eastAsia="Times New Roman" w:hAnsi="Arial" w:cs="Arial"/>
          <w:sz w:val="22"/>
          <w:szCs w:val="22"/>
        </w:rPr>
        <w:t>s'être rendu coupable de fausses déclarations en fournissant les renseignements exigés comme condition préalable à la participation à la présente procédure d'appel d'offres.</w:t>
      </w:r>
    </w:p>
    <w:p w14:paraId="4BE06AB5" w14:textId="77777777" w:rsidR="006E0695" w:rsidRPr="00EE5CC7" w:rsidRDefault="006E0695" w:rsidP="006E0695">
      <w:pPr>
        <w:widowControl w:val="0"/>
        <w:numPr>
          <w:ilvl w:val="0"/>
          <w:numId w:val="20"/>
        </w:numPr>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 xml:space="preserve">Nous attestons par les présentes que ni nous, ni aucun des membres de notre </w:t>
      </w:r>
      <w:proofErr w:type="spellStart"/>
      <w:r w:rsidR="000577C1">
        <w:rPr>
          <w:rFonts w:ascii="Arial" w:eastAsia="Times New Roman" w:hAnsi="Arial" w:cs="Arial"/>
          <w:sz w:val="22"/>
          <w:szCs w:val="22"/>
        </w:rPr>
        <w:t>J</w:t>
      </w:r>
      <w:r w:rsidRPr="00EE5CC7">
        <w:rPr>
          <w:rFonts w:ascii="Arial" w:eastAsia="Times New Roman" w:hAnsi="Arial" w:cs="Arial"/>
          <w:sz w:val="22"/>
          <w:szCs w:val="22"/>
        </w:rPr>
        <w:t xml:space="preserve">oint </w:t>
      </w:r>
      <w:r w:rsidR="000577C1">
        <w:rPr>
          <w:rFonts w:ascii="Arial" w:eastAsia="Times New Roman" w:hAnsi="Arial" w:cs="Arial"/>
          <w:sz w:val="22"/>
          <w:szCs w:val="22"/>
        </w:rPr>
        <w:t>V</w:t>
      </w:r>
      <w:r w:rsidRPr="00EE5CC7">
        <w:rPr>
          <w:rFonts w:ascii="Arial" w:eastAsia="Times New Roman" w:hAnsi="Arial" w:cs="Arial"/>
          <w:sz w:val="22"/>
          <w:szCs w:val="22"/>
        </w:rPr>
        <w:t>enture</w:t>
      </w:r>
      <w:proofErr w:type="spellEnd"/>
      <w:r w:rsidRPr="00EE5CC7">
        <w:rPr>
          <w:rFonts w:ascii="Arial" w:eastAsia="Times New Roman" w:hAnsi="Arial" w:cs="Arial"/>
          <w:sz w:val="22"/>
          <w:szCs w:val="22"/>
        </w:rPr>
        <w:t xml:space="preserve"> ou de nos sous-traitants aux termes du Contrat, ne sommes dans l'une ou l'autre des situations de conflit d'intérêts suivantes :</w:t>
      </w:r>
    </w:p>
    <w:p w14:paraId="7B6A8927"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3.1) être une filiale contrôlée par le Maître d’Ouvrage, ou un actionnaire contrôlant le Maître d’Ouvrage, sauf si le conflit d'intérêts qui en résulte a été porté à l'attention de la KfW et résolu à sa satisfaction ;</w:t>
      </w:r>
    </w:p>
    <w:p w14:paraId="411C9BF2"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019779A5"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 xml:space="preserve">3.3) être contrôlés par, ou contrôler un autre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 ou soumissionnaire, ou être sous contrôle commun avec un autre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 ou soumissionnaire, ou recevoir ou accorder des subventions directement ou indirectement à un autre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 ou soumissionnaire, avoir le même représentant légal qu'un autre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 ou soumissionnaire, maintenir des contacts directs ou indirects avec un autre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 ou soumissionnaire, qui nous permettent de disposer ou de donner accès aux informations contenues dans les </w:t>
      </w:r>
      <w:r w:rsidR="00872337">
        <w:rPr>
          <w:rFonts w:ascii="Arial" w:eastAsia="Times New Roman" w:hAnsi="Arial" w:cs="Arial"/>
          <w:sz w:val="22"/>
          <w:szCs w:val="22"/>
        </w:rPr>
        <w:t>Candidat</w:t>
      </w:r>
      <w:r w:rsidRPr="00EE5CC7">
        <w:rPr>
          <w:rFonts w:ascii="Arial" w:eastAsia="Times New Roman" w:hAnsi="Arial" w:cs="Arial"/>
          <w:sz w:val="22"/>
          <w:szCs w:val="22"/>
        </w:rPr>
        <w:t xml:space="preserve">ures ou </w:t>
      </w:r>
      <w:r w:rsidR="00AB488B">
        <w:rPr>
          <w:rFonts w:ascii="Arial" w:eastAsia="Times New Roman" w:hAnsi="Arial" w:cs="Arial"/>
          <w:sz w:val="22"/>
          <w:szCs w:val="22"/>
        </w:rPr>
        <w:t>O</w:t>
      </w:r>
      <w:r w:rsidRPr="00EE5CC7">
        <w:rPr>
          <w:rFonts w:ascii="Arial" w:eastAsia="Times New Roman" w:hAnsi="Arial" w:cs="Arial"/>
          <w:sz w:val="22"/>
          <w:szCs w:val="22"/>
        </w:rPr>
        <w:t>ffres respectives, influencer celles-ci ou influencer les décisions du Maître d’Ouvrage ;</w:t>
      </w:r>
    </w:p>
    <w:p w14:paraId="2B22638B"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3.4) être engagés dans une activité de prestations de conseils, qui, de par sa nature, peut être en conflit avec les missions que nous effectuerions pour le Maître d’Ouvrage ;</w:t>
      </w:r>
    </w:p>
    <w:p w14:paraId="6151929A"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3.5) dans le cas de la passation de marchés de travaux de Génie Civil, d’installations ou de fournitures :</w:t>
      </w:r>
    </w:p>
    <w:p w14:paraId="117211C0" w14:textId="77777777" w:rsidR="006E0695" w:rsidRPr="00EE5CC7" w:rsidRDefault="006E0695" w:rsidP="006E0695">
      <w:pPr>
        <w:widowControl w:val="0"/>
        <w:numPr>
          <w:ilvl w:val="0"/>
          <w:numId w:val="21"/>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r w:rsidRPr="00EE5CC7">
        <w:rPr>
          <w:rFonts w:ascii="Arial" w:eastAsia="Times New Roman" w:hAnsi="Arial" w:cs="Arial"/>
          <w:sz w:val="22"/>
          <w:szCs w:val="22"/>
        </w:rPr>
        <w:t>avoir préparé ou avoir été associé à une personne qui a préparé les spécifications, dessins, calculs et autres documents devant être utilisés dans le processus d'appel d'offres du présent Contrat ;</w:t>
      </w:r>
    </w:p>
    <w:p w14:paraId="601FAED7" w14:textId="77777777" w:rsidR="006E0695" w:rsidRPr="00EE5CC7" w:rsidRDefault="006E0695" w:rsidP="006E0695">
      <w:pPr>
        <w:widowControl w:val="0"/>
        <w:numPr>
          <w:ilvl w:val="0"/>
          <w:numId w:val="21"/>
        </w:numPr>
        <w:tabs>
          <w:tab w:val="left" w:pos="1843"/>
          <w:tab w:val="num" w:pos="2160"/>
        </w:tabs>
        <w:autoSpaceDE w:val="0"/>
        <w:autoSpaceDN w:val="0"/>
        <w:spacing w:before="142" w:after="0" w:line="240" w:lineRule="atLeast"/>
        <w:ind w:left="1843" w:hanging="142"/>
        <w:rPr>
          <w:rFonts w:ascii="Arial" w:eastAsia="Times New Roman" w:hAnsi="Arial" w:cs="Arial"/>
          <w:sz w:val="22"/>
          <w:szCs w:val="22"/>
        </w:rPr>
      </w:pPr>
      <w:r w:rsidRPr="00EE5CC7">
        <w:rPr>
          <w:rFonts w:ascii="Arial" w:eastAsia="Times New Roman" w:hAnsi="Arial" w:cs="Arial"/>
          <w:sz w:val="22"/>
          <w:szCs w:val="22"/>
        </w:rPr>
        <w:t>avoir été recrutés (ou se faire proposer d'être recrutés) nous-mêmes ou l'une de nos filiales, pour effectuer la supervision ou l'inspection des travaux pour le présent Contrat ;</w:t>
      </w:r>
    </w:p>
    <w:p w14:paraId="3A8361DF" w14:textId="77777777" w:rsidR="006E0695" w:rsidRPr="00EE5CC7" w:rsidRDefault="006E0695" w:rsidP="006E0695">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Si nous sommes une entité publique et que nous participons à un appel d'offres, nous certifions que nous jouissons d'une autonomie juridique et financière et que nous exerçons nos activités conformément aux lois et règlements commerciaux.</w:t>
      </w:r>
    </w:p>
    <w:p w14:paraId="5D4E73D6" w14:textId="77777777" w:rsidR="006E0695" w:rsidRPr="00EE5CC7" w:rsidRDefault="006E0695" w:rsidP="006E0695">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 xml:space="preserve">Nous nous engageons à porter à l'attention de Maître d’Ouvrage, qui en informera la </w:t>
      </w:r>
      <w:r w:rsidRPr="00EE5CC7">
        <w:rPr>
          <w:rFonts w:ascii="Arial" w:eastAsia="Times New Roman" w:hAnsi="Arial" w:cs="Arial"/>
          <w:sz w:val="22"/>
          <w:szCs w:val="22"/>
        </w:rPr>
        <w:lastRenderedPageBreak/>
        <w:t xml:space="preserve">KfW, tout changement de situation concernant les points 2 à 4 ci-dessus. </w:t>
      </w:r>
    </w:p>
    <w:p w14:paraId="25BED20E" w14:textId="77777777" w:rsidR="006E0695" w:rsidRPr="00EE5CC7" w:rsidRDefault="006E0695" w:rsidP="006E0695">
      <w:pPr>
        <w:widowControl w:val="0"/>
        <w:numPr>
          <w:ilvl w:val="0"/>
          <w:numId w:val="20"/>
        </w:numPr>
        <w:tabs>
          <w:tab w:val="left" w:pos="1260"/>
        </w:tabs>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Dans le cadre du processus d'appel d'offres et de l'exécution du Contrat correspondant :</w:t>
      </w:r>
    </w:p>
    <w:p w14:paraId="248D197C" w14:textId="2531BFAD" w:rsidR="006E0695" w:rsidRPr="00EE5CC7" w:rsidRDefault="006E0695" w:rsidP="006E0695">
      <w:pPr>
        <w:spacing w:before="142" w:after="0" w:line="240" w:lineRule="atLeast"/>
        <w:ind w:left="1080"/>
        <w:rPr>
          <w:rFonts w:ascii="Arial" w:hAnsi="Arial" w:cs="Arial"/>
          <w:sz w:val="22"/>
          <w:szCs w:val="22"/>
        </w:rPr>
      </w:pPr>
      <w:r w:rsidRPr="00EE5CC7">
        <w:rPr>
          <w:rFonts w:ascii="Arial" w:eastAsia="Times New Roman" w:hAnsi="Arial" w:cs="Arial"/>
          <w:sz w:val="22"/>
          <w:szCs w:val="22"/>
        </w:rPr>
        <w:t xml:space="preserve">6.1) </w:t>
      </w:r>
      <w:r w:rsidR="005530AF" w:rsidRPr="005530AF">
        <w:rPr>
          <w:rFonts w:ascii="Arial" w:eastAsia="Times New Roman" w:hAnsi="Arial" w:cs="Arial"/>
          <w:sz w:val="22"/>
          <w:szCs w:val="22"/>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54177EF1"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 xml:space="preserve">6.2) ni nous, ni aucun des membres de notre </w:t>
      </w:r>
      <w:proofErr w:type="spellStart"/>
      <w:r w:rsidR="000577C1">
        <w:rPr>
          <w:rFonts w:ascii="Arial" w:eastAsia="Times New Roman" w:hAnsi="Arial" w:cs="Arial"/>
          <w:sz w:val="22"/>
          <w:szCs w:val="22"/>
        </w:rPr>
        <w:t>J</w:t>
      </w:r>
      <w:r w:rsidRPr="00EE5CC7">
        <w:rPr>
          <w:rFonts w:ascii="Arial" w:eastAsia="Times New Roman" w:hAnsi="Arial" w:cs="Arial"/>
          <w:sz w:val="22"/>
          <w:szCs w:val="22"/>
        </w:rPr>
        <w:t xml:space="preserve">oint </w:t>
      </w:r>
      <w:r w:rsidR="000577C1">
        <w:rPr>
          <w:rFonts w:ascii="Arial" w:eastAsia="Times New Roman" w:hAnsi="Arial" w:cs="Arial"/>
          <w:sz w:val="22"/>
          <w:szCs w:val="22"/>
        </w:rPr>
        <w:t>V</w:t>
      </w:r>
      <w:r w:rsidRPr="00EE5CC7">
        <w:rPr>
          <w:rFonts w:ascii="Arial" w:eastAsia="Times New Roman" w:hAnsi="Arial" w:cs="Arial"/>
          <w:sz w:val="22"/>
          <w:szCs w:val="22"/>
        </w:rPr>
        <w:t>enture</w:t>
      </w:r>
      <w:proofErr w:type="spellEnd"/>
      <w:r w:rsidRPr="00EE5CC7">
        <w:rPr>
          <w:rFonts w:ascii="Arial" w:eastAsia="Times New Roman" w:hAnsi="Arial" w:cs="Arial"/>
          <w:sz w:val="22"/>
          <w:szCs w:val="22"/>
        </w:rPr>
        <w:t>, ni aucun de nos sous-traitants aux termes du Contrat, ne ferons l’acquisition ou ne fournirons de matériel, ni n'opérerons dans des secteurs sous embargo des Nations Unies, de l'Union Européenne ou de l'Allemagne ; et</w:t>
      </w:r>
    </w:p>
    <w:p w14:paraId="246DB5AD" w14:textId="77777777" w:rsidR="006E0695" w:rsidRPr="00EE5CC7" w:rsidRDefault="006E0695" w:rsidP="006E0695">
      <w:pPr>
        <w:spacing w:before="142" w:after="0" w:line="240" w:lineRule="atLeast"/>
        <w:ind w:left="1080"/>
        <w:rPr>
          <w:rFonts w:ascii="Arial" w:eastAsia="Times New Roman" w:hAnsi="Arial" w:cs="Arial"/>
          <w:sz w:val="22"/>
          <w:szCs w:val="22"/>
        </w:rPr>
      </w:pPr>
      <w:r w:rsidRPr="00EE5CC7">
        <w:rPr>
          <w:rFonts w:ascii="Arial" w:eastAsia="Times New Roman" w:hAnsi="Arial" w:cs="Arial"/>
          <w:sz w:val="22"/>
          <w:szCs w:val="22"/>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EE5CC7">
        <w:rPr>
          <w:rFonts w:ascii="Arial" w:eastAsia="Times New Roman" w:hAnsi="Arial" w:cs="Arial"/>
          <w:sz w:val="22"/>
          <w:szCs w:val="22"/>
          <w:vertAlign w:val="superscript"/>
        </w:rPr>
        <w:footnoteReference w:id="6"/>
      </w:r>
      <w:r w:rsidRPr="00EE5CC7">
        <w:rPr>
          <w:rFonts w:ascii="Arial" w:eastAsia="Times New Roman" w:hAnsi="Arial" w:cs="Arial"/>
          <w:sz w:val="22"/>
          <w:szCs w:val="22"/>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1FDF6453" w14:textId="77777777" w:rsidR="006E0695" w:rsidRPr="00EE5CC7" w:rsidRDefault="006E0695" w:rsidP="00460D1B">
      <w:pPr>
        <w:widowControl w:val="0"/>
        <w:numPr>
          <w:ilvl w:val="0"/>
          <w:numId w:val="20"/>
        </w:numPr>
        <w:autoSpaceDE w:val="0"/>
        <w:autoSpaceDN w:val="0"/>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 xml:space="preserve">Dans le cas d'attribution d'un Contrat, nous, ainsi que tous les membres de nos partenaires de </w:t>
      </w:r>
      <w:proofErr w:type="spellStart"/>
      <w:r w:rsidR="000577C1">
        <w:rPr>
          <w:rFonts w:ascii="Arial" w:eastAsia="Times New Roman" w:hAnsi="Arial" w:cs="Arial"/>
          <w:sz w:val="22"/>
          <w:szCs w:val="22"/>
        </w:rPr>
        <w:t>J</w:t>
      </w:r>
      <w:r w:rsidRPr="00EE5CC7">
        <w:rPr>
          <w:rFonts w:ascii="Arial" w:eastAsia="Times New Roman" w:hAnsi="Arial" w:cs="Arial"/>
          <w:sz w:val="22"/>
          <w:szCs w:val="22"/>
        </w:rPr>
        <w:t xml:space="preserve">oint </w:t>
      </w:r>
      <w:r w:rsidR="000577C1">
        <w:rPr>
          <w:rFonts w:ascii="Arial" w:eastAsia="Times New Roman" w:hAnsi="Arial" w:cs="Arial"/>
          <w:sz w:val="22"/>
          <w:szCs w:val="22"/>
        </w:rPr>
        <w:t>V</w:t>
      </w:r>
      <w:r w:rsidRPr="00EE5CC7">
        <w:rPr>
          <w:rFonts w:ascii="Arial" w:eastAsia="Times New Roman" w:hAnsi="Arial" w:cs="Arial"/>
          <w:sz w:val="22"/>
          <w:szCs w:val="22"/>
        </w:rPr>
        <w:t>enture</w:t>
      </w:r>
      <w:proofErr w:type="spellEnd"/>
      <w:r w:rsidRPr="00EE5CC7">
        <w:rPr>
          <w:rFonts w:ascii="Arial" w:eastAsia="Times New Roman" w:hAnsi="Arial" w:cs="Arial"/>
          <w:sz w:val="22"/>
          <w:szCs w:val="22"/>
        </w:rPr>
        <w:t xml:space="preserve"> et sous-traitants aux termes du Contrat, (i) fournirons, sur demande, </w:t>
      </w:r>
      <w:r w:rsidRPr="00EE5CC7">
        <w:rPr>
          <w:rFonts w:ascii="Arial" w:hAnsi="Arial" w:cs="Arial"/>
          <w:sz w:val="22"/>
          <w:szCs w:val="22"/>
        </w:rPr>
        <w:t xml:space="preserve">des informations relatives au processus d'appel d'offres et à l'exécution du Contrat et (ii) autoriserons le Maître d’Ouvrage et la KfW, ou </w:t>
      </w:r>
      <w:r w:rsidR="00460D1B" w:rsidRPr="00460D1B">
        <w:rPr>
          <w:rFonts w:ascii="Arial" w:hAnsi="Arial" w:cs="Arial"/>
          <w:sz w:val="22"/>
          <w:szCs w:val="22"/>
        </w:rPr>
        <w:t xml:space="preserve">un agent </w:t>
      </w:r>
      <w:r w:rsidRPr="00EE5CC7">
        <w:rPr>
          <w:rFonts w:ascii="Arial" w:hAnsi="Arial" w:cs="Arial"/>
          <w:sz w:val="22"/>
          <w:szCs w:val="22"/>
        </w:rPr>
        <w:t>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581879A6" w14:textId="77777777" w:rsidR="006E0695" w:rsidRPr="00EE5CC7" w:rsidRDefault="006E0695" w:rsidP="006E0695">
      <w:pPr>
        <w:widowControl w:val="0"/>
        <w:numPr>
          <w:ilvl w:val="0"/>
          <w:numId w:val="20"/>
        </w:numPr>
        <w:autoSpaceDE w:val="0"/>
        <w:autoSpaceDN w:val="0"/>
        <w:spacing w:before="142" w:after="0" w:line="240" w:lineRule="atLeast"/>
        <w:rPr>
          <w:rFonts w:ascii="Arial" w:eastAsia="Times New Roman" w:hAnsi="Arial" w:cs="Arial"/>
          <w:sz w:val="22"/>
          <w:szCs w:val="22"/>
        </w:rPr>
      </w:pPr>
      <w:r w:rsidRPr="00EE5CC7">
        <w:rPr>
          <w:rFonts w:ascii="Arial" w:hAnsi="Arial" w:cs="Arial"/>
          <w:sz w:val="22"/>
          <w:szCs w:val="22"/>
        </w:rPr>
        <w:t xml:space="preserve">En cas d'attribution d'un Contrat, nous, ainsi que tous nos partenaires de </w:t>
      </w:r>
      <w:proofErr w:type="spellStart"/>
      <w:r w:rsidR="000577C1">
        <w:rPr>
          <w:rFonts w:ascii="Arial" w:hAnsi="Arial" w:cs="Arial"/>
          <w:sz w:val="22"/>
          <w:szCs w:val="22"/>
        </w:rPr>
        <w:t>J</w:t>
      </w:r>
      <w:r w:rsidRPr="00EE5CC7">
        <w:rPr>
          <w:rFonts w:ascii="Arial" w:hAnsi="Arial" w:cs="Arial"/>
          <w:sz w:val="22"/>
          <w:szCs w:val="22"/>
        </w:rPr>
        <w:t xml:space="preserve">oint </w:t>
      </w:r>
      <w:r w:rsidR="000577C1">
        <w:rPr>
          <w:rFonts w:ascii="Arial" w:hAnsi="Arial" w:cs="Arial"/>
          <w:sz w:val="22"/>
          <w:szCs w:val="22"/>
        </w:rPr>
        <w:t>V</w:t>
      </w:r>
      <w:r w:rsidRPr="00EE5CC7">
        <w:rPr>
          <w:rFonts w:ascii="Arial" w:hAnsi="Arial" w:cs="Arial"/>
          <w:sz w:val="22"/>
          <w:szCs w:val="22"/>
        </w:rPr>
        <w:t>enture</w:t>
      </w:r>
      <w:proofErr w:type="spellEnd"/>
      <w:r w:rsidRPr="00EE5CC7">
        <w:rPr>
          <w:rFonts w:ascii="Arial" w:hAnsi="Arial" w:cs="Arial"/>
          <w:sz w:val="22"/>
          <w:szCs w:val="22"/>
        </w:rPr>
        <w:t xml:space="preserve"> et sous-traitants aux termes du Contrat, nous nous engageons à conserver les dossiers et documents susmentionnés conformément au </w:t>
      </w:r>
      <w:r w:rsidR="00872337">
        <w:rPr>
          <w:rFonts w:ascii="Arial" w:hAnsi="Arial" w:cs="Arial"/>
          <w:sz w:val="22"/>
          <w:szCs w:val="22"/>
        </w:rPr>
        <w:t>D</w:t>
      </w:r>
      <w:r w:rsidRPr="00EE5CC7">
        <w:rPr>
          <w:rFonts w:ascii="Arial" w:hAnsi="Arial" w:cs="Arial"/>
          <w:sz w:val="22"/>
          <w:szCs w:val="22"/>
        </w:rPr>
        <w:t xml:space="preserve">roit </w:t>
      </w:r>
      <w:r w:rsidR="00872337">
        <w:rPr>
          <w:rFonts w:ascii="Arial" w:hAnsi="Arial" w:cs="Arial"/>
          <w:sz w:val="22"/>
          <w:szCs w:val="22"/>
        </w:rPr>
        <w:t>A</w:t>
      </w:r>
      <w:r w:rsidRPr="00EE5CC7">
        <w:rPr>
          <w:rFonts w:ascii="Arial" w:hAnsi="Arial" w:cs="Arial"/>
          <w:sz w:val="22"/>
          <w:szCs w:val="22"/>
        </w:rPr>
        <w:t xml:space="preserve">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EE5CC7">
        <w:rPr>
          <w:rFonts w:ascii="Arial" w:eastAsia="Times New Roman" w:hAnsi="Arial" w:cs="Arial"/>
          <w:sz w:val="22"/>
          <w:szCs w:val="22"/>
        </w:rPr>
        <w:t>préparation et de la mise en œuvre du processus d'appel d'offres et de l'exécution du Contrat soient</w:t>
      </w:r>
      <w:r w:rsidRPr="00EE5CC7">
        <w:rPr>
          <w:rFonts w:ascii="Arial" w:hAnsi="Arial" w:cs="Arial"/>
          <w:sz w:val="22"/>
          <w:szCs w:val="22"/>
        </w:rPr>
        <w:t xml:space="preserve"> stockées et traitées conformément à la loi applicable par le Maître d’Ouvrage et la KfW.</w:t>
      </w:r>
    </w:p>
    <w:p w14:paraId="3DFFC9AB" w14:textId="77777777" w:rsidR="006E0695" w:rsidRPr="00EE5CC7" w:rsidRDefault="006E0695" w:rsidP="006E0695">
      <w:pPr>
        <w:tabs>
          <w:tab w:val="right" w:leader="underscore" w:pos="4253"/>
          <w:tab w:val="left" w:pos="4536"/>
          <w:tab w:val="right" w:leader="underscore" w:pos="9072"/>
        </w:tabs>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Nom :</w:t>
      </w:r>
      <w:r w:rsidRPr="00EE5CC7">
        <w:rPr>
          <w:rFonts w:ascii="Arial" w:eastAsia="Times New Roman" w:hAnsi="Arial" w:cs="Arial"/>
          <w:sz w:val="22"/>
          <w:szCs w:val="22"/>
        </w:rPr>
        <w:tab/>
      </w:r>
      <w:r w:rsidRPr="00EE5CC7">
        <w:rPr>
          <w:rFonts w:ascii="Arial" w:eastAsia="Times New Roman" w:hAnsi="Arial" w:cs="Arial"/>
          <w:sz w:val="22"/>
          <w:szCs w:val="22"/>
        </w:rPr>
        <w:tab/>
        <w:t>En tant que :</w:t>
      </w:r>
    </w:p>
    <w:p w14:paraId="18E88256" w14:textId="77777777" w:rsidR="006E0695" w:rsidRPr="00EE5CC7" w:rsidRDefault="006E0695" w:rsidP="006E0695">
      <w:pPr>
        <w:tabs>
          <w:tab w:val="right" w:leader="underscore" w:pos="8998"/>
        </w:tabs>
        <w:spacing w:before="142" w:after="0" w:line="240" w:lineRule="atLeast"/>
        <w:rPr>
          <w:rFonts w:ascii="Arial" w:eastAsia="Times New Roman" w:hAnsi="Arial" w:cs="Arial"/>
          <w:sz w:val="22"/>
          <w:szCs w:val="22"/>
        </w:rPr>
      </w:pPr>
      <w:r w:rsidRPr="00EE5CC7">
        <w:rPr>
          <w:rFonts w:ascii="Arial" w:eastAsia="Times New Roman" w:hAnsi="Arial" w:cs="Arial"/>
          <w:sz w:val="22"/>
          <w:szCs w:val="22"/>
        </w:rPr>
        <w:t>Dûment habilité à signer pour et au nom de</w:t>
      </w:r>
      <w:r w:rsidRPr="00EE5CC7">
        <w:rPr>
          <w:rFonts w:ascii="Arial" w:eastAsia="Times New Roman" w:hAnsi="Arial" w:cs="Arial"/>
          <w:sz w:val="22"/>
          <w:szCs w:val="22"/>
          <w:vertAlign w:val="superscript"/>
        </w:rPr>
        <w:footnoteReference w:id="7"/>
      </w:r>
      <w:r w:rsidRPr="00EE5CC7">
        <w:rPr>
          <w:rFonts w:ascii="Arial" w:eastAsia="Times New Roman" w:hAnsi="Arial" w:cs="Arial"/>
          <w:sz w:val="22"/>
          <w:szCs w:val="22"/>
        </w:rPr>
        <w:tab/>
      </w:r>
    </w:p>
    <w:p w14:paraId="2ADCCF39" w14:textId="77777777" w:rsidR="006E0695" w:rsidRPr="00EE5CC7" w:rsidRDefault="006E0695" w:rsidP="006E0695">
      <w:pPr>
        <w:widowControl w:val="0"/>
        <w:autoSpaceDE w:val="0"/>
        <w:autoSpaceDN w:val="0"/>
        <w:spacing w:after="0"/>
        <w:rPr>
          <w:rFonts w:ascii="Arial" w:eastAsia="Calibri" w:hAnsi="Arial" w:cs="Arial"/>
          <w:sz w:val="22"/>
          <w:szCs w:val="22"/>
        </w:rPr>
      </w:pPr>
    </w:p>
    <w:p w14:paraId="74067719" w14:textId="55DA41D9" w:rsidR="000A1B2C" w:rsidRDefault="006E0695" w:rsidP="00EE5CC7">
      <w:pPr>
        <w:widowControl w:val="0"/>
        <w:autoSpaceDE w:val="0"/>
        <w:autoSpaceDN w:val="0"/>
        <w:spacing w:after="0"/>
      </w:pPr>
      <w:r w:rsidRPr="00EE5CC7">
        <w:rPr>
          <w:rFonts w:ascii="Arial" w:eastAsia="Calibri" w:hAnsi="Arial" w:cs="Arial"/>
          <w:sz w:val="22"/>
          <w:szCs w:val="22"/>
        </w:rPr>
        <w:t>Signature :</w:t>
      </w:r>
      <w:r w:rsidRPr="00EE5CC7">
        <w:rPr>
          <w:rFonts w:ascii="Arial" w:eastAsia="Calibri" w:hAnsi="Arial" w:cs="Arial"/>
          <w:sz w:val="22"/>
          <w:szCs w:val="22"/>
        </w:rPr>
        <w:tab/>
      </w:r>
      <w:r w:rsidRPr="00EE5CC7">
        <w:rPr>
          <w:rFonts w:ascii="Arial" w:eastAsia="Calibri" w:hAnsi="Arial" w:cs="Arial"/>
          <w:sz w:val="22"/>
          <w:szCs w:val="22"/>
        </w:rPr>
        <w:tab/>
      </w:r>
      <w:r w:rsidRPr="00EE5CC7">
        <w:rPr>
          <w:rFonts w:ascii="Arial" w:eastAsia="Calibri" w:hAnsi="Arial" w:cs="Arial"/>
          <w:sz w:val="22"/>
          <w:szCs w:val="22"/>
        </w:rPr>
        <w:tab/>
      </w:r>
      <w:r w:rsidRPr="00EE5CC7">
        <w:rPr>
          <w:rFonts w:ascii="Arial" w:eastAsia="Calibri" w:hAnsi="Arial" w:cs="Arial"/>
          <w:sz w:val="22"/>
          <w:szCs w:val="22"/>
        </w:rPr>
        <w:tab/>
        <w:t xml:space="preserve">En date du : </w:t>
      </w:r>
      <w:bookmarkEnd w:id="108"/>
      <w:bookmarkEnd w:id="109"/>
      <w:bookmarkEnd w:id="110"/>
      <w:r w:rsidR="00A910F5">
        <w:br w:type="page"/>
      </w:r>
    </w:p>
    <w:p w14:paraId="28757F0F" w14:textId="77777777" w:rsidR="002D4853" w:rsidRPr="002D4853" w:rsidRDefault="002D4853" w:rsidP="00CC7629">
      <w:pPr>
        <w:spacing w:after="0"/>
        <w:jc w:val="right"/>
        <w:rPr>
          <w:rFonts w:ascii="Arial" w:hAnsi="Arial" w:cs="Arial"/>
          <w:b/>
          <w:bCs/>
          <w:sz w:val="22"/>
          <w:szCs w:val="22"/>
        </w:rPr>
      </w:pPr>
    </w:p>
    <w:p w14:paraId="468D7B1C" w14:textId="3E983A6A" w:rsidR="000A1B2C" w:rsidRPr="002D4853" w:rsidRDefault="000A1B2C" w:rsidP="002D4853">
      <w:pPr>
        <w:spacing w:after="0"/>
        <w:jc w:val="right"/>
        <w:rPr>
          <w:rFonts w:ascii="Arial" w:hAnsi="Arial" w:cs="Arial"/>
          <w:sz w:val="22"/>
          <w:szCs w:val="22"/>
        </w:rPr>
      </w:pPr>
      <w:r w:rsidRPr="002D4853">
        <w:rPr>
          <w:rFonts w:ascii="Arial" w:hAnsi="Arial" w:cs="Arial"/>
          <w:b/>
          <w:bCs/>
          <w:sz w:val="22"/>
          <w:szCs w:val="22"/>
        </w:rPr>
        <w:t>Annexe 1</w:t>
      </w:r>
    </w:p>
    <w:p w14:paraId="645860FF" w14:textId="77777777" w:rsidR="000A1B2C" w:rsidRPr="002D4853" w:rsidRDefault="000A1B2C" w:rsidP="000A1B2C">
      <w:pPr>
        <w:jc w:val="center"/>
        <w:rPr>
          <w:rFonts w:ascii="Arial" w:hAnsi="Arial" w:cs="Arial"/>
          <w:b/>
          <w:bCs/>
          <w:sz w:val="28"/>
          <w:szCs w:val="28"/>
        </w:rPr>
      </w:pPr>
      <w:r w:rsidRPr="002D4853">
        <w:rPr>
          <w:rFonts w:ascii="Arial" w:hAnsi="Arial" w:cs="Arial"/>
          <w:b/>
          <w:bCs/>
          <w:sz w:val="28"/>
          <w:szCs w:val="28"/>
        </w:rPr>
        <w:t>Déclaration de conformité fiscale : attestation obligatoire pour les personnes morales</w:t>
      </w:r>
    </w:p>
    <w:p w14:paraId="2D8E0A2D" w14:textId="77777777" w:rsidR="000A1B2C" w:rsidRPr="002D4853" w:rsidRDefault="000A1B2C" w:rsidP="000A1B2C">
      <w:pPr>
        <w:rPr>
          <w:rFonts w:ascii="Arial" w:hAnsi="Arial" w:cs="Arial"/>
          <w:b/>
          <w:bCs/>
          <w:sz w:val="28"/>
          <w:szCs w:val="28"/>
        </w:rPr>
      </w:pPr>
    </w:p>
    <w:p w14:paraId="3D293DA2" w14:textId="77777777" w:rsidR="000A1B2C" w:rsidRPr="002D4853" w:rsidRDefault="000A1B2C" w:rsidP="000A1B2C">
      <w:pPr>
        <w:rPr>
          <w:rFonts w:ascii="Arial" w:hAnsi="Arial" w:cs="Arial"/>
          <w:b/>
          <w:bCs/>
        </w:rPr>
      </w:pPr>
      <w:r w:rsidRPr="002D4853">
        <w:rPr>
          <w:rFonts w:ascii="Arial" w:hAnsi="Arial" w:cs="Arial"/>
          <w:b/>
          <w:bCs/>
        </w:rPr>
        <w:t>Nom de l’entreprise</w:t>
      </w:r>
    </w:p>
    <w:p w14:paraId="722E4F28" w14:textId="77777777" w:rsidR="000A1B2C" w:rsidRPr="002D4853" w:rsidRDefault="000A1B2C" w:rsidP="000A1B2C">
      <w:pPr>
        <w:rPr>
          <w:rFonts w:ascii="Arial" w:hAnsi="Arial" w:cs="Arial"/>
          <w:sz w:val="22"/>
          <w:szCs w:val="22"/>
        </w:rPr>
      </w:pPr>
      <w:r w:rsidRPr="002D4853">
        <w:rPr>
          <w:rFonts w:ascii="Arial" w:hAnsi="Arial" w:cs="Arial"/>
          <w:sz w:val="22"/>
          <w:szCs w:val="22"/>
        </w:rPr>
        <w:t xml:space="preserve">Par ma signature, je certifie que :                         </w:t>
      </w:r>
    </w:p>
    <w:p w14:paraId="759FB387" w14:textId="77777777" w:rsidR="000A1B2C" w:rsidRPr="002D4853" w:rsidRDefault="000A1B2C" w:rsidP="000A1B2C">
      <w:pPr>
        <w:pStyle w:val="Listenabsatz"/>
        <w:numPr>
          <w:ilvl w:val="0"/>
          <w:numId w:val="48"/>
        </w:numPr>
        <w:spacing w:after="160" w:line="259" w:lineRule="auto"/>
        <w:ind w:left="714" w:hanging="357"/>
        <w:jc w:val="left"/>
        <w:rPr>
          <w:rFonts w:ascii="Arial" w:hAnsi="Arial" w:cs="Arial"/>
          <w:sz w:val="22"/>
          <w:szCs w:val="22"/>
        </w:rPr>
      </w:pPr>
      <w:r w:rsidRPr="002D4853">
        <w:rPr>
          <w:rFonts w:ascii="Arial" w:hAnsi="Arial" w:cs="Arial"/>
          <w:sz w:val="22"/>
          <w:szCs w:val="22"/>
        </w:rPr>
        <w:t xml:space="preserve">je suis en droit de faire cette déclaration au nom de l’entreprise susmentionnée ;                       </w:t>
      </w:r>
    </w:p>
    <w:p w14:paraId="0AB747F2" w14:textId="77777777" w:rsidR="000A1B2C" w:rsidRPr="002D4853" w:rsidRDefault="000A1B2C" w:rsidP="000A1B2C">
      <w:pPr>
        <w:pStyle w:val="Listenabsatz"/>
        <w:numPr>
          <w:ilvl w:val="0"/>
          <w:numId w:val="48"/>
        </w:numPr>
        <w:spacing w:after="160" w:line="259" w:lineRule="auto"/>
        <w:jc w:val="left"/>
        <w:rPr>
          <w:rFonts w:ascii="Arial" w:hAnsi="Arial" w:cs="Arial"/>
          <w:sz w:val="22"/>
          <w:szCs w:val="22"/>
        </w:rPr>
      </w:pPr>
      <w:r w:rsidRPr="002D4853">
        <w:rPr>
          <w:rFonts w:ascii="Arial" w:hAnsi="Arial" w:cs="Arial"/>
          <w:sz w:val="22"/>
          <w:szCs w:val="22"/>
        </w:rPr>
        <w:t xml:space="preserve">l’entreprise s’acquitte en bonne et due forme de tous les impôts, conformément à la législation fiscale du pays dans lequel elle est établie ;               </w:t>
      </w:r>
    </w:p>
    <w:p w14:paraId="344FB2CE" w14:textId="77777777" w:rsidR="000A1B2C" w:rsidRPr="002D4853" w:rsidRDefault="000A1B2C" w:rsidP="000A1B2C">
      <w:pPr>
        <w:pStyle w:val="Listenabsatz"/>
        <w:numPr>
          <w:ilvl w:val="0"/>
          <w:numId w:val="48"/>
        </w:numPr>
        <w:spacing w:after="160" w:line="259" w:lineRule="auto"/>
        <w:jc w:val="left"/>
        <w:rPr>
          <w:rFonts w:ascii="Arial" w:hAnsi="Arial" w:cs="Arial"/>
          <w:sz w:val="22"/>
          <w:szCs w:val="22"/>
        </w:rPr>
      </w:pPr>
      <w:r w:rsidRPr="002D4853">
        <w:rPr>
          <w:rFonts w:ascii="Arial" w:hAnsi="Arial" w:cs="Arial"/>
          <w:sz w:val="22"/>
          <w:szCs w:val="22"/>
        </w:rPr>
        <w:t xml:space="preserve">l’entreprise n’est pas ou n’a pas été impliquée dans des procédures judiciaires concernant son imposition, ni actuellement, ni par le passé ;              </w:t>
      </w:r>
    </w:p>
    <w:p w14:paraId="708B62E6" w14:textId="18E0B3B0" w:rsidR="000A1B2C" w:rsidRPr="002D4853" w:rsidRDefault="000A1B2C" w:rsidP="000A1B2C">
      <w:pPr>
        <w:pStyle w:val="Listenabsatz"/>
        <w:numPr>
          <w:ilvl w:val="0"/>
          <w:numId w:val="48"/>
        </w:numPr>
        <w:spacing w:after="160" w:line="259" w:lineRule="auto"/>
        <w:jc w:val="left"/>
        <w:rPr>
          <w:rFonts w:ascii="Arial" w:hAnsi="Arial" w:cs="Arial"/>
          <w:sz w:val="22"/>
          <w:szCs w:val="22"/>
        </w:rPr>
      </w:pPr>
      <w:r w:rsidRPr="002D4853">
        <w:rPr>
          <w:rFonts w:ascii="Arial" w:hAnsi="Arial" w:cs="Arial"/>
          <w:sz w:val="22"/>
          <w:szCs w:val="22"/>
        </w:rPr>
        <w:t xml:space="preserve">l’entreprise s’acquittera en bonne et due forme des impôts qui pourraient être dus dans le cadre de la fourniture des prestations de services convenues par contrat;                       </w:t>
      </w:r>
    </w:p>
    <w:p w14:paraId="2E5DF822" w14:textId="77777777" w:rsidR="000A1B2C" w:rsidRPr="002D4853" w:rsidRDefault="000A1B2C" w:rsidP="000A1B2C">
      <w:pPr>
        <w:pStyle w:val="Listenabsatz"/>
        <w:numPr>
          <w:ilvl w:val="0"/>
          <w:numId w:val="48"/>
        </w:numPr>
        <w:spacing w:after="160" w:line="259" w:lineRule="auto"/>
        <w:jc w:val="left"/>
        <w:rPr>
          <w:rFonts w:ascii="Arial" w:hAnsi="Arial" w:cs="Arial"/>
          <w:sz w:val="22"/>
          <w:szCs w:val="22"/>
        </w:rPr>
      </w:pPr>
      <w:r w:rsidRPr="002D4853">
        <w:rPr>
          <w:rFonts w:ascii="Arial" w:hAnsi="Arial" w:cs="Arial"/>
          <w:sz w:val="22"/>
          <w:szCs w:val="22"/>
        </w:rPr>
        <w:t>toutes les informations fournies et déclarations faites au préalable sont complètes, exactes quant à leur contenu et valables à l’heure actuelle.</w:t>
      </w:r>
    </w:p>
    <w:p w14:paraId="6604FD73" w14:textId="77777777" w:rsidR="000A1B2C" w:rsidRPr="002D4853" w:rsidRDefault="000A1B2C" w:rsidP="000A1B2C">
      <w:pPr>
        <w:pStyle w:val="Listenabsatz"/>
        <w:rPr>
          <w:rFonts w:ascii="Arial" w:hAnsi="Arial" w:cs="Arial"/>
        </w:rPr>
      </w:pPr>
    </w:p>
    <w:p w14:paraId="687C2175" w14:textId="77777777" w:rsidR="000A1B2C" w:rsidRPr="002D4853" w:rsidRDefault="000A1B2C" w:rsidP="000A1B2C">
      <w:pPr>
        <w:pStyle w:val="Listenabsatz"/>
        <w:rPr>
          <w:rFonts w:ascii="Arial" w:hAnsi="Arial" w:cs="Arial"/>
        </w:rPr>
      </w:pPr>
    </w:p>
    <w:p w14:paraId="7D1C68EE" w14:textId="77777777" w:rsidR="000A1B2C" w:rsidRPr="002D4853" w:rsidRDefault="000A1B2C" w:rsidP="000A1B2C">
      <w:pPr>
        <w:jc w:val="center"/>
        <w:rPr>
          <w:rFonts w:ascii="Arial" w:hAnsi="Arial" w:cs="Arial"/>
          <w:b/>
          <w:bCs/>
          <w:sz w:val="22"/>
          <w:szCs w:val="22"/>
        </w:rPr>
      </w:pPr>
    </w:p>
    <w:p w14:paraId="45F27416" w14:textId="1FCC1C5E" w:rsidR="000A1B2C" w:rsidRPr="002D4853" w:rsidRDefault="000A1B2C" w:rsidP="000A1B2C">
      <w:pPr>
        <w:pStyle w:val="Textkrper2"/>
        <w:spacing w:line="360" w:lineRule="auto"/>
        <w:ind w:left="0"/>
        <w:rPr>
          <w:rFonts w:ascii="Arial" w:hAnsi="Arial" w:cs="Arial"/>
          <w:sz w:val="22"/>
          <w:szCs w:val="22"/>
        </w:rPr>
      </w:pPr>
      <w:r w:rsidRPr="002D4853">
        <w:rPr>
          <w:rFonts w:ascii="Arial" w:hAnsi="Arial" w:cs="Arial"/>
          <w:sz w:val="22"/>
          <w:szCs w:val="22"/>
        </w:rPr>
        <w:t>..............................</w:t>
      </w:r>
      <w:r w:rsidRPr="002D4853">
        <w:rPr>
          <w:rFonts w:ascii="Arial" w:hAnsi="Arial" w:cs="Arial"/>
          <w:sz w:val="22"/>
          <w:szCs w:val="22"/>
        </w:rPr>
        <w:tab/>
        <w:t>...................</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w:t>
      </w:r>
      <w:r w:rsidRPr="002D4853">
        <w:rPr>
          <w:rFonts w:ascii="Arial" w:hAnsi="Arial" w:cs="Arial"/>
          <w:sz w:val="22"/>
          <w:szCs w:val="22"/>
        </w:rPr>
        <w:br/>
        <w:t>(Lieu)</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(Date)</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(Nom du Contractant)</w:t>
      </w:r>
    </w:p>
    <w:p w14:paraId="015C5320" w14:textId="77777777" w:rsidR="000A1B2C" w:rsidRPr="002D4853" w:rsidRDefault="000A1B2C" w:rsidP="000A1B2C">
      <w:pPr>
        <w:pStyle w:val="Textkrper2"/>
        <w:spacing w:line="360" w:lineRule="auto"/>
        <w:ind w:left="0"/>
        <w:rPr>
          <w:rFonts w:ascii="Arial" w:hAnsi="Arial" w:cs="Arial"/>
          <w:sz w:val="22"/>
          <w:szCs w:val="22"/>
        </w:rPr>
      </w:pPr>
    </w:p>
    <w:p w14:paraId="4DEDB204" w14:textId="02150E6D" w:rsidR="000A1B2C" w:rsidRPr="002D4853" w:rsidRDefault="000A1B2C" w:rsidP="000A1B2C">
      <w:pPr>
        <w:tabs>
          <w:tab w:val="left" w:pos="1440"/>
        </w:tabs>
        <w:spacing w:after="0" w:line="276" w:lineRule="auto"/>
        <w:ind w:left="1440" w:hanging="1440"/>
        <w:rPr>
          <w:rFonts w:ascii="Arial" w:hAnsi="Arial" w:cs="Arial"/>
          <w:sz w:val="22"/>
          <w:szCs w:val="22"/>
        </w:rPr>
        <w:sectPr w:rsidR="000A1B2C" w:rsidRPr="002D4853" w:rsidSect="000E180C">
          <w:headerReference w:type="default" r:id="rId31"/>
          <w:pgSz w:w="11906" w:h="16838" w:code="9"/>
          <w:pgMar w:top="709" w:right="1134" w:bottom="851" w:left="1418" w:header="567" w:footer="340" w:gutter="0"/>
          <w:cols w:space="708"/>
          <w:docGrid w:linePitch="360"/>
        </w:sectPr>
      </w:pP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(Signature(s))</w:t>
      </w:r>
    </w:p>
    <w:p w14:paraId="7E26DEF8" w14:textId="4C0C66FB" w:rsidR="002D4853" w:rsidRPr="002D4853" w:rsidRDefault="002D4853" w:rsidP="002D4853">
      <w:pPr>
        <w:spacing w:after="0"/>
        <w:jc w:val="right"/>
        <w:rPr>
          <w:rFonts w:ascii="Arial" w:hAnsi="Arial" w:cs="Arial"/>
          <w:sz w:val="22"/>
          <w:szCs w:val="22"/>
        </w:rPr>
      </w:pPr>
      <w:r w:rsidRPr="002D4853">
        <w:rPr>
          <w:rFonts w:ascii="Arial" w:hAnsi="Arial" w:cs="Arial"/>
          <w:b/>
          <w:bCs/>
          <w:sz w:val="22"/>
          <w:szCs w:val="22"/>
        </w:rPr>
        <w:lastRenderedPageBreak/>
        <w:t>Annexe 1</w:t>
      </w:r>
    </w:p>
    <w:p w14:paraId="32D3108E" w14:textId="77777777" w:rsidR="000A1B2C" w:rsidRPr="002D4853" w:rsidRDefault="000A1B2C" w:rsidP="000A1B2C">
      <w:pPr>
        <w:jc w:val="center"/>
        <w:rPr>
          <w:rFonts w:ascii="Arial" w:hAnsi="Arial" w:cs="Arial"/>
          <w:b/>
          <w:bCs/>
          <w:sz w:val="28"/>
          <w:szCs w:val="28"/>
        </w:rPr>
      </w:pPr>
      <w:r w:rsidRPr="002D4853">
        <w:rPr>
          <w:rFonts w:ascii="Arial" w:hAnsi="Arial" w:cs="Arial"/>
          <w:b/>
          <w:bCs/>
          <w:sz w:val="28"/>
          <w:szCs w:val="28"/>
        </w:rPr>
        <w:t>Déclaration de conformité fiscale</w:t>
      </w:r>
      <w:r w:rsidRPr="002D4853">
        <w:rPr>
          <w:rFonts w:ascii="Arial" w:hAnsi="Arial" w:cs="Arial"/>
          <w:sz w:val="28"/>
          <w:szCs w:val="28"/>
        </w:rPr>
        <w:t> </w:t>
      </w:r>
      <w:r w:rsidRPr="002D4853">
        <w:rPr>
          <w:rFonts w:ascii="Arial" w:hAnsi="Arial" w:cs="Arial"/>
          <w:b/>
          <w:bCs/>
          <w:sz w:val="28"/>
          <w:szCs w:val="28"/>
        </w:rPr>
        <w:t>: attestation obligatoire pour les personnes physiques</w:t>
      </w:r>
    </w:p>
    <w:p w14:paraId="662EF95E" w14:textId="77777777" w:rsidR="000A1B2C" w:rsidRPr="002D4853" w:rsidRDefault="000A1B2C" w:rsidP="000A1B2C">
      <w:pPr>
        <w:rPr>
          <w:rFonts w:ascii="Arial" w:hAnsi="Arial" w:cs="Arial"/>
          <w:b/>
          <w:bCs/>
          <w:sz w:val="28"/>
          <w:szCs w:val="28"/>
        </w:rPr>
      </w:pPr>
    </w:p>
    <w:p w14:paraId="33216690" w14:textId="77777777" w:rsidR="000A1B2C" w:rsidRPr="002D4853" w:rsidRDefault="000A1B2C" w:rsidP="000A1B2C">
      <w:pPr>
        <w:rPr>
          <w:rFonts w:ascii="Arial" w:hAnsi="Arial" w:cs="Arial"/>
          <w:sz w:val="22"/>
          <w:szCs w:val="22"/>
        </w:rPr>
      </w:pPr>
      <w:r w:rsidRPr="002D4853">
        <w:rPr>
          <w:rFonts w:ascii="Arial" w:hAnsi="Arial" w:cs="Arial"/>
          <w:sz w:val="22"/>
          <w:szCs w:val="22"/>
        </w:rPr>
        <w:t xml:space="preserve">Par ma signature, je certifie que :                                 </w:t>
      </w:r>
    </w:p>
    <w:p w14:paraId="23686CDE" w14:textId="77777777" w:rsidR="000A1B2C" w:rsidRPr="002D4853" w:rsidRDefault="000A1B2C" w:rsidP="000A1B2C">
      <w:pPr>
        <w:pStyle w:val="Listenabsatz"/>
        <w:numPr>
          <w:ilvl w:val="0"/>
          <w:numId w:val="49"/>
        </w:numPr>
        <w:spacing w:after="160" w:line="259" w:lineRule="auto"/>
        <w:jc w:val="left"/>
        <w:rPr>
          <w:rFonts w:ascii="Arial" w:hAnsi="Arial" w:cs="Arial"/>
          <w:sz w:val="22"/>
          <w:szCs w:val="22"/>
        </w:rPr>
      </w:pPr>
      <w:r w:rsidRPr="002D4853">
        <w:rPr>
          <w:rFonts w:ascii="Arial" w:hAnsi="Arial" w:cs="Arial"/>
          <w:sz w:val="22"/>
          <w:szCs w:val="22"/>
        </w:rPr>
        <w:t xml:space="preserve">je fais cette déclaration en mon nom/pour mon propre compte ;                      </w:t>
      </w:r>
    </w:p>
    <w:p w14:paraId="78255038" w14:textId="77777777" w:rsidR="000A1B2C" w:rsidRPr="002D4853" w:rsidRDefault="000A1B2C" w:rsidP="000A1B2C">
      <w:pPr>
        <w:pStyle w:val="Listenabsatz"/>
        <w:numPr>
          <w:ilvl w:val="0"/>
          <w:numId w:val="49"/>
        </w:numPr>
        <w:spacing w:after="160" w:line="259" w:lineRule="auto"/>
        <w:jc w:val="left"/>
        <w:rPr>
          <w:rFonts w:ascii="Arial" w:hAnsi="Arial" w:cs="Arial"/>
          <w:sz w:val="22"/>
          <w:szCs w:val="22"/>
        </w:rPr>
      </w:pPr>
      <w:r w:rsidRPr="002D4853">
        <w:rPr>
          <w:rFonts w:ascii="Arial" w:hAnsi="Arial" w:cs="Arial"/>
          <w:sz w:val="22"/>
          <w:szCs w:val="22"/>
        </w:rPr>
        <w:t xml:space="preserve">je m’acquitte en bonne et due forme des impôts que je suis tenu(e) de payer en vertu de la législation fiscale de mon pays de résidence ;                     </w:t>
      </w:r>
    </w:p>
    <w:p w14:paraId="4A8370CD" w14:textId="77777777" w:rsidR="000A1B2C" w:rsidRPr="002D4853" w:rsidRDefault="000A1B2C" w:rsidP="000A1B2C">
      <w:pPr>
        <w:pStyle w:val="Listenabsatz"/>
        <w:numPr>
          <w:ilvl w:val="0"/>
          <w:numId w:val="49"/>
        </w:numPr>
        <w:spacing w:after="160" w:line="259" w:lineRule="auto"/>
        <w:jc w:val="left"/>
        <w:rPr>
          <w:rFonts w:ascii="Arial" w:hAnsi="Arial" w:cs="Arial"/>
          <w:sz w:val="22"/>
          <w:szCs w:val="22"/>
        </w:rPr>
      </w:pPr>
      <w:r w:rsidRPr="002D4853">
        <w:rPr>
          <w:rFonts w:ascii="Arial" w:hAnsi="Arial" w:cs="Arial"/>
          <w:sz w:val="22"/>
          <w:szCs w:val="22"/>
        </w:rPr>
        <w:t xml:space="preserve">je ne suis pas ou n’ai pas été impliqué(e) dans une procédure judiciaire en matière fiscale, ni actuellement, ni par le passé ;                </w:t>
      </w:r>
    </w:p>
    <w:p w14:paraId="2F8B3713" w14:textId="7F5A2187" w:rsidR="000A1B2C" w:rsidRPr="002D4853" w:rsidRDefault="000A1B2C" w:rsidP="000A1B2C">
      <w:pPr>
        <w:pStyle w:val="Listenabsatz"/>
        <w:numPr>
          <w:ilvl w:val="0"/>
          <w:numId w:val="49"/>
        </w:numPr>
        <w:spacing w:after="160" w:line="259" w:lineRule="auto"/>
        <w:jc w:val="left"/>
        <w:rPr>
          <w:rFonts w:ascii="Arial" w:hAnsi="Arial" w:cs="Arial"/>
          <w:sz w:val="22"/>
          <w:szCs w:val="22"/>
        </w:rPr>
      </w:pPr>
      <w:r w:rsidRPr="002D4853">
        <w:rPr>
          <w:rFonts w:ascii="Arial" w:hAnsi="Arial" w:cs="Arial"/>
          <w:sz w:val="22"/>
          <w:szCs w:val="22"/>
        </w:rPr>
        <w:t xml:space="preserve">je m’acquitterai en bonne et due forme des impôts qui pourraient être dus dans le cadre de la fourniture de la prestation de service convenue par contrat;             </w:t>
      </w:r>
    </w:p>
    <w:p w14:paraId="0ACC9C23" w14:textId="77777777" w:rsidR="000A1B2C" w:rsidRPr="002D4853" w:rsidRDefault="000A1B2C" w:rsidP="000A1B2C">
      <w:pPr>
        <w:pStyle w:val="Listenabsatz"/>
        <w:numPr>
          <w:ilvl w:val="0"/>
          <w:numId w:val="49"/>
        </w:numPr>
        <w:spacing w:after="160" w:line="259" w:lineRule="auto"/>
        <w:jc w:val="left"/>
        <w:rPr>
          <w:rFonts w:ascii="Arial" w:hAnsi="Arial" w:cs="Arial"/>
          <w:sz w:val="22"/>
          <w:szCs w:val="22"/>
        </w:rPr>
      </w:pPr>
      <w:r w:rsidRPr="002D4853">
        <w:rPr>
          <w:rFonts w:ascii="Arial" w:hAnsi="Arial" w:cs="Arial"/>
          <w:sz w:val="22"/>
          <w:szCs w:val="22"/>
        </w:rPr>
        <w:t>toutes les informations et déclarations contenues dans la présente attestation sont complètes, exactes quant à leur contenu et valables à l’heure actuelle.</w:t>
      </w:r>
    </w:p>
    <w:p w14:paraId="668EA216" w14:textId="38D206F3" w:rsidR="000A1B2C" w:rsidRPr="002D4853" w:rsidRDefault="000A1B2C" w:rsidP="000A1B2C">
      <w:pPr>
        <w:rPr>
          <w:rFonts w:ascii="Arial" w:hAnsi="Arial" w:cs="Arial"/>
          <w:b/>
          <w:bCs/>
          <w:sz w:val="22"/>
          <w:szCs w:val="22"/>
        </w:rPr>
      </w:pPr>
    </w:p>
    <w:p w14:paraId="6C617868" w14:textId="72552FB4" w:rsidR="00CC7629" w:rsidRPr="002D4853" w:rsidRDefault="00CC7629" w:rsidP="000A1B2C">
      <w:pPr>
        <w:rPr>
          <w:rFonts w:ascii="Arial" w:hAnsi="Arial" w:cs="Arial"/>
          <w:b/>
          <w:bCs/>
          <w:sz w:val="22"/>
          <w:szCs w:val="22"/>
        </w:rPr>
      </w:pPr>
    </w:p>
    <w:p w14:paraId="49140B65" w14:textId="2105F709" w:rsidR="00CC7629" w:rsidRPr="002D4853" w:rsidRDefault="00CC7629" w:rsidP="000A1B2C">
      <w:pPr>
        <w:rPr>
          <w:rFonts w:ascii="Arial" w:hAnsi="Arial" w:cs="Arial"/>
          <w:b/>
          <w:bCs/>
          <w:sz w:val="22"/>
          <w:szCs w:val="22"/>
        </w:rPr>
      </w:pPr>
    </w:p>
    <w:p w14:paraId="1302992B" w14:textId="7105D7C9" w:rsidR="00CC7629" w:rsidRPr="002D4853" w:rsidRDefault="00CC7629" w:rsidP="000A1B2C">
      <w:pPr>
        <w:rPr>
          <w:rFonts w:ascii="Arial" w:hAnsi="Arial" w:cs="Arial"/>
          <w:b/>
          <w:bCs/>
          <w:sz w:val="22"/>
          <w:szCs w:val="22"/>
        </w:rPr>
      </w:pPr>
    </w:p>
    <w:p w14:paraId="08ED08C0" w14:textId="4636C623" w:rsidR="000A1B2C" w:rsidRPr="002D4853" w:rsidRDefault="000A1B2C" w:rsidP="000A1B2C">
      <w:pPr>
        <w:pStyle w:val="Textkrper2"/>
        <w:spacing w:line="360" w:lineRule="auto"/>
        <w:ind w:left="0"/>
        <w:rPr>
          <w:rFonts w:ascii="Arial" w:hAnsi="Arial" w:cs="Arial"/>
          <w:sz w:val="22"/>
          <w:szCs w:val="22"/>
        </w:rPr>
      </w:pPr>
      <w:r w:rsidRPr="002D4853">
        <w:rPr>
          <w:rFonts w:ascii="Arial" w:hAnsi="Arial" w:cs="Arial"/>
          <w:sz w:val="22"/>
          <w:szCs w:val="22"/>
        </w:rPr>
        <w:t>..............................</w:t>
      </w:r>
      <w:r w:rsidRPr="002D4853">
        <w:rPr>
          <w:rFonts w:ascii="Arial" w:hAnsi="Arial" w:cs="Arial"/>
          <w:sz w:val="22"/>
          <w:szCs w:val="22"/>
        </w:rPr>
        <w:tab/>
        <w:t>...................</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w:t>
      </w:r>
      <w:r w:rsidRPr="002D4853">
        <w:rPr>
          <w:rFonts w:ascii="Arial" w:hAnsi="Arial" w:cs="Arial"/>
          <w:sz w:val="22"/>
          <w:szCs w:val="22"/>
        </w:rPr>
        <w:br/>
        <w:t>(Lieu)</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(Date)</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(Nom de la personne)</w:t>
      </w:r>
    </w:p>
    <w:p w14:paraId="087570AA" w14:textId="77777777" w:rsidR="000A1B2C" w:rsidRPr="002D4853" w:rsidRDefault="000A1B2C" w:rsidP="000A1B2C">
      <w:pPr>
        <w:pStyle w:val="Textkrper2"/>
        <w:spacing w:line="360" w:lineRule="auto"/>
        <w:ind w:left="0"/>
        <w:rPr>
          <w:rFonts w:ascii="Arial" w:hAnsi="Arial" w:cs="Arial"/>
          <w:sz w:val="22"/>
          <w:szCs w:val="22"/>
        </w:rPr>
      </w:pPr>
    </w:p>
    <w:p w14:paraId="1C6FE51B" w14:textId="3E5C0C40" w:rsidR="000A1B2C" w:rsidRPr="002D4853" w:rsidRDefault="000A1B2C" w:rsidP="000A1B2C">
      <w:pPr>
        <w:tabs>
          <w:tab w:val="left" w:pos="1440"/>
        </w:tabs>
        <w:spacing w:after="0" w:line="276" w:lineRule="auto"/>
        <w:ind w:left="1440" w:hanging="1440"/>
        <w:rPr>
          <w:rFonts w:ascii="Arial" w:hAnsi="Arial" w:cs="Arial"/>
          <w:sz w:val="22"/>
          <w:szCs w:val="22"/>
        </w:rPr>
      </w:pP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w:t>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r>
      <w:r w:rsidRPr="002D4853">
        <w:rPr>
          <w:rFonts w:ascii="Arial" w:hAnsi="Arial" w:cs="Arial"/>
          <w:sz w:val="22"/>
          <w:szCs w:val="22"/>
        </w:rPr>
        <w:tab/>
        <w:t>(Signature)</w:t>
      </w:r>
    </w:p>
    <w:p w14:paraId="0BB4EAE5" w14:textId="77777777" w:rsidR="000A1B2C" w:rsidRPr="002D4853" w:rsidRDefault="000A1B2C" w:rsidP="000A1B2C">
      <w:pPr>
        <w:tabs>
          <w:tab w:val="left" w:pos="1440"/>
        </w:tabs>
        <w:spacing w:after="0" w:line="276" w:lineRule="auto"/>
        <w:ind w:left="1440" w:hanging="1440"/>
        <w:rPr>
          <w:rFonts w:ascii="Arial" w:hAnsi="Arial" w:cs="Arial"/>
        </w:rPr>
      </w:pPr>
    </w:p>
    <w:p w14:paraId="311CFEAB" w14:textId="106324F5" w:rsidR="000A1B2C" w:rsidRPr="002D4853" w:rsidRDefault="000A1B2C" w:rsidP="000A1B2C">
      <w:pPr>
        <w:spacing w:after="0"/>
        <w:rPr>
          <w:rFonts w:ascii="Arial" w:hAnsi="Arial" w:cs="Arial"/>
        </w:rPr>
      </w:pPr>
      <w:r w:rsidRPr="002D4853">
        <w:rPr>
          <w:rFonts w:ascii="Arial" w:hAnsi="Arial" w:cs="Arial"/>
        </w:rPr>
        <w:br w:type="page"/>
      </w:r>
    </w:p>
    <w:p w14:paraId="7D5F8E12" w14:textId="77777777" w:rsidR="00A910F5" w:rsidRDefault="00A910F5" w:rsidP="00EE5CC7">
      <w:pPr>
        <w:widowControl w:val="0"/>
        <w:autoSpaceDE w:val="0"/>
        <w:autoSpaceDN w:val="0"/>
        <w:spacing w:after="0"/>
        <w:rPr>
          <w:rFonts w:ascii="Arial" w:hAnsi="Arial" w:cs="Arial"/>
        </w:rPr>
      </w:pPr>
    </w:p>
    <w:p w14:paraId="3713FF88" w14:textId="77777777" w:rsidR="00CE3A8E" w:rsidRPr="00C7266D" w:rsidRDefault="0084674A" w:rsidP="002F5D79">
      <w:pPr>
        <w:pStyle w:val="DEPartHeadingsL2"/>
        <w:jc w:val="center"/>
        <w:rPr>
          <w:rFonts w:ascii="Arial" w:hAnsi="Arial" w:cs="Arial"/>
        </w:rPr>
      </w:pPr>
      <w:bookmarkStart w:id="112" w:name="_Toc527641795"/>
      <w:r>
        <w:rPr>
          <w:rFonts w:ascii="Arial" w:hAnsi="Arial"/>
        </w:rPr>
        <w:t>Formulaire 2 – Modèle de déclaration de</w:t>
      </w:r>
      <w:r w:rsidR="0097770A" w:rsidRPr="0097770A">
        <w:rPr>
          <w:rFonts w:ascii="Arial" w:hAnsi="Arial"/>
        </w:rPr>
        <w:t xml:space="preserve"> conflits d'intérêts et de soumettre une</w:t>
      </w:r>
      <w:r>
        <w:rPr>
          <w:rFonts w:ascii="Arial" w:hAnsi="Arial"/>
        </w:rPr>
        <w:t xml:space="preserve"> </w:t>
      </w:r>
      <w:r w:rsidR="00212064">
        <w:rPr>
          <w:rFonts w:ascii="Arial" w:hAnsi="Arial"/>
        </w:rPr>
        <w:t>P</w:t>
      </w:r>
      <w:r>
        <w:rPr>
          <w:rFonts w:ascii="Arial" w:hAnsi="Arial"/>
        </w:rPr>
        <w:t>roposition</w:t>
      </w:r>
      <w:bookmarkEnd w:id="112"/>
    </w:p>
    <w:p w14:paraId="153ECB37" w14:textId="77777777" w:rsidR="0012115F" w:rsidRPr="00C7266D" w:rsidRDefault="0012115F" w:rsidP="002F5D79">
      <w:pPr>
        <w:pStyle w:val="BodyText1"/>
        <w:rPr>
          <w:rFonts w:cs="Arial"/>
        </w:rPr>
      </w:pPr>
    </w:p>
    <w:p w14:paraId="2506C969" w14:textId="77777777" w:rsidR="0012115F" w:rsidRPr="00C7266D" w:rsidRDefault="0012115F" w:rsidP="002F5D79">
      <w:pPr>
        <w:pStyle w:val="BodyText1"/>
        <w:rPr>
          <w:rFonts w:cs="Arial"/>
        </w:rPr>
      </w:pPr>
    </w:p>
    <w:p w14:paraId="10697F1D" w14:textId="77777777" w:rsidR="0012115F" w:rsidRPr="00C7266D" w:rsidRDefault="0012115F" w:rsidP="002F5D79">
      <w:pPr>
        <w:pStyle w:val="BodyText1"/>
        <w:jc w:val="center"/>
        <w:rPr>
          <w:rFonts w:cs="Arial"/>
          <w:b/>
        </w:rPr>
      </w:pPr>
      <w:r>
        <w:rPr>
          <w:b/>
        </w:rPr>
        <w:t xml:space="preserve">Déclaration de </w:t>
      </w:r>
      <w:r w:rsidR="0097770A" w:rsidRPr="0097770A">
        <w:rPr>
          <w:b/>
        </w:rPr>
        <w:t xml:space="preserve">déclaration de conflits d'intérêts et </w:t>
      </w:r>
      <w:r w:rsidR="0097770A">
        <w:rPr>
          <w:b/>
        </w:rPr>
        <w:t xml:space="preserve">de </w:t>
      </w:r>
      <w:r w:rsidR="0097770A" w:rsidRPr="0097770A">
        <w:rPr>
          <w:b/>
        </w:rPr>
        <w:t xml:space="preserve">soumettre </w:t>
      </w:r>
      <w:r>
        <w:rPr>
          <w:b/>
        </w:rPr>
        <w:t xml:space="preserve">une </w:t>
      </w:r>
      <w:r w:rsidR="00212064">
        <w:rPr>
          <w:b/>
        </w:rPr>
        <w:t>P</w:t>
      </w:r>
      <w:r>
        <w:rPr>
          <w:b/>
        </w:rPr>
        <w:t>roposition</w:t>
      </w:r>
    </w:p>
    <w:p w14:paraId="3A3E3754" w14:textId="77777777" w:rsidR="0012115F" w:rsidRPr="00C7266D" w:rsidRDefault="0012115F" w:rsidP="002F5D79">
      <w:pPr>
        <w:pStyle w:val="BodyText1"/>
        <w:rPr>
          <w:rFonts w:cs="Arial"/>
        </w:rPr>
      </w:pPr>
    </w:p>
    <w:p w14:paraId="7FDD6967" w14:textId="77777777" w:rsidR="00BE283C" w:rsidRPr="00C7266D" w:rsidRDefault="00BE283C" w:rsidP="002F5D79">
      <w:pPr>
        <w:pStyle w:val="BodyText1"/>
        <w:rPr>
          <w:rFonts w:cs="Arial"/>
        </w:rPr>
      </w:pPr>
    </w:p>
    <w:p w14:paraId="6C219717" w14:textId="77777777" w:rsidR="0012115F" w:rsidRPr="0086043D" w:rsidRDefault="0012115F" w:rsidP="002F5D79">
      <w:pPr>
        <w:pStyle w:val="BodyText1"/>
        <w:rPr>
          <w:rFonts w:cs="Arial"/>
          <w:sz w:val="22"/>
        </w:rPr>
      </w:pPr>
      <w:r>
        <w:rPr>
          <w:sz w:val="22"/>
        </w:rPr>
        <w:t xml:space="preserve">Projet (nom et pays): </w:t>
      </w:r>
      <w:r>
        <w:rPr>
          <w:vanish/>
          <w:sz w:val="22"/>
        </w:rPr>
        <w:t>___________</w:t>
      </w:r>
    </w:p>
    <w:p w14:paraId="5FAE452A" w14:textId="77777777" w:rsidR="0012115F" w:rsidRPr="0086043D" w:rsidRDefault="00CB105D" w:rsidP="002F5D79">
      <w:pPr>
        <w:pStyle w:val="BodyText1"/>
        <w:rPr>
          <w:rFonts w:cs="Arial"/>
          <w:sz w:val="22"/>
        </w:rPr>
      </w:pPr>
      <w:r>
        <w:rPr>
          <w:sz w:val="22"/>
        </w:rPr>
        <w:t>Référence de l’appel d’offres/ID du projet:</w:t>
      </w:r>
      <w:r>
        <w:rPr>
          <w:vanish/>
          <w:sz w:val="22"/>
        </w:rPr>
        <w:t xml:space="preserve"> ____________________</w:t>
      </w:r>
    </w:p>
    <w:p w14:paraId="3BA0472E" w14:textId="77777777" w:rsidR="0012115F" w:rsidRPr="0086043D" w:rsidRDefault="0012115F" w:rsidP="002F5D79">
      <w:pPr>
        <w:pStyle w:val="BodyText1"/>
        <w:rPr>
          <w:rFonts w:cs="Arial"/>
          <w:sz w:val="22"/>
        </w:rPr>
      </w:pPr>
    </w:p>
    <w:p w14:paraId="0ED79145" w14:textId="77777777" w:rsidR="00EE5CC7" w:rsidRDefault="00C23C64" w:rsidP="00C23C64">
      <w:pPr>
        <w:pStyle w:val="BodyText1"/>
        <w:rPr>
          <w:rFonts w:cs="Arial"/>
          <w:sz w:val="22"/>
        </w:rPr>
      </w:pPr>
      <w:r w:rsidRPr="00C23C64">
        <w:rPr>
          <w:rFonts w:cs="Arial"/>
          <w:sz w:val="22"/>
        </w:rPr>
        <w:t>N</w:t>
      </w:r>
      <w:r>
        <w:rPr>
          <w:rFonts w:cs="Arial"/>
          <w:sz w:val="22"/>
        </w:rPr>
        <w:t>ous [</w:t>
      </w:r>
      <w:r>
        <w:rPr>
          <w:i/>
          <w:sz w:val="22"/>
        </w:rPr>
        <w:t>insérer</w:t>
      </w:r>
      <w:r w:rsidRPr="00C23C64">
        <w:rPr>
          <w:rFonts w:cs="Arial"/>
          <w:sz w:val="22"/>
        </w:rPr>
        <w:t xml:space="preserve"> </w:t>
      </w:r>
      <w:r w:rsidRPr="00EE5CC7">
        <w:rPr>
          <w:rFonts w:cs="Arial"/>
          <w:i/>
          <w:sz w:val="22"/>
        </w:rPr>
        <w:t xml:space="preserve">le nom du </w:t>
      </w:r>
      <w:r>
        <w:rPr>
          <w:i/>
          <w:sz w:val="22"/>
        </w:rPr>
        <w:t>Candidat</w:t>
      </w:r>
      <w:r w:rsidRPr="00C23C64">
        <w:rPr>
          <w:rFonts w:cs="Arial"/>
          <w:sz w:val="22"/>
        </w:rPr>
        <w:t xml:space="preserve">] déclarons par la présente que nous sommes un </w:t>
      </w:r>
      <w:r w:rsidR="00872337">
        <w:rPr>
          <w:rFonts w:cs="Arial"/>
          <w:sz w:val="22"/>
        </w:rPr>
        <w:t>Consultant</w:t>
      </w:r>
      <w:r w:rsidRPr="00C23C64">
        <w:rPr>
          <w:rFonts w:cs="Arial"/>
          <w:sz w:val="22"/>
        </w:rPr>
        <w:t xml:space="preserve"> indépendant et que nous, ni aucun membre de la JV dans lequel nous sommes membre, ni aucun </w:t>
      </w:r>
      <w:r w:rsidR="00872337">
        <w:rPr>
          <w:rFonts w:cs="Arial"/>
          <w:sz w:val="22"/>
        </w:rPr>
        <w:t>S</w:t>
      </w:r>
      <w:r w:rsidRPr="00C23C64">
        <w:rPr>
          <w:rFonts w:cs="Arial"/>
          <w:sz w:val="22"/>
        </w:rPr>
        <w:t>ous-consultant énuméré ci-dessous ont u</w:t>
      </w:r>
      <w:r>
        <w:rPr>
          <w:rFonts w:cs="Arial"/>
          <w:sz w:val="22"/>
        </w:rPr>
        <w:t>n conflit d'intérêts selon DG 1.</w:t>
      </w:r>
      <w:r w:rsidRPr="00C23C64">
        <w:rPr>
          <w:rFonts w:cs="Arial"/>
          <w:sz w:val="22"/>
        </w:rPr>
        <w:t>5.</w:t>
      </w:r>
      <w:r w:rsidR="00EE5CC7">
        <w:rPr>
          <w:rFonts w:cs="Arial"/>
          <w:sz w:val="22"/>
        </w:rPr>
        <w:t xml:space="preserve"> </w:t>
      </w:r>
    </w:p>
    <w:p w14:paraId="7EECCA92" w14:textId="77777777" w:rsidR="00EE5CC7" w:rsidRDefault="00E37618" w:rsidP="002F5D79">
      <w:pPr>
        <w:pStyle w:val="BodyText1"/>
        <w:rPr>
          <w:sz w:val="22"/>
        </w:rPr>
      </w:pPr>
      <w:r w:rsidRPr="00EE5CC7">
        <w:rPr>
          <w:rFonts w:cs="Arial"/>
          <w:sz w:val="22"/>
        </w:rPr>
        <w:t xml:space="preserve">Nous déclarons par la présente que dans le cas </w:t>
      </w:r>
      <w:proofErr w:type="spellStart"/>
      <w:r w:rsidRPr="00EE5CC7">
        <w:rPr>
          <w:rFonts w:cs="Arial"/>
          <w:sz w:val="22"/>
        </w:rPr>
        <w:t>oú</w:t>
      </w:r>
      <w:proofErr w:type="spellEnd"/>
      <w:r w:rsidRPr="00EE5CC7">
        <w:rPr>
          <w:rFonts w:cs="Arial"/>
          <w:sz w:val="22"/>
        </w:rPr>
        <w:t xml:space="preserve"> nous serions préqualifiés par l'Employeur nous soumettrons une </w:t>
      </w:r>
      <w:r w:rsidR="00212064">
        <w:rPr>
          <w:rFonts w:cs="Arial"/>
          <w:sz w:val="22"/>
        </w:rPr>
        <w:t>P</w:t>
      </w:r>
      <w:r w:rsidRPr="00EE5CC7">
        <w:rPr>
          <w:rFonts w:cs="Arial"/>
          <w:sz w:val="22"/>
        </w:rPr>
        <w:t>roposition en conformité avec les détails des documents d'appel d'offres.</w:t>
      </w:r>
    </w:p>
    <w:p w14:paraId="5D244051" w14:textId="77777777" w:rsidR="00C17056" w:rsidRPr="0086043D" w:rsidRDefault="00C17056" w:rsidP="002F5D79">
      <w:pPr>
        <w:pStyle w:val="BodyText1"/>
        <w:rPr>
          <w:rFonts w:cs="Arial"/>
          <w:i/>
          <w:sz w:val="22"/>
        </w:rPr>
      </w:pPr>
      <w:r>
        <w:rPr>
          <w:i/>
          <w:sz w:val="22"/>
        </w:rPr>
        <w:t>[</w:t>
      </w:r>
      <w:r w:rsidR="00343C23">
        <w:rPr>
          <w:i/>
          <w:sz w:val="22"/>
        </w:rPr>
        <w:t>I</w:t>
      </w:r>
      <w:r>
        <w:rPr>
          <w:i/>
          <w:sz w:val="22"/>
        </w:rPr>
        <w:t>nsérer le texte suivant si la Candidature comprend un ou plusieurs Sous-consultants dont les qualifications devraient être prises en compte par l'Employeur dans le processus de préqualification:</w:t>
      </w:r>
    </w:p>
    <w:p w14:paraId="52C4583D" w14:textId="77777777" w:rsidR="00DB5D1A" w:rsidRPr="0086043D" w:rsidRDefault="00DB5D1A" w:rsidP="00DB5D1A">
      <w:pPr>
        <w:pStyle w:val="BodyText1"/>
        <w:rPr>
          <w:rFonts w:cs="Arial"/>
          <w:sz w:val="22"/>
        </w:rPr>
      </w:pPr>
      <w:r>
        <w:rPr>
          <w:sz w:val="22"/>
        </w:rPr>
        <w:t xml:space="preserve">«Nous demandons que les qualifications du ou des Sous-consultants suivants soient prises en compte par l'Employeur dans le processus de préqualification, </w:t>
      </w:r>
    </w:p>
    <w:p w14:paraId="5179FCD1" w14:textId="77777777" w:rsidR="00DB5D1A" w:rsidRPr="0086043D" w:rsidRDefault="00DB5D1A" w:rsidP="00DB5D1A">
      <w:pPr>
        <w:pStyle w:val="BodyText1"/>
        <w:rPr>
          <w:rFonts w:cs="Arial"/>
          <w:i/>
          <w:sz w:val="22"/>
        </w:rPr>
      </w:pPr>
      <w:r>
        <w:rPr>
          <w:i/>
          <w:sz w:val="22"/>
        </w:rPr>
        <w:t>[Liste des Sous-consultants ici]</w:t>
      </w:r>
    </w:p>
    <w:p w14:paraId="4FE4C3E7" w14:textId="77777777" w:rsidR="00C17056" w:rsidRPr="0086043D" w:rsidRDefault="00DB5D1A" w:rsidP="00DB5D1A">
      <w:pPr>
        <w:pStyle w:val="BodyText1"/>
        <w:rPr>
          <w:rFonts w:cs="Arial"/>
          <w:sz w:val="22"/>
        </w:rPr>
      </w:pPr>
      <w:r>
        <w:rPr>
          <w:sz w:val="22"/>
        </w:rPr>
        <w:t xml:space="preserve">Si nous sommes présélectionnés, nous nous engageons à soumettre une </w:t>
      </w:r>
      <w:r w:rsidR="00212064">
        <w:rPr>
          <w:sz w:val="22"/>
        </w:rPr>
        <w:t>P</w:t>
      </w:r>
      <w:r>
        <w:rPr>
          <w:sz w:val="22"/>
        </w:rPr>
        <w:t>roposition qui inclut tous les Sous-consultants ci-dessus.»</w:t>
      </w:r>
      <w:r w:rsidR="0004055A" w:rsidRPr="00EE5CC7">
        <w:rPr>
          <w:i/>
          <w:sz w:val="22"/>
        </w:rPr>
        <w:t>]</w:t>
      </w:r>
    </w:p>
    <w:p w14:paraId="163C56ED" w14:textId="77777777" w:rsidR="00706B3C" w:rsidRPr="0086043D" w:rsidRDefault="00706B3C" w:rsidP="002F5D79">
      <w:pPr>
        <w:pStyle w:val="BodyText1"/>
        <w:rPr>
          <w:rFonts w:cs="Arial"/>
          <w:sz w:val="22"/>
        </w:rPr>
      </w:pPr>
    </w:p>
    <w:p w14:paraId="23DF8C0E" w14:textId="77777777" w:rsidR="0012115F" w:rsidRPr="0086043D" w:rsidRDefault="00063C4B" w:rsidP="002F5D79">
      <w:pPr>
        <w:pStyle w:val="BodyText1"/>
        <w:rPr>
          <w:rFonts w:cs="Arial"/>
          <w:i/>
          <w:sz w:val="22"/>
        </w:rPr>
      </w:pPr>
      <w:r>
        <w:rPr>
          <w:i/>
          <w:sz w:val="22"/>
        </w:rPr>
        <w:t>[Signature du représentant autorisé du Candidat, désigné conformément au point 1.4.</w:t>
      </w:r>
      <w:r w:rsidR="00037C33">
        <w:rPr>
          <w:i/>
          <w:sz w:val="22"/>
        </w:rPr>
        <w:t>1</w:t>
      </w:r>
      <w:r>
        <w:rPr>
          <w:i/>
          <w:sz w:val="22"/>
        </w:rPr>
        <w:t xml:space="preserve"> des DG]</w:t>
      </w:r>
    </w:p>
    <w:p w14:paraId="520CB347" w14:textId="77777777" w:rsidR="00CE5A1C" w:rsidRPr="0086043D" w:rsidRDefault="00CE5A1C" w:rsidP="002F5D79">
      <w:pPr>
        <w:pStyle w:val="BodyText1"/>
        <w:rPr>
          <w:rFonts w:cs="Arial"/>
          <w:sz w:val="22"/>
        </w:rPr>
      </w:pPr>
    </w:p>
    <w:p w14:paraId="4C467B7E" w14:textId="77777777" w:rsidR="00A910F5" w:rsidRDefault="00A910F5">
      <w:pPr>
        <w:spacing w:after="0"/>
        <w:jc w:val="left"/>
        <w:rPr>
          <w:rFonts w:ascii="Arial" w:hAnsi="Arial" w:cs="Arial"/>
          <w:b/>
          <w:szCs w:val="20"/>
        </w:rPr>
      </w:pPr>
      <w:bookmarkStart w:id="113" w:name="_Toc527641796"/>
      <w:r>
        <w:br w:type="page"/>
      </w:r>
    </w:p>
    <w:p w14:paraId="46FC5C4D" w14:textId="77777777" w:rsidR="00CE3A8E" w:rsidRPr="00C7266D" w:rsidRDefault="0084674A" w:rsidP="002F5D79">
      <w:pPr>
        <w:pStyle w:val="DEPartHeadingsL2"/>
        <w:jc w:val="center"/>
        <w:rPr>
          <w:rFonts w:ascii="Arial" w:hAnsi="Arial" w:cs="Arial"/>
        </w:rPr>
      </w:pPr>
      <w:r>
        <w:rPr>
          <w:rFonts w:ascii="Arial" w:hAnsi="Arial"/>
        </w:rPr>
        <w:lastRenderedPageBreak/>
        <w:t>Formulaire 3 – Modèle de déclaration d’association</w:t>
      </w:r>
      <w:bookmarkEnd w:id="113"/>
    </w:p>
    <w:p w14:paraId="5A6DD368" w14:textId="77777777" w:rsidR="00E823BA" w:rsidRPr="00C7266D" w:rsidRDefault="00E823BA" w:rsidP="002F5D79">
      <w:pPr>
        <w:pStyle w:val="BodyText1"/>
        <w:rPr>
          <w:rFonts w:cs="Arial"/>
        </w:rPr>
      </w:pPr>
    </w:p>
    <w:p w14:paraId="42542A07" w14:textId="77777777" w:rsidR="00E823BA" w:rsidRPr="00C7266D" w:rsidRDefault="00E823BA" w:rsidP="002F5D79">
      <w:pPr>
        <w:pStyle w:val="BodyText1"/>
        <w:rPr>
          <w:rFonts w:cs="Arial"/>
        </w:rPr>
      </w:pPr>
    </w:p>
    <w:p w14:paraId="31DD21F0" w14:textId="77777777" w:rsidR="00E823BA" w:rsidRPr="00C7266D" w:rsidRDefault="00E823BA" w:rsidP="002F5D79">
      <w:pPr>
        <w:pStyle w:val="BodyText1"/>
        <w:jc w:val="center"/>
        <w:rPr>
          <w:rFonts w:cs="Arial"/>
          <w:b/>
        </w:rPr>
      </w:pPr>
      <w:r>
        <w:rPr>
          <w:b/>
        </w:rPr>
        <w:t>Déclaration d’association</w:t>
      </w:r>
    </w:p>
    <w:p w14:paraId="0B6BD466" w14:textId="77777777" w:rsidR="00E823BA" w:rsidRPr="00C7266D" w:rsidRDefault="00E823BA" w:rsidP="002F5D79">
      <w:pPr>
        <w:pStyle w:val="BodyText1"/>
        <w:rPr>
          <w:rFonts w:cs="Arial"/>
        </w:rPr>
      </w:pPr>
    </w:p>
    <w:p w14:paraId="42C00939" w14:textId="77777777" w:rsidR="00BE283C" w:rsidRPr="00C7266D" w:rsidRDefault="00BE283C" w:rsidP="002F5D79">
      <w:pPr>
        <w:pStyle w:val="BodyText1"/>
        <w:rPr>
          <w:rFonts w:cs="Arial"/>
        </w:rPr>
      </w:pPr>
    </w:p>
    <w:p w14:paraId="5C2EA413" w14:textId="77777777" w:rsidR="00B4608B" w:rsidRPr="0086043D" w:rsidRDefault="00B4608B" w:rsidP="002F5D79">
      <w:pPr>
        <w:pStyle w:val="BodyText1"/>
        <w:rPr>
          <w:rFonts w:cs="Arial"/>
          <w:sz w:val="22"/>
          <w:szCs w:val="22"/>
        </w:rPr>
      </w:pPr>
      <w:r>
        <w:rPr>
          <w:sz w:val="22"/>
          <w:szCs w:val="22"/>
        </w:rPr>
        <w:t xml:space="preserve">Projet (nom et pays) : </w:t>
      </w:r>
      <w:r>
        <w:rPr>
          <w:vanish/>
          <w:sz w:val="22"/>
          <w:szCs w:val="22"/>
        </w:rPr>
        <w:t>___________</w:t>
      </w:r>
    </w:p>
    <w:p w14:paraId="04595AFA" w14:textId="77777777" w:rsidR="00E823BA" w:rsidRPr="0086043D" w:rsidRDefault="00CB105D" w:rsidP="002F5D79">
      <w:pPr>
        <w:pStyle w:val="BodyText1"/>
        <w:rPr>
          <w:rFonts w:cs="Arial"/>
          <w:sz w:val="22"/>
          <w:szCs w:val="22"/>
        </w:rPr>
      </w:pPr>
      <w:r>
        <w:rPr>
          <w:sz w:val="22"/>
          <w:szCs w:val="22"/>
        </w:rPr>
        <w:t>Référence de l’appel d’offres/ID du projet :</w:t>
      </w:r>
      <w:r>
        <w:rPr>
          <w:vanish/>
          <w:sz w:val="22"/>
          <w:szCs w:val="22"/>
        </w:rPr>
        <w:t xml:space="preserve"> ____________________</w:t>
      </w:r>
    </w:p>
    <w:p w14:paraId="7303D5C6" w14:textId="77777777" w:rsidR="00E823BA" w:rsidRPr="0086043D" w:rsidRDefault="00E823BA" w:rsidP="002F5D79">
      <w:pPr>
        <w:pStyle w:val="BodyText1"/>
        <w:rPr>
          <w:rFonts w:cs="Arial"/>
          <w:sz w:val="22"/>
          <w:szCs w:val="22"/>
        </w:rPr>
      </w:pPr>
    </w:p>
    <w:p w14:paraId="752D0C88" w14:textId="77777777" w:rsidR="00E823BA" w:rsidRPr="0086043D" w:rsidRDefault="00E823BA" w:rsidP="002F5D79">
      <w:pPr>
        <w:pStyle w:val="BodyText1"/>
        <w:rPr>
          <w:rFonts w:cs="Arial"/>
          <w:sz w:val="22"/>
          <w:szCs w:val="22"/>
        </w:rPr>
      </w:pPr>
    </w:p>
    <w:p w14:paraId="5C46A422" w14:textId="77777777" w:rsidR="00A53A1A" w:rsidRPr="0086043D" w:rsidRDefault="00A53A1A" w:rsidP="002F5D79">
      <w:pPr>
        <w:pStyle w:val="BodyText1"/>
        <w:rPr>
          <w:rFonts w:cs="Arial"/>
          <w:sz w:val="22"/>
          <w:szCs w:val="22"/>
        </w:rPr>
      </w:pPr>
      <w:r>
        <w:rPr>
          <w:sz w:val="22"/>
          <w:szCs w:val="22"/>
        </w:rPr>
        <w:t xml:space="preserve">Nous déclarons par la présente notre intention de nous associer avec les entreprises suivantes afin de former une </w:t>
      </w:r>
      <w:proofErr w:type="spellStart"/>
      <w:r w:rsidR="000577C1">
        <w:rPr>
          <w:sz w:val="22"/>
          <w:szCs w:val="22"/>
        </w:rPr>
        <w:t>J</w:t>
      </w:r>
      <w:r w:rsidRPr="00EE5CC7">
        <w:rPr>
          <w:sz w:val="22"/>
          <w:szCs w:val="22"/>
        </w:rPr>
        <w:t xml:space="preserve">oint </w:t>
      </w:r>
      <w:r w:rsidR="000577C1">
        <w:rPr>
          <w:sz w:val="22"/>
          <w:szCs w:val="22"/>
        </w:rPr>
        <w:t>V</w:t>
      </w:r>
      <w:r w:rsidRPr="00EE5CC7">
        <w:rPr>
          <w:sz w:val="22"/>
          <w:szCs w:val="22"/>
        </w:rPr>
        <w:t>enture</w:t>
      </w:r>
      <w:proofErr w:type="spellEnd"/>
      <w:r>
        <w:rPr>
          <w:sz w:val="22"/>
          <w:szCs w:val="22"/>
        </w:rPr>
        <w:t>:</w:t>
      </w:r>
    </w:p>
    <w:p w14:paraId="1D138764" w14:textId="77777777" w:rsidR="00A53A1A" w:rsidRPr="0086043D" w:rsidRDefault="00A53A1A" w:rsidP="002F5D79">
      <w:pPr>
        <w:pStyle w:val="BodyText1"/>
        <w:rPr>
          <w:rFonts w:cs="Arial"/>
          <w:i/>
          <w:sz w:val="22"/>
          <w:szCs w:val="22"/>
        </w:rPr>
      </w:pPr>
      <w:r>
        <w:rPr>
          <w:i/>
          <w:sz w:val="22"/>
          <w:szCs w:val="22"/>
        </w:rPr>
        <w:t>[insérer les noms des autres membres de la JV ici]</w:t>
      </w:r>
    </w:p>
    <w:p w14:paraId="113DD568" w14:textId="77777777" w:rsidR="00E823BA" w:rsidRPr="0086043D" w:rsidRDefault="00CD7B5F" w:rsidP="002F5D79">
      <w:pPr>
        <w:pStyle w:val="BodyText1"/>
        <w:rPr>
          <w:rFonts w:cs="Arial"/>
          <w:sz w:val="22"/>
          <w:szCs w:val="22"/>
        </w:rPr>
      </w:pPr>
      <w:r>
        <w:rPr>
          <w:i/>
          <w:sz w:val="22"/>
          <w:szCs w:val="22"/>
        </w:rPr>
        <w:t>[insérer le nom du Consultant principal]</w:t>
      </w:r>
      <w:r>
        <w:rPr>
          <w:sz w:val="22"/>
          <w:szCs w:val="22"/>
        </w:rPr>
        <w:t xml:space="preserve"> est le Consultant principal.</w:t>
      </w:r>
    </w:p>
    <w:p w14:paraId="0C30B49A" w14:textId="77777777" w:rsidR="00C17056" w:rsidRPr="0086043D" w:rsidRDefault="00C17056" w:rsidP="002F5D79">
      <w:pPr>
        <w:pStyle w:val="BodyText1"/>
        <w:rPr>
          <w:rFonts w:cs="Arial"/>
          <w:sz w:val="22"/>
          <w:szCs w:val="22"/>
        </w:rPr>
      </w:pPr>
      <w:r>
        <w:rPr>
          <w:sz w:val="22"/>
          <w:szCs w:val="22"/>
        </w:rPr>
        <w:t>Nous confirmons par la présente que nous n'avons pas de liens avec d'autres entreprises aux fins de la présente mission et que nous ne présenterons pas de demande séparément des entreprises énumérées ci-dessus. De plus, nous comprenons que si un Consultant apparaît comme associé dans plus d'une Candidature, toutes les Candidatures dans lesquelles le Consultant apparaît seront disqualifiées.</w:t>
      </w:r>
    </w:p>
    <w:p w14:paraId="438D25CD" w14:textId="77777777" w:rsidR="00E823BA" w:rsidRPr="0086043D" w:rsidRDefault="00CD7B5F" w:rsidP="002F5D79">
      <w:pPr>
        <w:pStyle w:val="BodyText1"/>
        <w:rPr>
          <w:rFonts w:cs="Arial"/>
          <w:sz w:val="22"/>
          <w:szCs w:val="22"/>
        </w:rPr>
      </w:pPr>
      <w:r>
        <w:rPr>
          <w:sz w:val="22"/>
          <w:szCs w:val="22"/>
        </w:rPr>
        <w:t>En cas d'attribution d'un Contrat à la présente JV, nous exécuterons les prestations dans le cadre de la composition et de la collaboration décrites ci-dessus.</w:t>
      </w:r>
    </w:p>
    <w:p w14:paraId="18F0099C" w14:textId="77777777" w:rsidR="00E823BA" w:rsidRPr="0086043D" w:rsidRDefault="00E823BA" w:rsidP="002F5D79">
      <w:pPr>
        <w:pStyle w:val="BodyText1"/>
        <w:rPr>
          <w:rFonts w:cs="Arial"/>
          <w:sz w:val="22"/>
          <w:szCs w:val="22"/>
        </w:rPr>
      </w:pPr>
    </w:p>
    <w:p w14:paraId="4BAD5ADF" w14:textId="77777777" w:rsidR="00E823BA" w:rsidRPr="0086043D" w:rsidRDefault="00E823BA" w:rsidP="002F5D79">
      <w:pPr>
        <w:pStyle w:val="BodyText1"/>
        <w:rPr>
          <w:rFonts w:cs="Arial"/>
          <w:sz w:val="22"/>
          <w:szCs w:val="22"/>
        </w:rPr>
      </w:pPr>
    </w:p>
    <w:p w14:paraId="5483F580" w14:textId="77777777" w:rsidR="00706B3C" w:rsidRPr="0086043D" w:rsidRDefault="00706B3C" w:rsidP="00706B3C">
      <w:pPr>
        <w:pStyle w:val="BodyText1"/>
        <w:rPr>
          <w:rFonts w:cs="Arial"/>
          <w:i/>
          <w:sz w:val="22"/>
          <w:szCs w:val="22"/>
        </w:rPr>
      </w:pPr>
      <w:r>
        <w:rPr>
          <w:i/>
          <w:sz w:val="22"/>
          <w:szCs w:val="22"/>
        </w:rPr>
        <w:t>[Signature du représentant autorisé du Candidat, désigné conformément au point 1.4.</w:t>
      </w:r>
      <w:r w:rsidR="00037C33">
        <w:rPr>
          <w:i/>
          <w:sz w:val="22"/>
          <w:szCs w:val="22"/>
        </w:rPr>
        <w:t>1</w:t>
      </w:r>
      <w:r>
        <w:rPr>
          <w:i/>
          <w:sz w:val="22"/>
          <w:szCs w:val="22"/>
        </w:rPr>
        <w:t xml:space="preserve"> des DG]</w:t>
      </w:r>
    </w:p>
    <w:p w14:paraId="656E1D31" w14:textId="77777777" w:rsidR="00B4608B" w:rsidRPr="0086043D" w:rsidRDefault="00B4608B" w:rsidP="002F5D79">
      <w:pPr>
        <w:pStyle w:val="BodyText1"/>
        <w:rPr>
          <w:rFonts w:cs="Arial"/>
          <w:sz w:val="22"/>
          <w:szCs w:val="22"/>
        </w:rPr>
      </w:pPr>
    </w:p>
    <w:p w14:paraId="4C62DE01" w14:textId="77777777" w:rsidR="00E823BA" w:rsidRPr="00C7266D" w:rsidRDefault="00E823BA" w:rsidP="002F5D79">
      <w:pPr>
        <w:pStyle w:val="BodyText1"/>
        <w:rPr>
          <w:rFonts w:cs="Arial"/>
        </w:rPr>
      </w:pPr>
    </w:p>
    <w:p w14:paraId="07EBBA36" w14:textId="77777777" w:rsidR="00E823BA" w:rsidRPr="00450E74" w:rsidRDefault="00E823BA" w:rsidP="002F5D79">
      <w:pPr>
        <w:pStyle w:val="BodyText1"/>
        <w:rPr>
          <w:rFonts w:cs="Arial"/>
          <w:sz w:val="22"/>
          <w:szCs w:val="22"/>
        </w:rPr>
        <w:sectPr w:rsidR="00E823BA" w:rsidRPr="00450E74" w:rsidSect="00577002">
          <w:headerReference w:type="even" r:id="rId32"/>
          <w:headerReference w:type="default" r:id="rId33"/>
          <w:footerReference w:type="default" r:id="rId34"/>
          <w:headerReference w:type="first" r:id="rId35"/>
          <w:pgSz w:w="11906" w:h="16838"/>
          <w:pgMar w:top="1417" w:right="1417" w:bottom="1134" w:left="1417" w:header="708" w:footer="708" w:gutter="0"/>
          <w:cols w:space="708"/>
          <w:docGrid w:linePitch="360"/>
        </w:sectPr>
      </w:pPr>
    </w:p>
    <w:p w14:paraId="79536807" w14:textId="77777777" w:rsidR="006E2038" w:rsidRPr="00C7266D" w:rsidRDefault="0084674A" w:rsidP="002F5D79">
      <w:pPr>
        <w:pStyle w:val="DEPartHeadingsL2"/>
        <w:jc w:val="center"/>
        <w:rPr>
          <w:rFonts w:ascii="Arial" w:hAnsi="Arial" w:cs="Arial"/>
        </w:rPr>
      </w:pPr>
      <w:bookmarkStart w:id="114" w:name="_Toc527641798"/>
      <w:r>
        <w:rPr>
          <w:rFonts w:ascii="Arial" w:hAnsi="Arial"/>
        </w:rPr>
        <w:lastRenderedPageBreak/>
        <w:t xml:space="preserve">Formulaire </w:t>
      </w:r>
      <w:r w:rsidR="0004055A">
        <w:rPr>
          <w:rFonts w:ascii="Arial" w:hAnsi="Arial"/>
        </w:rPr>
        <w:t>4</w:t>
      </w:r>
      <w:r>
        <w:rPr>
          <w:rFonts w:ascii="Arial" w:hAnsi="Arial"/>
        </w:rPr>
        <w:t xml:space="preserve"> – Déclaration de capacité financière</w:t>
      </w:r>
      <w:bookmarkEnd w:id="114"/>
    </w:p>
    <w:p w14:paraId="0FCAE083" w14:textId="77777777" w:rsidR="006E2038" w:rsidRPr="00DF3F5E" w:rsidRDefault="00FF2569" w:rsidP="00FF2569">
      <w:pPr>
        <w:pStyle w:val="BodyText1"/>
        <w:jc w:val="center"/>
        <w:rPr>
          <w:rFonts w:cs="Arial"/>
          <w:i/>
          <w:sz w:val="22"/>
          <w:szCs w:val="22"/>
        </w:rPr>
      </w:pPr>
      <w:r w:rsidRPr="00DF3F5E">
        <w:rPr>
          <w:i/>
          <w:sz w:val="22"/>
          <w:szCs w:val="22"/>
        </w:rPr>
        <w:t>[Ce tableau est fourni à titre indicatif seulement. Ajuster le tableau pour tenir compte des exigences en matière de capacité financière établies conformément au point 4.2.1 des DG]</w:t>
      </w:r>
    </w:p>
    <w:p w14:paraId="7513C0C0" w14:textId="77777777" w:rsidR="006E2038" w:rsidRPr="00F81D85" w:rsidRDefault="006E2038" w:rsidP="009A67A7">
      <w:pPr>
        <w:spacing w:line="360" w:lineRule="auto"/>
        <w:jc w:val="left"/>
        <w:rPr>
          <w:rFonts w:ascii="Arial" w:hAnsi="Arial" w:cs="Arial"/>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8019C4" w:rsidRPr="00F81D85" w14:paraId="3241995F" w14:textId="77777777" w:rsidTr="001C2FAA">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11D68AAD" w14:textId="77777777" w:rsidR="001C2FAA" w:rsidRPr="00DF3F5E" w:rsidRDefault="001C2FAA" w:rsidP="00F81D85">
            <w:pPr>
              <w:widowControl w:val="0"/>
              <w:spacing w:before="60" w:after="60"/>
              <w:jc w:val="center"/>
              <w:rPr>
                <w:rFonts w:ascii="Arial" w:hAnsi="Arial"/>
                <w:sz w:val="22"/>
                <w:szCs w:val="22"/>
              </w:rPr>
            </w:pPr>
            <w:r w:rsidRPr="003C47BC">
              <w:rPr>
                <w:rFonts w:ascii="Arial" w:hAnsi="Arial"/>
                <w:b/>
                <w:sz w:val="22"/>
                <w:szCs w:val="22"/>
              </w:rPr>
              <w:t>Données financières</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6E92CB50" w14:textId="77777777" w:rsidR="008019C4" w:rsidRPr="003C47BC" w:rsidRDefault="001C2FAA">
            <w:pPr>
              <w:widowControl w:val="0"/>
              <w:spacing w:before="60" w:after="60"/>
              <w:jc w:val="center"/>
              <w:rPr>
                <w:rFonts w:ascii="Arial" w:hAnsi="Arial"/>
                <w:b/>
                <w:sz w:val="22"/>
                <w:szCs w:val="22"/>
              </w:rPr>
            </w:pPr>
            <w:r w:rsidRPr="003C47BC">
              <w:rPr>
                <w:rFonts w:ascii="Arial" w:hAnsi="Arial"/>
                <w:b/>
                <w:sz w:val="22"/>
                <w:szCs w:val="22"/>
              </w:rPr>
              <w:t>2 ans précédant la dernière année</w:t>
            </w:r>
            <w:bookmarkStart w:id="115" w:name="_Ref536087170"/>
            <w:r w:rsidR="008019C4" w:rsidRPr="003C47BC">
              <w:rPr>
                <w:rStyle w:val="Funotenzeichen"/>
                <w:b/>
                <w:sz w:val="22"/>
                <w:szCs w:val="22"/>
              </w:rPr>
              <w:footnoteReference w:id="8"/>
            </w:r>
            <w:bookmarkEnd w:id="115"/>
          </w:p>
          <w:p w14:paraId="108EAC4F"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&lt;</w:t>
            </w:r>
            <w:r w:rsidRPr="003C47BC">
              <w:rPr>
                <w:rFonts w:ascii="Arial" w:hAnsi="Arial"/>
                <w:sz w:val="22"/>
                <w:szCs w:val="22"/>
              </w:rPr>
              <w:t>à préciser</w:t>
            </w:r>
            <w:r w:rsidRPr="003C47BC">
              <w:rPr>
                <w:rFonts w:ascii="Arial" w:hAnsi="Arial"/>
                <w:b/>
                <w:sz w:val="22"/>
                <w:szCs w:val="22"/>
              </w:rPr>
              <w:t>&gt;</w:t>
            </w:r>
          </w:p>
          <w:p w14:paraId="4C750A12" w14:textId="77777777" w:rsidR="008019C4" w:rsidRPr="00611F61" w:rsidRDefault="008019C4">
            <w:pPr>
              <w:widowControl w:val="0"/>
              <w:spacing w:before="60" w:after="60"/>
              <w:jc w:val="center"/>
              <w:rPr>
                <w:rFonts w:ascii="Arial" w:hAnsi="Arial"/>
                <w:b/>
                <w:sz w:val="22"/>
                <w:szCs w:val="22"/>
              </w:rPr>
            </w:pPr>
            <w:r w:rsidRPr="00611F61">
              <w:rPr>
                <w:rFonts w:ascii="Arial" w:hAnsi="Arial"/>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110374B" w14:textId="77777777" w:rsidR="008019C4" w:rsidRPr="003C47BC" w:rsidRDefault="008019C4">
            <w:pPr>
              <w:widowControl w:val="0"/>
              <w:spacing w:before="60" w:after="60"/>
              <w:jc w:val="center"/>
              <w:rPr>
                <w:rFonts w:ascii="Arial" w:hAnsi="Arial"/>
                <w:b/>
                <w:sz w:val="22"/>
                <w:szCs w:val="22"/>
                <w:vertAlign w:val="superscript"/>
              </w:rPr>
            </w:pPr>
            <w:r w:rsidRPr="00611F61">
              <w:rPr>
                <w:rFonts w:ascii="Arial" w:hAnsi="Arial"/>
                <w:b/>
                <w:sz w:val="22"/>
                <w:szCs w:val="22"/>
              </w:rPr>
              <w:t>Année avant la dernière année</w:t>
            </w:r>
          </w:p>
          <w:p w14:paraId="26262186"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&lt;</w:t>
            </w:r>
            <w:r w:rsidRPr="003C47BC">
              <w:rPr>
                <w:rFonts w:ascii="Arial" w:hAnsi="Arial"/>
                <w:sz w:val="22"/>
                <w:szCs w:val="22"/>
              </w:rPr>
              <w:t>à préciser</w:t>
            </w:r>
            <w:r w:rsidRPr="003C47BC">
              <w:rPr>
                <w:rFonts w:ascii="Arial" w:hAnsi="Arial"/>
                <w:b/>
                <w:sz w:val="22"/>
                <w:szCs w:val="22"/>
              </w:rPr>
              <w:t>&gt;</w:t>
            </w:r>
          </w:p>
          <w:p w14:paraId="1FE0CD06"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0E2633A1" w14:textId="77777777" w:rsidR="008019C4" w:rsidRPr="003C47BC" w:rsidRDefault="008019C4">
            <w:pPr>
              <w:widowControl w:val="0"/>
              <w:spacing w:before="60" w:after="60"/>
              <w:jc w:val="center"/>
              <w:rPr>
                <w:rFonts w:ascii="Arial" w:hAnsi="Arial"/>
                <w:b/>
                <w:sz w:val="22"/>
                <w:szCs w:val="22"/>
                <w:vertAlign w:val="superscript"/>
              </w:rPr>
            </w:pPr>
            <w:r w:rsidRPr="003C47BC">
              <w:rPr>
                <w:rFonts w:ascii="Arial" w:hAnsi="Arial"/>
                <w:b/>
                <w:sz w:val="22"/>
                <w:szCs w:val="22"/>
              </w:rPr>
              <w:t>Dernière année</w:t>
            </w:r>
          </w:p>
          <w:p w14:paraId="6A974FCC"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&lt;</w:t>
            </w:r>
            <w:r w:rsidRPr="003C47BC">
              <w:rPr>
                <w:rFonts w:ascii="Arial" w:hAnsi="Arial"/>
                <w:sz w:val="22"/>
                <w:szCs w:val="22"/>
              </w:rPr>
              <w:t>à préciser</w:t>
            </w:r>
            <w:r w:rsidRPr="003C47BC">
              <w:rPr>
                <w:rFonts w:ascii="Arial" w:hAnsi="Arial"/>
                <w:b/>
                <w:sz w:val="22"/>
                <w:szCs w:val="22"/>
              </w:rPr>
              <w:t>&gt;</w:t>
            </w:r>
          </w:p>
          <w:p w14:paraId="49DD3AAC"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720B219"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Moyenne</w:t>
            </w:r>
            <w:r w:rsidRPr="003C47BC">
              <w:rPr>
                <w:rStyle w:val="Funotenzeichen"/>
                <w:b/>
                <w:sz w:val="22"/>
                <w:szCs w:val="22"/>
              </w:rPr>
              <w:footnoteReference w:id="9"/>
            </w:r>
          </w:p>
          <w:p w14:paraId="4C5D4C36" w14:textId="77777777" w:rsidR="008019C4" w:rsidRPr="003C47BC" w:rsidRDefault="008019C4">
            <w:pPr>
              <w:widowControl w:val="0"/>
              <w:spacing w:before="60" w:after="60"/>
              <w:jc w:val="center"/>
              <w:rPr>
                <w:rFonts w:ascii="Arial" w:hAnsi="Arial"/>
                <w:b/>
                <w:sz w:val="22"/>
                <w:szCs w:val="22"/>
              </w:rPr>
            </w:pPr>
            <w:r w:rsidRPr="003C47BC">
              <w:rPr>
                <w:rFonts w:ascii="Arial" w:hAnsi="Arial"/>
                <w:b/>
                <w:sz w:val="22"/>
                <w:szCs w:val="22"/>
              </w:rPr>
              <w:t>EUR</w:t>
            </w:r>
          </w:p>
        </w:tc>
      </w:tr>
      <w:tr w:rsidR="008019C4" w:rsidRPr="00F81D85" w14:paraId="0647B988" w14:textId="77777777" w:rsidTr="001C2FAA">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19A59E9E" w14:textId="77777777" w:rsidR="008019C4" w:rsidRPr="003C47BC" w:rsidRDefault="008019C4" w:rsidP="001C2FAA">
            <w:pPr>
              <w:widowControl w:val="0"/>
              <w:spacing w:before="60" w:after="60"/>
              <w:jc w:val="left"/>
              <w:rPr>
                <w:rFonts w:ascii="Arial" w:hAnsi="Arial"/>
                <w:sz w:val="22"/>
                <w:szCs w:val="22"/>
              </w:rPr>
            </w:pPr>
            <w:r w:rsidRPr="003C47BC">
              <w:rPr>
                <w:rFonts w:ascii="Arial" w:hAnsi="Arial"/>
                <w:sz w:val="22"/>
                <w:szCs w:val="22"/>
              </w:rPr>
              <w:t>Chiffre d’affaires annuel</w:t>
            </w:r>
            <w:r w:rsidRPr="003C47BC">
              <w:rPr>
                <w:rStyle w:val="Funotenzeichen"/>
                <w:sz w:val="22"/>
                <w:szCs w:val="22"/>
              </w:rPr>
              <w:footnoteReference w:id="10"/>
            </w:r>
          </w:p>
        </w:tc>
        <w:tc>
          <w:tcPr>
            <w:tcW w:w="1426" w:type="dxa"/>
            <w:tcBorders>
              <w:top w:val="single" w:sz="6" w:space="0" w:color="auto"/>
              <w:left w:val="single" w:sz="6" w:space="0" w:color="auto"/>
              <w:bottom w:val="single" w:sz="4" w:space="0" w:color="auto"/>
              <w:right w:val="single" w:sz="6" w:space="0" w:color="auto"/>
            </w:tcBorders>
            <w:vAlign w:val="center"/>
          </w:tcPr>
          <w:p w14:paraId="01C2C35B" w14:textId="77777777" w:rsidR="008019C4" w:rsidRPr="003C47BC" w:rsidRDefault="008019C4">
            <w:pPr>
              <w:widowControl w:val="0"/>
              <w:spacing w:before="60" w:after="60"/>
              <w:rPr>
                <w:rFonts w:ascii="Arial" w:hAnsi="Arial"/>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27CD3721" w14:textId="77777777" w:rsidR="008019C4" w:rsidRPr="003C47BC" w:rsidRDefault="008019C4">
            <w:pPr>
              <w:widowControl w:val="0"/>
              <w:spacing w:before="60" w:after="60"/>
              <w:rPr>
                <w:rFonts w:ascii="Arial" w:hAnsi="Arial"/>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06C8A1E5" w14:textId="77777777" w:rsidR="008019C4" w:rsidRPr="003C47BC" w:rsidRDefault="008019C4">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9F77B72" w14:textId="77777777" w:rsidR="008019C4" w:rsidRPr="003C47BC" w:rsidRDefault="008019C4">
            <w:pPr>
              <w:widowControl w:val="0"/>
              <w:spacing w:before="60" w:after="60"/>
              <w:rPr>
                <w:rFonts w:ascii="Arial" w:hAnsi="Arial"/>
                <w:strike/>
                <w:sz w:val="22"/>
                <w:szCs w:val="22"/>
              </w:rPr>
            </w:pPr>
          </w:p>
        </w:tc>
      </w:tr>
      <w:tr w:rsidR="008019C4" w:rsidRPr="00F81D85" w14:paraId="7EAC84F6" w14:textId="77777777" w:rsidTr="001C2FAA">
        <w:trPr>
          <w:cantSplit/>
          <w:jc w:val="center"/>
        </w:trPr>
        <w:tc>
          <w:tcPr>
            <w:tcW w:w="3049" w:type="dxa"/>
            <w:tcBorders>
              <w:top w:val="single" w:sz="4" w:space="0" w:color="auto"/>
              <w:left w:val="single" w:sz="12" w:space="0" w:color="auto"/>
              <w:bottom w:val="single" w:sz="6" w:space="0" w:color="auto"/>
              <w:right w:val="single" w:sz="6" w:space="0" w:color="auto"/>
            </w:tcBorders>
            <w:vAlign w:val="center"/>
            <w:hideMark/>
          </w:tcPr>
          <w:p w14:paraId="08A54637" w14:textId="77777777" w:rsidR="008019C4" w:rsidRPr="003C47BC" w:rsidRDefault="008019C4" w:rsidP="001C2FAA">
            <w:pPr>
              <w:widowControl w:val="0"/>
              <w:spacing w:before="60" w:after="60"/>
              <w:jc w:val="left"/>
              <w:rPr>
                <w:rFonts w:ascii="Arial" w:hAnsi="Arial"/>
                <w:sz w:val="22"/>
                <w:szCs w:val="22"/>
              </w:rPr>
            </w:pPr>
            <w:r w:rsidRPr="003C47BC">
              <w:rPr>
                <w:rFonts w:ascii="Arial" w:hAnsi="Arial"/>
                <w:sz w:val="22"/>
                <w:szCs w:val="22"/>
              </w:rPr>
              <w:t>Actifs courants</w:t>
            </w:r>
            <w:r w:rsidRPr="003C47BC">
              <w:rPr>
                <w:rStyle w:val="Funotenzeichen"/>
                <w:sz w:val="22"/>
                <w:szCs w:val="22"/>
              </w:rPr>
              <w:footnoteReference w:id="11"/>
            </w:r>
            <w:r w:rsidRPr="003C47BC">
              <w:rPr>
                <w:rFonts w:ascii="Arial" w:hAnsi="Arial"/>
                <w:sz w:val="22"/>
                <w:szCs w:val="22"/>
              </w:rPr>
              <w:t xml:space="preserve"> </w:t>
            </w:r>
          </w:p>
        </w:tc>
        <w:tc>
          <w:tcPr>
            <w:tcW w:w="1426" w:type="dxa"/>
            <w:tcBorders>
              <w:top w:val="single" w:sz="4" w:space="0" w:color="auto"/>
              <w:left w:val="single" w:sz="6" w:space="0" w:color="auto"/>
              <w:bottom w:val="single" w:sz="6" w:space="0" w:color="auto"/>
              <w:right w:val="single" w:sz="6" w:space="0" w:color="auto"/>
            </w:tcBorders>
            <w:vAlign w:val="center"/>
          </w:tcPr>
          <w:p w14:paraId="47835B1C" w14:textId="77777777" w:rsidR="008019C4" w:rsidRPr="003C47BC" w:rsidRDefault="008019C4">
            <w:pPr>
              <w:widowControl w:val="0"/>
              <w:spacing w:before="60" w:after="60"/>
              <w:rPr>
                <w:rFonts w:ascii="Arial" w:hAnsi="Arial"/>
                <w:sz w:val="22"/>
                <w:szCs w:val="22"/>
              </w:rPr>
            </w:pPr>
          </w:p>
        </w:tc>
        <w:tc>
          <w:tcPr>
            <w:tcW w:w="1417" w:type="dxa"/>
            <w:tcBorders>
              <w:top w:val="single" w:sz="4" w:space="0" w:color="auto"/>
              <w:left w:val="single" w:sz="6" w:space="0" w:color="auto"/>
              <w:bottom w:val="single" w:sz="6" w:space="0" w:color="auto"/>
              <w:right w:val="single" w:sz="6" w:space="0" w:color="auto"/>
            </w:tcBorders>
            <w:vAlign w:val="center"/>
          </w:tcPr>
          <w:p w14:paraId="154B24AE" w14:textId="77777777" w:rsidR="008019C4" w:rsidRPr="003C47BC" w:rsidRDefault="008019C4">
            <w:pPr>
              <w:widowControl w:val="0"/>
              <w:spacing w:before="60" w:after="60"/>
              <w:rPr>
                <w:rFonts w:ascii="Arial" w:hAnsi="Arial"/>
                <w:sz w:val="22"/>
                <w:szCs w:val="22"/>
              </w:rPr>
            </w:pPr>
          </w:p>
        </w:tc>
        <w:tc>
          <w:tcPr>
            <w:tcW w:w="1418" w:type="dxa"/>
            <w:tcBorders>
              <w:top w:val="single" w:sz="4" w:space="0" w:color="auto"/>
              <w:left w:val="single" w:sz="6" w:space="0" w:color="auto"/>
              <w:bottom w:val="single" w:sz="6" w:space="0" w:color="auto"/>
              <w:right w:val="single" w:sz="6" w:space="0" w:color="auto"/>
            </w:tcBorders>
            <w:vAlign w:val="center"/>
          </w:tcPr>
          <w:p w14:paraId="7ECAE313" w14:textId="77777777" w:rsidR="008019C4" w:rsidRPr="003C47BC" w:rsidRDefault="008019C4">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48765520" w14:textId="77777777" w:rsidR="008019C4" w:rsidRPr="003C47BC" w:rsidRDefault="008019C4">
            <w:pPr>
              <w:widowControl w:val="0"/>
              <w:spacing w:before="60" w:after="60"/>
              <w:rPr>
                <w:rFonts w:ascii="Arial" w:hAnsi="Arial"/>
                <w:strike/>
                <w:sz w:val="22"/>
                <w:szCs w:val="22"/>
              </w:rPr>
            </w:pPr>
          </w:p>
        </w:tc>
      </w:tr>
      <w:tr w:rsidR="001C2FAA" w:rsidRPr="00F81D85" w14:paraId="57628584" w14:textId="77777777" w:rsidTr="001C2FAA">
        <w:trPr>
          <w:cantSplit/>
          <w:jc w:val="center"/>
        </w:trPr>
        <w:tc>
          <w:tcPr>
            <w:tcW w:w="3049" w:type="dxa"/>
            <w:tcBorders>
              <w:top w:val="single" w:sz="6" w:space="0" w:color="auto"/>
              <w:left w:val="single" w:sz="12" w:space="0" w:color="auto"/>
              <w:bottom w:val="single" w:sz="6" w:space="0" w:color="auto"/>
              <w:right w:val="single" w:sz="6" w:space="0" w:color="auto"/>
            </w:tcBorders>
            <w:vAlign w:val="center"/>
            <w:hideMark/>
          </w:tcPr>
          <w:p w14:paraId="3B75D77D" w14:textId="77777777" w:rsidR="001C2FAA" w:rsidRPr="003C47BC" w:rsidRDefault="008019C4" w:rsidP="001C2FAA">
            <w:pPr>
              <w:widowControl w:val="0"/>
              <w:spacing w:before="60" w:after="60"/>
              <w:jc w:val="left"/>
              <w:rPr>
                <w:rFonts w:ascii="Arial" w:hAnsi="Arial"/>
                <w:sz w:val="22"/>
                <w:szCs w:val="22"/>
              </w:rPr>
            </w:pPr>
            <w:r w:rsidRPr="003C47BC">
              <w:rPr>
                <w:rFonts w:ascii="Arial" w:hAnsi="Arial"/>
                <w:sz w:val="22"/>
                <w:szCs w:val="22"/>
              </w:rPr>
              <w:t>Passifs courants</w:t>
            </w:r>
            <w:r w:rsidRPr="003C47BC">
              <w:rPr>
                <w:rStyle w:val="Funotenzeichen"/>
                <w:sz w:val="22"/>
                <w:szCs w:val="22"/>
              </w:rPr>
              <w:footnoteReference w:id="12"/>
            </w:r>
            <w:r w:rsidRPr="003C47BC">
              <w:rPr>
                <w:rFonts w:ascii="Arial" w:hAnsi="Arial"/>
                <w:sz w:val="22"/>
                <w:szCs w:val="22"/>
              </w:rPr>
              <w:t xml:space="preserve"> </w:t>
            </w:r>
          </w:p>
        </w:tc>
        <w:tc>
          <w:tcPr>
            <w:tcW w:w="1426" w:type="dxa"/>
            <w:tcBorders>
              <w:top w:val="single" w:sz="6" w:space="0" w:color="auto"/>
              <w:left w:val="single" w:sz="6" w:space="0" w:color="auto"/>
              <w:bottom w:val="single" w:sz="6" w:space="0" w:color="auto"/>
              <w:right w:val="single" w:sz="6" w:space="0" w:color="auto"/>
            </w:tcBorders>
            <w:vAlign w:val="center"/>
          </w:tcPr>
          <w:p w14:paraId="32D8B5A5" w14:textId="77777777" w:rsidR="001C2FAA" w:rsidRPr="003C47BC" w:rsidRDefault="001C2FAA">
            <w:pPr>
              <w:widowControl w:val="0"/>
              <w:spacing w:before="60" w:after="60"/>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3EBD4F9C" w14:textId="77777777" w:rsidR="001C2FAA" w:rsidRPr="003C47BC" w:rsidRDefault="001C2FAA">
            <w:pPr>
              <w:widowControl w:val="0"/>
              <w:spacing w:before="60" w:after="60"/>
              <w:rPr>
                <w:rFonts w:ascii="Arial" w:hAnsi="Arial"/>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7FA3F73F" w14:textId="77777777" w:rsidR="001C2FAA" w:rsidRPr="003C47BC" w:rsidRDefault="001C2FAA">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0513B73" w14:textId="77777777" w:rsidR="001C2FAA" w:rsidRPr="003C47BC" w:rsidRDefault="001C2FAA">
            <w:pPr>
              <w:widowControl w:val="0"/>
              <w:spacing w:before="60" w:after="60"/>
              <w:rPr>
                <w:rFonts w:ascii="Arial" w:hAnsi="Arial"/>
                <w:strike/>
                <w:vanish/>
                <w:sz w:val="22"/>
                <w:szCs w:val="22"/>
                <w:highlight w:val="darkGray"/>
              </w:rPr>
            </w:pPr>
          </w:p>
        </w:tc>
      </w:tr>
      <w:tr w:rsidR="001C2FAA" w:rsidRPr="00F81D85" w14:paraId="568DADBB" w14:textId="77777777" w:rsidTr="001C2FAA">
        <w:trPr>
          <w:cantSplit/>
          <w:jc w:val="center"/>
        </w:trPr>
        <w:tc>
          <w:tcPr>
            <w:tcW w:w="3049" w:type="dxa"/>
            <w:tcBorders>
              <w:top w:val="single" w:sz="6" w:space="0" w:color="auto"/>
              <w:left w:val="single" w:sz="12" w:space="0" w:color="auto"/>
              <w:bottom w:val="single" w:sz="12" w:space="0" w:color="auto"/>
              <w:right w:val="single" w:sz="6" w:space="0" w:color="auto"/>
            </w:tcBorders>
            <w:vAlign w:val="center"/>
            <w:hideMark/>
          </w:tcPr>
          <w:p w14:paraId="79A8F184" w14:textId="77777777" w:rsidR="001C2FAA" w:rsidRPr="003C47BC" w:rsidRDefault="001C2FAA" w:rsidP="001C2FAA">
            <w:pPr>
              <w:widowControl w:val="0"/>
              <w:spacing w:before="60" w:after="60"/>
              <w:jc w:val="left"/>
              <w:rPr>
                <w:rFonts w:ascii="Arial" w:hAnsi="Arial"/>
                <w:sz w:val="22"/>
                <w:szCs w:val="22"/>
              </w:rPr>
            </w:pPr>
            <w:r w:rsidRPr="003C47BC">
              <w:rPr>
                <w:rFonts w:ascii="Arial" w:hAnsi="Arial"/>
                <w:sz w:val="22"/>
                <w:szCs w:val="22"/>
              </w:rPr>
              <w:t>Ratio actuel (actifs courants/passifs courants)</w:t>
            </w:r>
          </w:p>
        </w:tc>
        <w:tc>
          <w:tcPr>
            <w:tcW w:w="1426" w:type="dxa"/>
            <w:tcBorders>
              <w:top w:val="single" w:sz="6" w:space="0" w:color="auto"/>
              <w:left w:val="single" w:sz="6" w:space="0" w:color="auto"/>
              <w:bottom w:val="single" w:sz="12" w:space="0" w:color="auto"/>
              <w:right w:val="single" w:sz="6" w:space="0" w:color="auto"/>
            </w:tcBorders>
            <w:vAlign w:val="center"/>
            <w:hideMark/>
          </w:tcPr>
          <w:p w14:paraId="6146499D" w14:textId="77777777" w:rsidR="001C2FAA" w:rsidRPr="00DF3F5E" w:rsidRDefault="001C2FAA">
            <w:pPr>
              <w:widowControl w:val="0"/>
              <w:spacing w:before="60" w:after="60"/>
              <w:jc w:val="center"/>
              <w:rPr>
                <w:rFonts w:ascii="Arial" w:hAnsi="Arial"/>
                <w:sz w:val="22"/>
                <w:szCs w:val="22"/>
              </w:rPr>
            </w:pPr>
            <w:r w:rsidRPr="00DF3F5E">
              <w:rPr>
                <w:rFonts w:ascii="Arial" w:hAnsi="Arial"/>
                <w:sz w:val="22"/>
                <w:szCs w:val="22"/>
              </w:rPr>
              <w:t>Non applicable</w:t>
            </w:r>
          </w:p>
        </w:tc>
        <w:tc>
          <w:tcPr>
            <w:tcW w:w="1417" w:type="dxa"/>
            <w:tcBorders>
              <w:top w:val="single" w:sz="6" w:space="0" w:color="auto"/>
              <w:left w:val="single" w:sz="6" w:space="0" w:color="auto"/>
              <w:bottom w:val="single" w:sz="12" w:space="0" w:color="auto"/>
              <w:right w:val="single" w:sz="6" w:space="0" w:color="auto"/>
            </w:tcBorders>
            <w:vAlign w:val="center"/>
            <w:hideMark/>
          </w:tcPr>
          <w:p w14:paraId="60830531" w14:textId="77777777" w:rsidR="001C2FAA" w:rsidRPr="00DF3F5E" w:rsidRDefault="001C2FAA">
            <w:pPr>
              <w:widowControl w:val="0"/>
              <w:spacing w:before="60" w:after="60"/>
              <w:jc w:val="center"/>
              <w:rPr>
                <w:rFonts w:ascii="Arial" w:hAnsi="Arial"/>
                <w:sz w:val="22"/>
                <w:szCs w:val="22"/>
              </w:rPr>
            </w:pPr>
            <w:r w:rsidRPr="00DF3F5E">
              <w:rPr>
                <w:rFonts w:ascii="Arial" w:hAnsi="Arial"/>
                <w:sz w:val="22"/>
                <w:szCs w:val="22"/>
              </w:rPr>
              <w:t>Non applicable</w:t>
            </w:r>
          </w:p>
        </w:tc>
        <w:tc>
          <w:tcPr>
            <w:tcW w:w="1418" w:type="dxa"/>
            <w:tcBorders>
              <w:top w:val="single" w:sz="6" w:space="0" w:color="auto"/>
              <w:left w:val="single" w:sz="6" w:space="0" w:color="auto"/>
              <w:bottom w:val="single" w:sz="12" w:space="0" w:color="auto"/>
              <w:right w:val="single" w:sz="6" w:space="0" w:color="auto"/>
            </w:tcBorders>
            <w:vAlign w:val="center"/>
          </w:tcPr>
          <w:p w14:paraId="1D6B1DFE" w14:textId="77777777" w:rsidR="001C2FAA" w:rsidRPr="00DF3F5E" w:rsidRDefault="001C2FAA" w:rsidP="00EE5CC7">
            <w:pPr>
              <w:widowControl w:val="0"/>
              <w:spacing w:before="60" w:after="60"/>
              <w:jc w:val="center"/>
              <w:rPr>
                <w:rFonts w:ascii="Arial" w:hAnsi="Arial"/>
                <w:sz w:val="22"/>
                <w:szCs w:val="22"/>
              </w:rPr>
            </w:pPr>
            <w:r w:rsidRPr="00DF3F5E">
              <w:rPr>
                <w:rFonts w:ascii="Arial" w:hAnsi="Arial"/>
                <w:sz w:val="22"/>
                <w:szCs w:val="22"/>
              </w:rPr>
              <w:t>Non applicable</w:t>
            </w:r>
          </w:p>
        </w:tc>
        <w:tc>
          <w:tcPr>
            <w:tcW w:w="1353" w:type="dxa"/>
            <w:tcBorders>
              <w:top w:val="single" w:sz="6" w:space="0" w:color="auto"/>
              <w:left w:val="single" w:sz="6" w:space="0" w:color="auto"/>
              <w:bottom w:val="single" w:sz="12" w:space="0" w:color="auto"/>
              <w:right w:val="single" w:sz="6" w:space="0" w:color="auto"/>
            </w:tcBorders>
            <w:shd w:val="clear" w:color="auto" w:fill="FFFFFF"/>
            <w:vAlign w:val="center"/>
            <w:hideMark/>
          </w:tcPr>
          <w:p w14:paraId="316A500C" w14:textId="77777777" w:rsidR="001C2FAA" w:rsidRPr="00DF3F5E" w:rsidRDefault="001C2FAA">
            <w:pPr>
              <w:widowControl w:val="0"/>
              <w:spacing w:before="60" w:after="60"/>
              <w:jc w:val="center"/>
              <w:rPr>
                <w:rFonts w:ascii="Arial" w:hAnsi="Arial"/>
                <w:strike/>
                <w:vanish/>
                <w:sz w:val="22"/>
                <w:szCs w:val="22"/>
                <w:highlight w:val="lightGray"/>
              </w:rPr>
            </w:pPr>
          </w:p>
        </w:tc>
      </w:tr>
    </w:tbl>
    <w:p w14:paraId="144EC2D1" w14:textId="77777777" w:rsidR="0086043D" w:rsidRPr="00DF3F5E" w:rsidRDefault="0086043D" w:rsidP="009A67A7">
      <w:pPr>
        <w:spacing w:line="360" w:lineRule="auto"/>
        <w:jc w:val="left"/>
        <w:rPr>
          <w:rFonts w:ascii="Arial" w:hAnsi="Arial" w:cs="Arial"/>
          <w:sz w:val="22"/>
          <w:szCs w:val="22"/>
        </w:rPr>
      </w:pPr>
    </w:p>
    <w:p w14:paraId="2C948446" w14:textId="77777777" w:rsidR="00F81D85" w:rsidRPr="00DF3F5E" w:rsidRDefault="00F81D85" w:rsidP="001C2FAA">
      <w:pPr>
        <w:pStyle w:val="BodyText1"/>
        <w:jc w:val="left"/>
        <w:rPr>
          <w:rFonts w:cs="Arial"/>
          <w:sz w:val="22"/>
          <w:szCs w:val="22"/>
        </w:rPr>
      </w:pPr>
      <w:r w:rsidRPr="00DF3F5E">
        <w:rPr>
          <w:sz w:val="22"/>
          <w:szCs w:val="22"/>
        </w:rPr>
        <w:t xml:space="preserve">Si les comptes annuels ne sont pas encore disponibles pour l'année écoulée, veuillez fournir les dernières estimations ou chiffres provisoires. Les chiffres de toutes les colonnes doivent être calculés sur la même base pour permettre une comparaison directe d'une année sur l'autre (ou, si la base a changé, veuillez fournir une explication du changement dans une note de bas de page du tableau). </w:t>
      </w:r>
    </w:p>
    <w:p w14:paraId="58A33BAF" w14:textId="77777777" w:rsidR="00F81D85" w:rsidRPr="00DF3F5E" w:rsidRDefault="00F81D85" w:rsidP="001C2FAA">
      <w:pPr>
        <w:pStyle w:val="BodyText1"/>
        <w:jc w:val="left"/>
        <w:rPr>
          <w:rFonts w:cs="Arial"/>
          <w:sz w:val="22"/>
          <w:szCs w:val="22"/>
        </w:rPr>
      </w:pPr>
      <w:r w:rsidRPr="00DF3F5E">
        <w:rPr>
          <w:sz w:val="22"/>
          <w:szCs w:val="22"/>
        </w:rPr>
        <w:t>Les personnes physiques sans bilan doivent fournir les informations appropriées.</w:t>
      </w:r>
    </w:p>
    <w:p w14:paraId="093582A4" w14:textId="77777777" w:rsidR="00F81D85" w:rsidRPr="00450E74" w:rsidRDefault="00F81D85" w:rsidP="009A67A7">
      <w:pPr>
        <w:spacing w:line="360" w:lineRule="auto"/>
        <w:jc w:val="left"/>
        <w:rPr>
          <w:rFonts w:ascii="Arial" w:hAnsi="Arial" w:cs="Arial"/>
          <w:sz w:val="22"/>
          <w:szCs w:val="22"/>
        </w:rPr>
      </w:pPr>
    </w:p>
    <w:p w14:paraId="64E18DCA" w14:textId="77777777" w:rsidR="004A57D4" w:rsidRPr="00450E74" w:rsidRDefault="004A57D4" w:rsidP="009A67A7">
      <w:pPr>
        <w:spacing w:line="360" w:lineRule="auto"/>
        <w:jc w:val="left"/>
        <w:rPr>
          <w:rFonts w:ascii="Arial" w:hAnsi="Arial" w:cs="Arial"/>
          <w:sz w:val="22"/>
          <w:szCs w:val="22"/>
        </w:rPr>
      </w:pPr>
    </w:p>
    <w:p w14:paraId="3C0971C6" w14:textId="77777777" w:rsidR="001C71A7" w:rsidRPr="00C7266D" w:rsidRDefault="001C71A7" w:rsidP="002F5D79">
      <w:pPr>
        <w:spacing w:line="360" w:lineRule="auto"/>
        <w:jc w:val="right"/>
        <w:rPr>
          <w:rFonts w:ascii="Arial" w:hAnsi="Arial" w:cs="Arial"/>
        </w:rPr>
        <w:sectPr w:rsidR="001C71A7" w:rsidRPr="00C7266D" w:rsidSect="007E0E40">
          <w:headerReference w:type="even" r:id="rId36"/>
          <w:headerReference w:type="default" r:id="rId37"/>
          <w:headerReference w:type="first" r:id="rId38"/>
          <w:pgSz w:w="11906" w:h="16838" w:code="9"/>
          <w:pgMar w:top="1418" w:right="1134" w:bottom="1134" w:left="1418" w:header="680" w:footer="340" w:gutter="0"/>
          <w:cols w:space="708"/>
          <w:docGrid w:linePitch="360"/>
        </w:sectPr>
      </w:pPr>
    </w:p>
    <w:p w14:paraId="515E8847" w14:textId="77777777" w:rsidR="00712AA6" w:rsidRPr="00C7266D" w:rsidRDefault="0084674A" w:rsidP="002F5D79">
      <w:pPr>
        <w:pStyle w:val="DEPartHeadingsL2"/>
        <w:jc w:val="center"/>
        <w:rPr>
          <w:rFonts w:ascii="Arial" w:hAnsi="Arial" w:cs="Arial"/>
        </w:rPr>
      </w:pPr>
      <w:bookmarkStart w:id="116" w:name="_Toc527641799"/>
      <w:r>
        <w:rPr>
          <w:rFonts w:ascii="Arial" w:hAnsi="Arial"/>
        </w:rPr>
        <w:lastRenderedPageBreak/>
        <w:t xml:space="preserve">Formulaire </w:t>
      </w:r>
      <w:r w:rsidR="0004055A">
        <w:rPr>
          <w:rFonts w:ascii="Arial" w:hAnsi="Arial"/>
        </w:rPr>
        <w:t>5</w:t>
      </w:r>
      <w:r>
        <w:rPr>
          <w:rFonts w:ascii="Arial" w:hAnsi="Arial"/>
        </w:rPr>
        <w:t xml:space="preserve"> – Expérience des projets</w:t>
      </w:r>
      <w:bookmarkEnd w:id="116"/>
    </w:p>
    <w:p w14:paraId="329EF358" w14:textId="77777777" w:rsidR="00CE5A1C" w:rsidRPr="00C7266D" w:rsidRDefault="00CE5A1C" w:rsidP="00B80D64">
      <w:pPr>
        <w:pStyle w:val="BodyText1"/>
        <w:rPr>
          <w:rFonts w:cs="Arial"/>
          <w:sz w:val="18"/>
        </w:rPr>
      </w:pPr>
    </w:p>
    <w:p w14:paraId="16EA51DC" w14:textId="77777777" w:rsidR="009E00C4" w:rsidRPr="00C7266D" w:rsidRDefault="009E00C4" w:rsidP="00B80D64">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2228"/>
        <w:gridCol w:w="1431"/>
        <w:gridCol w:w="1431"/>
        <w:gridCol w:w="1636"/>
        <w:gridCol w:w="1636"/>
        <w:gridCol w:w="1431"/>
        <w:gridCol w:w="1636"/>
        <w:gridCol w:w="1432"/>
        <w:gridCol w:w="1636"/>
      </w:tblGrid>
      <w:tr w:rsidR="00DB2A42" w:rsidRPr="00C7266D" w14:paraId="624F57DC" w14:textId="77777777" w:rsidTr="009A67A7">
        <w:trPr>
          <w:cantSplit/>
        </w:trPr>
        <w:tc>
          <w:tcPr>
            <w:tcW w:w="1545" w:type="dxa"/>
            <w:shd w:val="clear" w:color="auto" w:fill="auto"/>
            <w:vAlign w:val="center"/>
            <w:hideMark/>
          </w:tcPr>
          <w:p w14:paraId="36532510"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Réf. n° :</w:t>
            </w:r>
          </w:p>
        </w:tc>
        <w:tc>
          <w:tcPr>
            <w:tcW w:w="1984" w:type="dxa"/>
            <w:gridSpan w:val="2"/>
            <w:shd w:val="clear" w:color="auto" w:fill="auto"/>
            <w:vAlign w:val="center"/>
            <w:hideMark/>
          </w:tcPr>
          <w:p w14:paraId="2EC19CDF"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Titre du projet</w:t>
            </w:r>
          </w:p>
        </w:tc>
        <w:tc>
          <w:tcPr>
            <w:tcW w:w="6521" w:type="dxa"/>
            <w:gridSpan w:val="6"/>
            <w:shd w:val="clear" w:color="auto" w:fill="auto"/>
            <w:vAlign w:val="center"/>
          </w:tcPr>
          <w:p w14:paraId="54ABEA7B" w14:textId="77777777" w:rsidR="00CE5A1C" w:rsidRPr="00C7266D" w:rsidRDefault="00CE5A1C" w:rsidP="009A67A7">
            <w:pPr>
              <w:spacing w:before="60" w:after="60"/>
              <w:jc w:val="center"/>
              <w:rPr>
                <w:rFonts w:ascii="Arial" w:hAnsi="Arial" w:cs="Arial"/>
                <w:bCs/>
                <w:sz w:val="22"/>
                <w:szCs w:val="22"/>
              </w:rPr>
            </w:pPr>
          </w:p>
        </w:tc>
      </w:tr>
      <w:tr w:rsidR="00DB2A42" w:rsidRPr="00C7266D" w14:paraId="34537133" w14:textId="77777777" w:rsidTr="009A67A7">
        <w:trPr>
          <w:cantSplit/>
        </w:trPr>
        <w:tc>
          <w:tcPr>
            <w:tcW w:w="1545" w:type="dxa"/>
            <w:shd w:val="clear" w:color="auto" w:fill="auto"/>
            <w:vAlign w:val="center"/>
            <w:hideMark/>
          </w:tcPr>
          <w:p w14:paraId="18EA7156"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Nom de l’entité légale (Consultant déclarant)</w:t>
            </w:r>
          </w:p>
        </w:tc>
        <w:tc>
          <w:tcPr>
            <w:tcW w:w="992" w:type="dxa"/>
            <w:shd w:val="clear" w:color="auto" w:fill="auto"/>
            <w:vAlign w:val="center"/>
            <w:hideMark/>
          </w:tcPr>
          <w:p w14:paraId="750A9E9F"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Pays du projet</w:t>
            </w:r>
          </w:p>
        </w:tc>
        <w:tc>
          <w:tcPr>
            <w:tcW w:w="992" w:type="dxa"/>
            <w:shd w:val="clear" w:color="auto" w:fill="auto"/>
            <w:vAlign w:val="center"/>
            <w:hideMark/>
          </w:tcPr>
          <w:p w14:paraId="33742450"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Valeur globale du projet (EUR)*</w:t>
            </w:r>
          </w:p>
        </w:tc>
        <w:tc>
          <w:tcPr>
            <w:tcW w:w="1134" w:type="dxa"/>
            <w:shd w:val="clear" w:color="auto" w:fill="auto"/>
            <w:vAlign w:val="center"/>
            <w:hideMark/>
          </w:tcPr>
          <w:p w14:paraId="09A1CFEE"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Proportion réalisée par l'entité juridique (%)*</w:t>
            </w:r>
          </w:p>
        </w:tc>
        <w:tc>
          <w:tcPr>
            <w:tcW w:w="1134" w:type="dxa"/>
            <w:shd w:val="clear" w:color="auto" w:fill="auto"/>
            <w:vAlign w:val="center"/>
            <w:hideMark/>
          </w:tcPr>
          <w:p w14:paraId="1FB2A026"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Apport en personnel (personnes par mois)</w:t>
            </w:r>
          </w:p>
        </w:tc>
        <w:tc>
          <w:tcPr>
            <w:tcW w:w="992" w:type="dxa"/>
            <w:shd w:val="clear" w:color="auto" w:fill="auto"/>
            <w:vAlign w:val="center"/>
            <w:hideMark/>
          </w:tcPr>
          <w:p w14:paraId="22B69E9C"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Nom du client</w:t>
            </w:r>
          </w:p>
        </w:tc>
        <w:tc>
          <w:tcPr>
            <w:tcW w:w="1134" w:type="dxa"/>
            <w:shd w:val="clear" w:color="auto" w:fill="auto"/>
            <w:vAlign w:val="center"/>
            <w:hideMark/>
          </w:tcPr>
          <w:p w14:paraId="52EF811D"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Origine des fonds</w:t>
            </w:r>
          </w:p>
        </w:tc>
        <w:tc>
          <w:tcPr>
            <w:tcW w:w="993" w:type="dxa"/>
            <w:shd w:val="clear" w:color="auto" w:fill="auto"/>
            <w:vAlign w:val="center"/>
            <w:hideMark/>
          </w:tcPr>
          <w:p w14:paraId="49392973"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Dates (début/fin)</w:t>
            </w:r>
          </w:p>
        </w:tc>
        <w:tc>
          <w:tcPr>
            <w:tcW w:w="1134" w:type="dxa"/>
            <w:shd w:val="clear" w:color="auto" w:fill="auto"/>
            <w:vAlign w:val="center"/>
            <w:hideMark/>
          </w:tcPr>
          <w:p w14:paraId="30F7FA8B"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Nom des membres de la JV, le cas échéant</w:t>
            </w:r>
          </w:p>
        </w:tc>
      </w:tr>
      <w:tr w:rsidR="00DB2A42" w:rsidRPr="00C7266D" w14:paraId="005D4650" w14:textId="77777777" w:rsidTr="009A67A7">
        <w:trPr>
          <w:cantSplit/>
        </w:trPr>
        <w:tc>
          <w:tcPr>
            <w:tcW w:w="1545" w:type="dxa"/>
            <w:shd w:val="clear" w:color="auto" w:fill="auto"/>
            <w:vAlign w:val="center"/>
            <w:hideMark/>
          </w:tcPr>
          <w:p w14:paraId="002A8F0B"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992" w:type="dxa"/>
            <w:shd w:val="clear" w:color="auto" w:fill="auto"/>
            <w:vAlign w:val="center"/>
            <w:hideMark/>
          </w:tcPr>
          <w:p w14:paraId="7BBE407B"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992" w:type="dxa"/>
            <w:shd w:val="clear" w:color="auto" w:fill="auto"/>
            <w:vAlign w:val="center"/>
            <w:hideMark/>
          </w:tcPr>
          <w:p w14:paraId="4CBCA452"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1134" w:type="dxa"/>
            <w:shd w:val="clear" w:color="auto" w:fill="auto"/>
            <w:vAlign w:val="center"/>
            <w:hideMark/>
          </w:tcPr>
          <w:p w14:paraId="7BF8CCC1"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1134" w:type="dxa"/>
            <w:shd w:val="clear" w:color="auto" w:fill="auto"/>
            <w:vAlign w:val="center"/>
            <w:hideMark/>
          </w:tcPr>
          <w:p w14:paraId="12D408B1"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992" w:type="dxa"/>
            <w:shd w:val="clear" w:color="auto" w:fill="auto"/>
            <w:vAlign w:val="center"/>
            <w:hideMark/>
          </w:tcPr>
          <w:p w14:paraId="6B5E3C73"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1134" w:type="dxa"/>
            <w:shd w:val="clear" w:color="auto" w:fill="auto"/>
            <w:vAlign w:val="center"/>
            <w:hideMark/>
          </w:tcPr>
          <w:p w14:paraId="1941F2ED"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993" w:type="dxa"/>
            <w:shd w:val="clear" w:color="auto" w:fill="auto"/>
            <w:vAlign w:val="center"/>
            <w:hideMark/>
          </w:tcPr>
          <w:p w14:paraId="12113E59"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1134" w:type="dxa"/>
            <w:shd w:val="clear" w:color="auto" w:fill="auto"/>
            <w:vAlign w:val="center"/>
            <w:hideMark/>
          </w:tcPr>
          <w:p w14:paraId="3A91A46A"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r>
      <w:tr w:rsidR="00DB2A42" w:rsidRPr="00C7266D" w14:paraId="6A2E6888" w14:textId="77777777" w:rsidTr="009A67A7">
        <w:trPr>
          <w:cantSplit/>
        </w:trPr>
        <w:tc>
          <w:tcPr>
            <w:tcW w:w="6789" w:type="dxa"/>
            <w:gridSpan w:val="6"/>
            <w:shd w:val="clear" w:color="auto" w:fill="auto"/>
            <w:vAlign w:val="center"/>
            <w:hideMark/>
          </w:tcPr>
          <w:p w14:paraId="155F0956"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Description détaillée du projet (historique, objectifs et activités principales)</w:t>
            </w:r>
          </w:p>
        </w:tc>
        <w:tc>
          <w:tcPr>
            <w:tcW w:w="3261" w:type="dxa"/>
            <w:gridSpan w:val="3"/>
            <w:shd w:val="clear" w:color="auto" w:fill="auto"/>
            <w:vAlign w:val="center"/>
            <w:hideMark/>
          </w:tcPr>
          <w:p w14:paraId="79F5EA67"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Services fournis par la personne morale pour le projet</w:t>
            </w:r>
          </w:p>
        </w:tc>
      </w:tr>
      <w:tr w:rsidR="00DB2A42" w:rsidRPr="00C7266D" w14:paraId="25D9B37C" w14:textId="77777777" w:rsidTr="009A67A7">
        <w:trPr>
          <w:cantSplit/>
        </w:trPr>
        <w:tc>
          <w:tcPr>
            <w:tcW w:w="6789" w:type="dxa"/>
            <w:gridSpan w:val="6"/>
            <w:shd w:val="clear" w:color="auto" w:fill="auto"/>
            <w:vAlign w:val="center"/>
            <w:hideMark/>
          </w:tcPr>
          <w:p w14:paraId="116D2A36"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c>
          <w:tcPr>
            <w:tcW w:w="3261" w:type="dxa"/>
            <w:gridSpan w:val="3"/>
            <w:shd w:val="clear" w:color="auto" w:fill="auto"/>
            <w:vAlign w:val="center"/>
            <w:hideMark/>
          </w:tcPr>
          <w:p w14:paraId="23F91650" w14:textId="77777777" w:rsidR="00CE5A1C" w:rsidRPr="00C7266D" w:rsidRDefault="00CE5A1C" w:rsidP="009A67A7">
            <w:pPr>
              <w:spacing w:before="60" w:after="60"/>
              <w:jc w:val="center"/>
              <w:rPr>
                <w:rFonts w:ascii="Arial" w:hAnsi="Arial" w:cs="Arial"/>
                <w:bCs/>
                <w:sz w:val="22"/>
                <w:szCs w:val="22"/>
              </w:rPr>
            </w:pPr>
            <w:r>
              <w:rPr>
                <w:rFonts w:ascii="Arial" w:hAnsi="Arial"/>
                <w:bCs/>
                <w:sz w:val="22"/>
                <w:szCs w:val="22"/>
              </w:rPr>
              <w:t>…</w:t>
            </w:r>
          </w:p>
        </w:tc>
      </w:tr>
    </w:tbl>
    <w:p w14:paraId="2BC76D45" w14:textId="77777777" w:rsidR="00CE5A1C" w:rsidRPr="00DF3F5E" w:rsidRDefault="00CE5A1C" w:rsidP="00B80D64">
      <w:pPr>
        <w:pStyle w:val="BodyText1"/>
        <w:rPr>
          <w:rFonts w:cs="Arial"/>
          <w:sz w:val="22"/>
          <w:szCs w:val="22"/>
        </w:rPr>
      </w:pPr>
      <w:r w:rsidRPr="00DF3F5E">
        <w:rPr>
          <w:sz w:val="22"/>
          <w:szCs w:val="22"/>
        </w:rPr>
        <w:t>* Si la valeur globale du projet fait référence au coût global du projet, y compris les prestations de conseils, veuillez indiquer séparément les honoraires de consultation. La part réalisée par la personne morale se réfère à ce chiffre.</w:t>
      </w:r>
    </w:p>
    <w:p w14:paraId="1CB7C603" w14:textId="77777777" w:rsidR="0010012F" w:rsidRPr="00EE5CC7" w:rsidRDefault="0010012F" w:rsidP="00DB2A42">
      <w:pPr>
        <w:pStyle w:val="BodyText1"/>
        <w:rPr>
          <w:rFonts w:cs="Arial"/>
          <w:i/>
          <w:sz w:val="22"/>
          <w:szCs w:val="22"/>
        </w:rPr>
      </w:pPr>
    </w:p>
    <w:p w14:paraId="513421AD" w14:textId="77777777" w:rsidR="001636EB" w:rsidRPr="00C7266D" w:rsidRDefault="001636EB" w:rsidP="00DB2A42">
      <w:pPr>
        <w:pStyle w:val="BodyText1"/>
        <w:rPr>
          <w:rFonts w:cs="Arial"/>
        </w:rPr>
      </w:pPr>
    </w:p>
    <w:p w14:paraId="57FCD9B7" w14:textId="77777777" w:rsidR="00D83B58" w:rsidRPr="00450E74" w:rsidRDefault="00D83B58" w:rsidP="002F5D79">
      <w:pPr>
        <w:pStyle w:val="BodyText1"/>
        <w:rPr>
          <w:rFonts w:cs="Arial"/>
          <w:sz w:val="22"/>
          <w:szCs w:val="22"/>
        </w:rPr>
        <w:sectPr w:rsidR="00D83B58" w:rsidRPr="00450E74" w:rsidSect="007E0E40">
          <w:headerReference w:type="even" r:id="rId39"/>
          <w:footerReference w:type="even" r:id="rId40"/>
          <w:pgSz w:w="16838" w:h="11906" w:orient="landscape"/>
          <w:pgMar w:top="1417" w:right="1417" w:bottom="1417" w:left="1134" w:header="708" w:footer="708" w:gutter="0"/>
          <w:cols w:space="708"/>
          <w:docGrid w:linePitch="360"/>
        </w:sectPr>
      </w:pPr>
    </w:p>
    <w:p w14:paraId="1A392297" w14:textId="77777777" w:rsidR="00CE5A1C" w:rsidRPr="00C7266D" w:rsidRDefault="0084674A" w:rsidP="00C35627">
      <w:pPr>
        <w:pStyle w:val="DEPartHeadingsL2"/>
        <w:spacing w:after="0"/>
        <w:jc w:val="center"/>
        <w:rPr>
          <w:rFonts w:ascii="Arial" w:hAnsi="Arial" w:cs="Arial"/>
        </w:rPr>
      </w:pPr>
      <w:bookmarkStart w:id="117" w:name="_Toc527641800"/>
      <w:r>
        <w:rPr>
          <w:rFonts w:ascii="Arial" w:hAnsi="Arial"/>
        </w:rPr>
        <w:lastRenderedPageBreak/>
        <w:t xml:space="preserve">Formulaire </w:t>
      </w:r>
      <w:r w:rsidR="0004055A">
        <w:rPr>
          <w:rFonts w:ascii="Arial" w:hAnsi="Arial"/>
        </w:rPr>
        <w:t>6</w:t>
      </w:r>
      <w:r>
        <w:rPr>
          <w:rFonts w:ascii="Arial" w:hAnsi="Arial"/>
        </w:rPr>
        <w:t xml:space="preserve"> – Liste des compétences et des capacités en ressources humaines disponibles</w:t>
      </w:r>
      <w:bookmarkEnd w:id="117"/>
    </w:p>
    <w:p w14:paraId="1CF0BDEB" w14:textId="77777777" w:rsidR="003800EE" w:rsidRPr="00C7266D" w:rsidRDefault="003800EE" w:rsidP="002F5D79">
      <w:pPr>
        <w:rPr>
          <w:rFonts w:ascii="Arial" w:hAnsi="Arial" w:cs="Arial"/>
        </w:rPr>
      </w:pPr>
    </w:p>
    <w:p w14:paraId="5AB2A9A6" w14:textId="77777777" w:rsidR="002D2E89" w:rsidRPr="0073553C" w:rsidRDefault="000C0043" w:rsidP="002F5D79">
      <w:pPr>
        <w:rPr>
          <w:rFonts w:ascii="Arial" w:hAnsi="Arial" w:cs="Arial"/>
          <w:b/>
        </w:rPr>
      </w:pPr>
      <w:r>
        <w:rPr>
          <w:rFonts w:ascii="Arial" w:hAnsi="Arial"/>
          <w:b/>
        </w:rPr>
        <w:t>1. Accès à l'expertise requise pour la mission</w:t>
      </w:r>
    </w:p>
    <w:p w14:paraId="132337E0" w14:textId="77777777" w:rsidR="008B3E07" w:rsidRDefault="002D2E89" w:rsidP="00FD2B91">
      <w:pPr>
        <w:rPr>
          <w:rFonts w:ascii="Arial" w:hAnsi="Arial" w:cs="Arial"/>
          <w:sz w:val="22"/>
          <w:szCs w:val="22"/>
        </w:rPr>
      </w:pPr>
      <w:r>
        <w:rPr>
          <w:rFonts w:ascii="Arial" w:hAnsi="Arial"/>
          <w:sz w:val="22"/>
          <w:szCs w:val="22"/>
        </w:rPr>
        <w:t>Complétez la liste ci-dessous pour démontrer dans quelle mesure vous avez accès (à l'interne ou à l'externe) à l'expertise requise pour cette mission ou pour les profils des équipes de projet décrits dans le point 1.6 des DG/DS.  Incluez le personnel maison de gestion et d'administration des projets et le personnel de soutien. Incluez le personnel indépendant et le personnel de Sous-consultants, le cas échéant (</w:t>
      </w:r>
      <w:r w:rsidR="001C356C">
        <w:rPr>
          <w:rFonts w:ascii="Arial" w:hAnsi="Arial"/>
          <w:sz w:val="22"/>
          <w:szCs w:val="22"/>
        </w:rPr>
        <w:t>voir formulaire 2 à</w:t>
      </w:r>
      <w:r w:rsidR="001F4BA2" w:rsidRPr="001F4BA2">
        <w:rPr>
          <w:rFonts w:ascii="Arial" w:hAnsi="Arial"/>
          <w:sz w:val="22"/>
          <w:szCs w:val="22"/>
        </w:rPr>
        <w:t xml:space="preserve"> la section III</w:t>
      </w:r>
      <w:r>
        <w:rPr>
          <w:rFonts w:ascii="Arial" w:hAnsi="Arial"/>
          <w:sz w:val="22"/>
          <w:szCs w:val="22"/>
        </w:rPr>
        <w:t xml:space="preserve">). Ne joignez pas de CV, dans la mesure où aucune évaluation détaillée des </w:t>
      </w:r>
      <w:r w:rsidR="00872337">
        <w:rPr>
          <w:rFonts w:ascii="Arial" w:hAnsi="Arial"/>
          <w:sz w:val="22"/>
          <w:szCs w:val="22"/>
        </w:rPr>
        <w:t>Candidat</w:t>
      </w:r>
      <w:r>
        <w:rPr>
          <w:rFonts w:ascii="Arial" w:hAnsi="Arial"/>
          <w:sz w:val="22"/>
          <w:szCs w:val="22"/>
        </w:rPr>
        <w:t xml:space="preserve">s de l'équipe de projet ne doit être effectuée au stade de la préqualification. Le Candidat ne doit pas présenter d'équipe de projet potentielle. L'accent est mis sur l'accès et la disponibilité à l'expertise pertinente du projet. Il est entendu que les Candidats préqualifiés ne sont pas tenus d'inclure dans la </w:t>
      </w:r>
      <w:r w:rsidR="00212064">
        <w:rPr>
          <w:rFonts w:ascii="Arial" w:hAnsi="Arial"/>
          <w:sz w:val="22"/>
          <w:szCs w:val="22"/>
        </w:rPr>
        <w:t>P</w:t>
      </w:r>
      <w:r>
        <w:rPr>
          <w:rFonts w:ascii="Arial" w:hAnsi="Arial"/>
          <w:sz w:val="22"/>
          <w:szCs w:val="22"/>
        </w:rPr>
        <w:t>roposition le personnel nommé ci-dessous.</w:t>
      </w:r>
    </w:p>
    <w:p w14:paraId="4923356F" w14:textId="77777777" w:rsidR="00026708" w:rsidRPr="0073553C" w:rsidRDefault="00026708" w:rsidP="00FD2B91">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1"/>
        <w:gridCol w:w="2125"/>
        <w:gridCol w:w="1501"/>
        <w:gridCol w:w="1813"/>
        <w:gridCol w:w="1813"/>
        <w:gridCol w:w="1813"/>
        <w:gridCol w:w="1813"/>
        <w:gridCol w:w="1813"/>
      </w:tblGrid>
      <w:tr w:rsidR="00DB2A42" w:rsidRPr="0073553C" w14:paraId="05C3EC0B" w14:textId="77777777" w:rsidTr="001A4E84">
        <w:trPr>
          <w:jc w:val="center"/>
        </w:trPr>
        <w:tc>
          <w:tcPr>
            <w:tcW w:w="1811" w:type="dxa"/>
            <w:vAlign w:val="center"/>
          </w:tcPr>
          <w:p w14:paraId="66C5D1D7" w14:textId="77777777" w:rsidR="00C023EA" w:rsidRPr="0073553C" w:rsidRDefault="00C023EA" w:rsidP="009A67A7">
            <w:pPr>
              <w:spacing w:before="60" w:after="60"/>
              <w:jc w:val="center"/>
              <w:rPr>
                <w:rFonts w:ascii="Arial" w:hAnsi="Arial" w:cs="Arial"/>
                <w:bCs/>
                <w:sz w:val="22"/>
                <w:szCs w:val="22"/>
              </w:rPr>
            </w:pPr>
            <w:r>
              <w:rPr>
                <w:rFonts w:ascii="Arial" w:hAnsi="Arial"/>
                <w:bCs/>
                <w:sz w:val="22"/>
                <w:szCs w:val="22"/>
              </w:rPr>
              <w:t>Nom</w:t>
            </w:r>
          </w:p>
        </w:tc>
        <w:tc>
          <w:tcPr>
            <w:tcW w:w="2125" w:type="dxa"/>
            <w:vAlign w:val="center"/>
          </w:tcPr>
          <w:p w14:paraId="4E10223C" w14:textId="77777777" w:rsidR="00C023EA" w:rsidRPr="0073553C" w:rsidRDefault="00581826" w:rsidP="004D6ECC">
            <w:pPr>
              <w:spacing w:before="60" w:after="60"/>
              <w:jc w:val="center"/>
              <w:rPr>
                <w:rFonts w:ascii="Arial" w:hAnsi="Arial" w:cs="Arial"/>
                <w:bCs/>
                <w:sz w:val="22"/>
                <w:szCs w:val="22"/>
              </w:rPr>
            </w:pPr>
            <w:r>
              <w:rPr>
                <w:rFonts w:ascii="Arial" w:hAnsi="Arial"/>
                <w:bCs/>
                <w:sz w:val="22"/>
                <w:szCs w:val="22"/>
              </w:rPr>
              <w:t>Profil de l’équipe de projet/domaines d'expertise requis selon le point 1.6 des DG/DS</w:t>
            </w:r>
            <w:r w:rsidR="00C023EA" w:rsidRPr="0073553C">
              <w:rPr>
                <w:rStyle w:val="Funotenzeichen"/>
                <w:rFonts w:cs="Arial"/>
                <w:bCs/>
                <w:sz w:val="22"/>
                <w:szCs w:val="22"/>
              </w:rPr>
              <w:footnoteReference w:id="13"/>
            </w:r>
          </w:p>
        </w:tc>
        <w:tc>
          <w:tcPr>
            <w:tcW w:w="1501" w:type="dxa"/>
            <w:vAlign w:val="center"/>
          </w:tcPr>
          <w:p w14:paraId="5BFE3EAC" w14:textId="77777777" w:rsidR="00C023EA" w:rsidRPr="0073553C" w:rsidRDefault="00C023EA" w:rsidP="009A67A7">
            <w:pPr>
              <w:spacing w:before="60" w:after="60"/>
              <w:jc w:val="center"/>
              <w:rPr>
                <w:rFonts w:ascii="Arial" w:hAnsi="Arial" w:cs="Arial"/>
                <w:bCs/>
                <w:sz w:val="22"/>
                <w:szCs w:val="22"/>
              </w:rPr>
            </w:pPr>
            <w:r>
              <w:rPr>
                <w:rFonts w:ascii="Arial" w:hAnsi="Arial"/>
                <w:bCs/>
                <w:sz w:val="22"/>
                <w:szCs w:val="22"/>
              </w:rPr>
              <w:t>Formation/Diplôme</w:t>
            </w:r>
          </w:p>
        </w:tc>
        <w:tc>
          <w:tcPr>
            <w:tcW w:w="1813" w:type="dxa"/>
            <w:vAlign w:val="center"/>
          </w:tcPr>
          <w:p w14:paraId="43B73562" w14:textId="77777777" w:rsidR="00C023EA" w:rsidRPr="0073553C" w:rsidRDefault="00C023EA" w:rsidP="009A67A7">
            <w:pPr>
              <w:spacing w:before="60" w:after="60"/>
              <w:jc w:val="center"/>
              <w:rPr>
                <w:rFonts w:ascii="Arial" w:hAnsi="Arial" w:cs="Arial"/>
                <w:bCs/>
                <w:sz w:val="22"/>
                <w:szCs w:val="22"/>
              </w:rPr>
            </w:pPr>
            <w:r>
              <w:rPr>
                <w:rFonts w:ascii="Arial" w:hAnsi="Arial"/>
                <w:bCs/>
                <w:sz w:val="22"/>
                <w:szCs w:val="22"/>
              </w:rPr>
              <w:t>Années d’expérience professionnelle</w:t>
            </w:r>
          </w:p>
        </w:tc>
        <w:tc>
          <w:tcPr>
            <w:tcW w:w="1813" w:type="dxa"/>
            <w:vAlign w:val="center"/>
          </w:tcPr>
          <w:p w14:paraId="6687D5D4" w14:textId="77777777" w:rsidR="00C023EA" w:rsidRPr="0073553C" w:rsidRDefault="001A4E84" w:rsidP="0016174D">
            <w:pPr>
              <w:spacing w:before="60" w:after="60"/>
              <w:jc w:val="center"/>
              <w:rPr>
                <w:rFonts w:ascii="Arial" w:hAnsi="Arial" w:cs="Arial"/>
                <w:bCs/>
                <w:sz w:val="22"/>
                <w:szCs w:val="22"/>
              </w:rPr>
            </w:pPr>
            <w:r>
              <w:rPr>
                <w:rFonts w:ascii="Arial" w:hAnsi="Arial"/>
                <w:bCs/>
                <w:sz w:val="22"/>
                <w:szCs w:val="22"/>
              </w:rPr>
              <w:t>Relations avec le Candidat/Années auprès du Candidat</w:t>
            </w:r>
            <w:r w:rsidR="00C023EA" w:rsidRPr="0073553C">
              <w:rPr>
                <w:rStyle w:val="Funotenzeichen"/>
                <w:rFonts w:cs="Arial"/>
                <w:bCs/>
                <w:sz w:val="22"/>
                <w:szCs w:val="22"/>
              </w:rPr>
              <w:footnoteReference w:id="14"/>
            </w:r>
          </w:p>
        </w:tc>
        <w:tc>
          <w:tcPr>
            <w:tcW w:w="1813" w:type="dxa"/>
            <w:vAlign w:val="center"/>
          </w:tcPr>
          <w:p w14:paraId="04230F12" w14:textId="77777777" w:rsidR="00C023EA" w:rsidRPr="0073553C" w:rsidRDefault="00C023EA" w:rsidP="009A67A7">
            <w:pPr>
              <w:spacing w:before="60" w:after="60"/>
              <w:jc w:val="center"/>
              <w:rPr>
                <w:rFonts w:ascii="Arial" w:hAnsi="Arial" w:cs="Arial"/>
                <w:bCs/>
                <w:sz w:val="22"/>
                <w:szCs w:val="22"/>
              </w:rPr>
            </w:pPr>
            <w:r>
              <w:rPr>
                <w:rFonts w:ascii="Arial" w:hAnsi="Arial"/>
                <w:bCs/>
                <w:sz w:val="22"/>
                <w:szCs w:val="22"/>
              </w:rPr>
              <w:t>Expérience du pays/de la région</w:t>
            </w:r>
          </w:p>
        </w:tc>
        <w:tc>
          <w:tcPr>
            <w:tcW w:w="1813" w:type="dxa"/>
            <w:vAlign w:val="center"/>
          </w:tcPr>
          <w:p w14:paraId="5005CBFA" w14:textId="77777777" w:rsidR="00C023EA" w:rsidRPr="0073553C" w:rsidRDefault="00C023EA" w:rsidP="009A67A7">
            <w:pPr>
              <w:spacing w:before="60" w:after="60"/>
              <w:jc w:val="center"/>
              <w:rPr>
                <w:rFonts w:ascii="Arial" w:hAnsi="Arial" w:cs="Arial"/>
                <w:bCs/>
              </w:rPr>
            </w:pPr>
            <w:r>
              <w:rPr>
                <w:rFonts w:ascii="Arial" w:hAnsi="Arial"/>
                <w:bCs/>
                <w:sz w:val="22"/>
                <w:szCs w:val="22"/>
              </w:rPr>
              <w:t>Références pertinentes du projet (description de l'expérience liée au projet)</w:t>
            </w:r>
          </w:p>
        </w:tc>
        <w:tc>
          <w:tcPr>
            <w:tcW w:w="1813" w:type="dxa"/>
            <w:vAlign w:val="center"/>
          </w:tcPr>
          <w:p w14:paraId="096F16A2" w14:textId="77777777" w:rsidR="00C023EA" w:rsidRPr="0073553C" w:rsidRDefault="00C023EA" w:rsidP="009A67A7">
            <w:pPr>
              <w:spacing w:before="60" w:after="60"/>
              <w:jc w:val="center"/>
              <w:rPr>
                <w:rFonts w:ascii="Arial" w:hAnsi="Arial" w:cs="Arial"/>
                <w:bCs/>
                <w:sz w:val="22"/>
                <w:szCs w:val="22"/>
              </w:rPr>
            </w:pPr>
            <w:r>
              <w:rPr>
                <w:rFonts w:ascii="Arial" w:hAnsi="Arial"/>
                <w:bCs/>
                <w:sz w:val="22"/>
                <w:szCs w:val="22"/>
              </w:rPr>
              <w:t>Langues</w:t>
            </w:r>
          </w:p>
        </w:tc>
      </w:tr>
      <w:tr w:rsidR="00DB2A42" w:rsidRPr="0073553C" w14:paraId="000D77BA" w14:textId="77777777" w:rsidTr="001A4E84">
        <w:trPr>
          <w:trHeight w:val="227"/>
          <w:jc w:val="center"/>
        </w:trPr>
        <w:tc>
          <w:tcPr>
            <w:tcW w:w="1811" w:type="dxa"/>
          </w:tcPr>
          <w:p w14:paraId="48431566" w14:textId="77777777" w:rsidR="00C023EA" w:rsidRPr="0073553C" w:rsidRDefault="00C023EA" w:rsidP="009A67A7">
            <w:pPr>
              <w:spacing w:before="60" w:after="60"/>
              <w:rPr>
                <w:rFonts w:ascii="Arial" w:hAnsi="Arial" w:cs="Arial"/>
                <w:b/>
                <w:bCs/>
                <w:sz w:val="22"/>
                <w:szCs w:val="22"/>
              </w:rPr>
            </w:pPr>
          </w:p>
        </w:tc>
        <w:tc>
          <w:tcPr>
            <w:tcW w:w="2125" w:type="dxa"/>
          </w:tcPr>
          <w:p w14:paraId="5098B4C2" w14:textId="77777777" w:rsidR="00C023EA" w:rsidRPr="0073553C" w:rsidRDefault="00C023EA" w:rsidP="009A67A7">
            <w:pPr>
              <w:spacing w:before="60" w:after="60"/>
              <w:rPr>
                <w:rFonts w:ascii="Arial" w:hAnsi="Arial" w:cs="Arial"/>
                <w:sz w:val="22"/>
                <w:szCs w:val="22"/>
              </w:rPr>
            </w:pPr>
          </w:p>
        </w:tc>
        <w:tc>
          <w:tcPr>
            <w:tcW w:w="1501" w:type="dxa"/>
          </w:tcPr>
          <w:p w14:paraId="0D5B53FE" w14:textId="77777777" w:rsidR="00C023EA" w:rsidRPr="0073553C" w:rsidRDefault="00C023EA" w:rsidP="009A67A7">
            <w:pPr>
              <w:spacing w:before="60" w:after="60"/>
              <w:rPr>
                <w:rFonts w:ascii="Arial" w:hAnsi="Arial" w:cs="Arial"/>
                <w:sz w:val="22"/>
                <w:szCs w:val="22"/>
              </w:rPr>
            </w:pPr>
          </w:p>
        </w:tc>
        <w:tc>
          <w:tcPr>
            <w:tcW w:w="1813" w:type="dxa"/>
          </w:tcPr>
          <w:p w14:paraId="03B1DEC4" w14:textId="77777777" w:rsidR="00C023EA" w:rsidRPr="0073553C" w:rsidRDefault="00C023EA" w:rsidP="009A67A7">
            <w:pPr>
              <w:spacing w:before="60" w:after="60"/>
              <w:rPr>
                <w:rFonts w:ascii="Arial" w:hAnsi="Arial" w:cs="Arial"/>
                <w:sz w:val="22"/>
                <w:szCs w:val="22"/>
              </w:rPr>
            </w:pPr>
          </w:p>
        </w:tc>
        <w:tc>
          <w:tcPr>
            <w:tcW w:w="1813" w:type="dxa"/>
          </w:tcPr>
          <w:p w14:paraId="59BBAE1D" w14:textId="77777777" w:rsidR="00C023EA" w:rsidRPr="0073553C" w:rsidRDefault="00C023EA" w:rsidP="009A67A7">
            <w:pPr>
              <w:spacing w:before="60" w:after="60"/>
              <w:rPr>
                <w:rFonts w:ascii="Arial" w:hAnsi="Arial" w:cs="Arial"/>
                <w:sz w:val="22"/>
                <w:szCs w:val="22"/>
              </w:rPr>
            </w:pPr>
          </w:p>
        </w:tc>
        <w:tc>
          <w:tcPr>
            <w:tcW w:w="1813" w:type="dxa"/>
          </w:tcPr>
          <w:p w14:paraId="10136F1F" w14:textId="77777777" w:rsidR="00C023EA" w:rsidRPr="0073553C" w:rsidRDefault="00C023EA" w:rsidP="009A67A7">
            <w:pPr>
              <w:spacing w:before="60" w:after="60"/>
              <w:rPr>
                <w:rFonts w:ascii="Arial" w:hAnsi="Arial" w:cs="Arial"/>
                <w:sz w:val="22"/>
                <w:szCs w:val="22"/>
              </w:rPr>
            </w:pPr>
          </w:p>
        </w:tc>
        <w:tc>
          <w:tcPr>
            <w:tcW w:w="1813" w:type="dxa"/>
          </w:tcPr>
          <w:p w14:paraId="549AB0E8" w14:textId="77777777" w:rsidR="00C023EA" w:rsidRPr="0073553C" w:rsidRDefault="00C023EA" w:rsidP="009A67A7">
            <w:pPr>
              <w:spacing w:before="60" w:after="60"/>
              <w:rPr>
                <w:rFonts w:ascii="Arial" w:hAnsi="Arial" w:cs="Arial"/>
              </w:rPr>
            </w:pPr>
          </w:p>
        </w:tc>
        <w:tc>
          <w:tcPr>
            <w:tcW w:w="1813" w:type="dxa"/>
          </w:tcPr>
          <w:p w14:paraId="4D819A68" w14:textId="77777777" w:rsidR="00C023EA" w:rsidRPr="0073553C" w:rsidRDefault="00C023EA" w:rsidP="009A67A7">
            <w:pPr>
              <w:spacing w:before="60" w:after="60"/>
              <w:rPr>
                <w:rFonts w:ascii="Arial" w:hAnsi="Arial" w:cs="Arial"/>
                <w:sz w:val="22"/>
                <w:szCs w:val="22"/>
              </w:rPr>
            </w:pPr>
          </w:p>
        </w:tc>
      </w:tr>
      <w:tr w:rsidR="00DB2A42" w:rsidRPr="0073553C" w14:paraId="3E3FD1FF" w14:textId="77777777" w:rsidTr="001A4E84">
        <w:trPr>
          <w:trHeight w:val="227"/>
          <w:jc w:val="center"/>
        </w:trPr>
        <w:tc>
          <w:tcPr>
            <w:tcW w:w="1811" w:type="dxa"/>
          </w:tcPr>
          <w:p w14:paraId="1FB6DC49" w14:textId="77777777" w:rsidR="00C023EA" w:rsidRPr="0073553C" w:rsidRDefault="00C023EA" w:rsidP="009A67A7">
            <w:pPr>
              <w:spacing w:before="60" w:after="60"/>
              <w:rPr>
                <w:rFonts w:ascii="Arial" w:hAnsi="Arial" w:cs="Arial"/>
                <w:b/>
                <w:bCs/>
                <w:sz w:val="22"/>
                <w:szCs w:val="22"/>
              </w:rPr>
            </w:pPr>
          </w:p>
        </w:tc>
        <w:tc>
          <w:tcPr>
            <w:tcW w:w="2125" w:type="dxa"/>
          </w:tcPr>
          <w:p w14:paraId="452D9B76" w14:textId="77777777" w:rsidR="00C023EA" w:rsidRPr="0073553C" w:rsidRDefault="00C023EA" w:rsidP="009A67A7">
            <w:pPr>
              <w:spacing w:before="60" w:after="60"/>
              <w:rPr>
                <w:rFonts w:ascii="Arial" w:hAnsi="Arial" w:cs="Arial"/>
                <w:sz w:val="22"/>
                <w:szCs w:val="22"/>
              </w:rPr>
            </w:pPr>
          </w:p>
        </w:tc>
        <w:tc>
          <w:tcPr>
            <w:tcW w:w="1501" w:type="dxa"/>
          </w:tcPr>
          <w:p w14:paraId="01B1D52A" w14:textId="77777777" w:rsidR="00C023EA" w:rsidRPr="0073553C" w:rsidRDefault="00C023EA" w:rsidP="009A67A7">
            <w:pPr>
              <w:spacing w:before="60" w:after="60"/>
              <w:rPr>
                <w:rFonts w:ascii="Arial" w:hAnsi="Arial" w:cs="Arial"/>
                <w:sz w:val="22"/>
                <w:szCs w:val="22"/>
              </w:rPr>
            </w:pPr>
          </w:p>
        </w:tc>
        <w:tc>
          <w:tcPr>
            <w:tcW w:w="1813" w:type="dxa"/>
          </w:tcPr>
          <w:p w14:paraId="1E4B50D3" w14:textId="77777777" w:rsidR="00C023EA" w:rsidRPr="0073553C" w:rsidRDefault="00C023EA" w:rsidP="009A67A7">
            <w:pPr>
              <w:spacing w:before="60" w:after="60"/>
              <w:rPr>
                <w:rFonts w:ascii="Arial" w:hAnsi="Arial" w:cs="Arial"/>
                <w:sz w:val="22"/>
                <w:szCs w:val="22"/>
              </w:rPr>
            </w:pPr>
          </w:p>
        </w:tc>
        <w:tc>
          <w:tcPr>
            <w:tcW w:w="1813" w:type="dxa"/>
          </w:tcPr>
          <w:p w14:paraId="4A687AB5" w14:textId="77777777" w:rsidR="00C023EA" w:rsidRPr="0073553C" w:rsidRDefault="00C023EA" w:rsidP="009A67A7">
            <w:pPr>
              <w:spacing w:before="60" w:after="60"/>
              <w:rPr>
                <w:rFonts w:ascii="Arial" w:hAnsi="Arial" w:cs="Arial"/>
                <w:sz w:val="22"/>
                <w:szCs w:val="22"/>
              </w:rPr>
            </w:pPr>
          </w:p>
        </w:tc>
        <w:tc>
          <w:tcPr>
            <w:tcW w:w="1813" w:type="dxa"/>
          </w:tcPr>
          <w:p w14:paraId="25384A3F" w14:textId="77777777" w:rsidR="00C023EA" w:rsidRPr="0073553C" w:rsidRDefault="00C023EA" w:rsidP="009A67A7">
            <w:pPr>
              <w:spacing w:before="60" w:after="60"/>
              <w:rPr>
                <w:rFonts w:ascii="Arial" w:hAnsi="Arial" w:cs="Arial"/>
                <w:sz w:val="22"/>
                <w:szCs w:val="22"/>
              </w:rPr>
            </w:pPr>
          </w:p>
        </w:tc>
        <w:tc>
          <w:tcPr>
            <w:tcW w:w="1813" w:type="dxa"/>
          </w:tcPr>
          <w:p w14:paraId="7B851A37" w14:textId="77777777" w:rsidR="00C023EA" w:rsidRPr="0073553C" w:rsidRDefault="00C023EA" w:rsidP="009A67A7">
            <w:pPr>
              <w:spacing w:before="60" w:after="60"/>
              <w:rPr>
                <w:rFonts w:ascii="Arial" w:hAnsi="Arial" w:cs="Arial"/>
              </w:rPr>
            </w:pPr>
          </w:p>
        </w:tc>
        <w:tc>
          <w:tcPr>
            <w:tcW w:w="1813" w:type="dxa"/>
          </w:tcPr>
          <w:p w14:paraId="3C4BAD30" w14:textId="77777777" w:rsidR="00C023EA" w:rsidRPr="0073553C" w:rsidRDefault="00C023EA" w:rsidP="009A67A7">
            <w:pPr>
              <w:spacing w:before="60" w:after="60"/>
              <w:rPr>
                <w:rFonts w:ascii="Arial" w:hAnsi="Arial" w:cs="Arial"/>
                <w:sz w:val="22"/>
                <w:szCs w:val="22"/>
              </w:rPr>
            </w:pPr>
          </w:p>
        </w:tc>
      </w:tr>
    </w:tbl>
    <w:p w14:paraId="3167E906" w14:textId="77777777" w:rsidR="00FD2B91" w:rsidRPr="0073553C" w:rsidRDefault="00FD2B91" w:rsidP="00DB2A42">
      <w:pPr>
        <w:rPr>
          <w:rFonts w:ascii="Arial" w:hAnsi="Arial" w:cs="Arial"/>
          <w:b/>
          <w:bCs/>
          <w:sz w:val="22"/>
          <w:szCs w:val="22"/>
        </w:rPr>
      </w:pPr>
    </w:p>
    <w:p w14:paraId="7A63464B" w14:textId="77777777" w:rsidR="003800EE" w:rsidRPr="0073553C" w:rsidRDefault="003800EE">
      <w:pPr>
        <w:spacing w:after="0"/>
        <w:jc w:val="left"/>
        <w:rPr>
          <w:rFonts w:ascii="Arial" w:hAnsi="Arial" w:cs="Arial"/>
          <w:bCs/>
          <w:szCs w:val="22"/>
        </w:rPr>
      </w:pPr>
      <w:r>
        <w:br w:type="page"/>
      </w:r>
    </w:p>
    <w:p w14:paraId="4D8CB783" w14:textId="77777777" w:rsidR="000B0F0D" w:rsidRPr="0073553C" w:rsidRDefault="0084674A" w:rsidP="000B0F0D">
      <w:pPr>
        <w:pStyle w:val="DEPartHeadingsL2"/>
        <w:spacing w:after="0"/>
        <w:jc w:val="center"/>
        <w:rPr>
          <w:rFonts w:ascii="Arial" w:hAnsi="Arial" w:cs="Arial"/>
        </w:rPr>
      </w:pPr>
      <w:bookmarkStart w:id="118" w:name="_Toc527641801"/>
      <w:r>
        <w:rPr>
          <w:rFonts w:ascii="Arial" w:hAnsi="Arial"/>
        </w:rPr>
        <w:lastRenderedPageBreak/>
        <w:t xml:space="preserve">Suite du Formulaire </w:t>
      </w:r>
      <w:r w:rsidR="0004055A">
        <w:rPr>
          <w:rFonts w:ascii="Arial" w:hAnsi="Arial"/>
        </w:rPr>
        <w:t>6</w:t>
      </w:r>
      <w:bookmarkEnd w:id="118"/>
    </w:p>
    <w:p w14:paraId="2A68F7A1" w14:textId="77777777" w:rsidR="003800EE" w:rsidRPr="0073553C" w:rsidRDefault="003800EE" w:rsidP="00DB2A42">
      <w:pPr>
        <w:rPr>
          <w:rFonts w:ascii="Arial" w:hAnsi="Arial" w:cs="Arial"/>
          <w:bCs/>
          <w:szCs w:val="22"/>
        </w:rPr>
      </w:pPr>
    </w:p>
    <w:p w14:paraId="17F0A991" w14:textId="77777777" w:rsidR="00575838" w:rsidRPr="0073553C" w:rsidRDefault="00575838" w:rsidP="00DB2A42">
      <w:pPr>
        <w:rPr>
          <w:rFonts w:ascii="Arial" w:hAnsi="Arial" w:cs="Arial"/>
          <w:b/>
          <w:bCs/>
          <w:szCs w:val="22"/>
        </w:rPr>
      </w:pPr>
      <w:r>
        <w:rPr>
          <w:rFonts w:ascii="Arial" w:hAnsi="Arial"/>
          <w:b/>
          <w:bCs/>
          <w:szCs w:val="22"/>
        </w:rPr>
        <w:t>2. Capacité en ressources humaines</w:t>
      </w:r>
    </w:p>
    <w:p w14:paraId="06A5DD7F" w14:textId="77777777" w:rsidR="00FD2B91" w:rsidRDefault="00FD2B91" w:rsidP="00DB2A42">
      <w:pPr>
        <w:rPr>
          <w:rFonts w:ascii="Arial" w:hAnsi="Arial" w:cs="Arial"/>
          <w:sz w:val="22"/>
          <w:szCs w:val="22"/>
        </w:rPr>
      </w:pPr>
      <w:r>
        <w:rPr>
          <w:rFonts w:ascii="Arial" w:hAnsi="Arial"/>
          <w:sz w:val="22"/>
          <w:szCs w:val="22"/>
        </w:rPr>
        <w:t xml:space="preserve">Complétez la liste ci-dessous pour illustrer le personnel permanent disponible dans les domaines d'expertise requis pour cette mission tels que décrits dans le point 1.6 des DG/DS. L'accent est mis ici sur la capacité et l'étendue des ressources humaines des Candidats par rapport aux </w:t>
      </w:r>
      <w:r w:rsidR="000577C1">
        <w:rPr>
          <w:rFonts w:ascii="Arial" w:hAnsi="Arial"/>
          <w:sz w:val="22"/>
          <w:szCs w:val="22"/>
        </w:rPr>
        <w:t>S</w:t>
      </w:r>
      <w:r>
        <w:rPr>
          <w:rFonts w:ascii="Arial" w:hAnsi="Arial"/>
          <w:sz w:val="22"/>
          <w:szCs w:val="22"/>
        </w:rPr>
        <w:t>ervices experts requis.</w:t>
      </w:r>
    </w:p>
    <w:p w14:paraId="242EFEFF" w14:textId="77777777" w:rsidR="00023A92" w:rsidRPr="00EE5CC7" w:rsidRDefault="0004055A" w:rsidP="00DB2A42">
      <w:pPr>
        <w:rPr>
          <w:rFonts w:ascii="Arial" w:hAnsi="Arial" w:cs="Arial"/>
          <w:bCs/>
          <w:i/>
          <w:sz w:val="22"/>
          <w:szCs w:val="22"/>
        </w:rPr>
      </w:pPr>
      <w:r w:rsidRPr="00EE5CC7">
        <w:rPr>
          <w:rFonts w:ascii="Arial" w:hAnsi="Arial" w:cs="Arial"/>
          <w:bCs/>
          <w:i/>
          <w:sz w:val="22"/>
          <w:szCs w:val="22"/>
        </w:rPr>
        <w:t xml:space="preserve">[Pour </w:t>
      </w:r>
      <w:r w:rsidR="00E37618">
        <w:rPr>
          <w:rFonts w:ascii="Arial" w:hAnsi="Arial" w:cs="Arial"/>
          <w:bCs/>
          <w:i/>
          <w:sz w:val="22"/>
          <w:szCs w:val="22"/>
        </w:rPr>
        <w:t>plus de clarté</w:t>
      </w:r>
      <w:r w:rsidRPr="00EE5CC7">
        <w:rPr>
          <w:rFonts w:ascii="Arial" w:hAnsi="Arial" w:cs="Arial"/>
          <w:bCs/>
          <w:i/>
          <w:sz w:val="22"/>
          <w:szCs w:val="22"/>
        </w:rPr>
        <w:t>, insére</w:t>
      </w:r>
      <w:r w:rsidR="00E37618">
        <w:rPr>
          <w:rFonts w:ascii="Arial" w:hAnsi="Arial" w:cs="Arial"/>
          <w:bCs/>
          <w:i/>
          <w:sz w:val="22"/>
          <w:szCs w:val="22"/>
        </w:rPr>
        <w:t>r</w:t>
      </w:r>
      <w:r w:rsidRPr="00EE5CC7">
        <w:rPr>
          <w:rFonts w:ascii="Arial" w:hAnsi="Arial" w:cs="Arial"/>
          <w:bCs/>
          <w:i/>
          <w:sz w:val="22"/>
          <w:szCs w:val="22"/>
        </w:rPr>
        <w:t xml:space="preserve"> une feuille séparée pour chaque membre du JV ici]</w:t>
      </w:r>
    </w:p>
    <w:p w14:paraId="39F93668" w14:textId="77777777" w:rsidR="0004055A" w:rsidRPr="00C7266D" w:rsidRDefault="0004055A" w:rsidP="00DB2A42">
      <w:pPr>
        <w:rPr>
          <w:rFonts w:ascii="Arial" w:hAnsi="Arial" w:cs="Arial"/>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FD2B91" w:rsidRPr="00C7266D" w14:paraId="2E06EC5F" w14:textId="77777777" w:rsidTr="0016174D">
        <w:trPr>
          <w:cantSplit/>
          <w:trHeight w:val="20"/>
        </w:trPr>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A90F58" w14:textId="77777777" w:rsidR="00FD2B91" w:rsidRPr="00C7266D" w:rsidRDefault="00530A93" w:rsidP="00007EB2">
            <w:pPr>
              <w:keepNext/>
              <w:keepLines/>
              <w:widowControl w:val="0"/>
              <w:spacing w:before="60" w:after="60"/>
              <w:jc w:val="center"/>
              <w:rPr>
                <w:rFonts w:ascii="Arial" w:hAnsi="Arial" w:cs="Arial"/>
                <w:sz w:val="22"/>
                <w:szCs w:val="22"/>
              </w:rPr>
            </w:pPr>
            <w:r>
              <w:rPr>
                <w:rFonts w:ascii="Arial" w:hAnsi="Arial"/>
                <w:bCs/>
                <w:sz w:val="22"/>
                <w:szCs w:val="22"/>
              </w:rPr>
              <w:t>Départements/Services de l'entreprise en rapport avec le profil de l'équipe de projet/domaines d'expertise requis selon le point 1.6 des DG/DS</w:t>
            </w:r>
          </w:p>
        </w:tc>
        <w:tc>
          <w:tcPr>
            <w:tcW w:w="7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E7B75" w14:textId="77777777" w:rsidR="00FD2B91" w:rsidRPr="00C7266D" w:rsidRDefault="00522E2F" w:rsidP="009A67A7">
            <w:pPr>
              <w:keepNext/>
              <w:keepLines/>
              <w:widowControl w:val="0"/>
              <w:spacing w:before="60" w:after="60"/>
              <w:jc w:val="center"/>
              <w:rPr>
                <w:rFonts w:ascii="Arial" w:hAnsi="Arial" w:cs="Arial"/>
                <w:sz w:val="22"/>
                <w:szCs w:val="22"/>
              </w:rPr>
            </w:pPr>
            <w:r>
              <w:rPr>
                <w:rFonts w:ascii="Arial" w:hAnsi="Arial"/>
                <w:sz w:val="22"/>
                <w:szCs w:val="22"/>
              </w:rPr>
              <w:t>Effectifs</w:t>
            </w:r>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932533" w14:textId="77777777" w:rsidR="00FD2B91" w:rsidRPr="00C7266D" w:rsidRDefault="00522E2F" w:rsidP="009A67A7">
            <w:pPr>
              <w:keepNext/>
              <w:keepLines/>
              <w:widowControl w:val="0"/>
              <w:spacing w:before="60" w:after="60"/>
              <w:jc w:val="center"/>
              <w:rPr>
                <w:rFonts w:ascii="Arial" w:hAnsi="Arial" w:cs="Arial"/>
                <w:sz w:val="22"/>
                <w:szCs w:val="22"/>
              </w:rPr>
            </w:pPr>
            <w:r>
              <w:rPr>
                <w:rFonts w:ascii="Arial" w:hAnsi="Arial"/>
                <w:sz w:val="22"/>
                <w:szCs w:val="22"/>
              </w:rPr>
              <w:t>Total des effectifs appropriés à la spécialisation</w:t>
            </w:r>
          </w:p>
        </w:tc>
      </w:tr>
      <w:tr w:rsidR="00FD2B91" w:rsidRPr="00C7266D" w14:paraId="517A22C5" w14:textId="77777777" w:rsidTr="0016174D">
        <w:trPr>
          <w:cantSplit/>
          <w:trHeight w:val="20"/>
        </w:trPr>
        <w:tc>
          <w:tcPr>
            <w:tcW w:w="3623" w:type="dxa"/>
            <w:vMerge/>
            <w:tcBorders>
              <w:top w:val="single" w:sz="4" w:space="0" w:color="auto"/>
              <w:left w:val="single" w:sz="4" w:space="0" w:color="auto"/>
              <w:bottom w:val="single" w:sz="4" w:space="0" w:color="auto"/>
              <w:right w:val="single" w:sz="4" w:space="0" w:color="auto"/>
            </w:tcBorders>
            <w:shd w:val="clear" w:color="auto" w:fill="auto"/>
          </w:tcPr>
          <w:p w14:paraId="5AA6BFFE" w14:textId="77777777" w:rsidR="0061391B" w:rsidRPr="00AD42EE" w:rsidRDefault="0061391B"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4A20580D" w14:textId="77777777" w:rsidR="0061391B" w:rsidRPr="00C7266D" w:rsidRDefault="00DD2DEC" w:rsidP="0016174D">
            <w:pPr>
              <w:keepNext/>
              <w:keepLines/>
              <w:widowControl w:val="0"/>
              <w:spacing w:before="60" w:after="60"/>
              <w:jc w:val="center"/>
              <w:rPr>
                <w:rFonts w:ascii="Arial" w:hAnsi="Arial" w:cs="Arial"/>
                <w:sz w:val="22"/>
                <w:szCs w:val="22"/>
              </w:rPr>
            </w:pPr>
            <w:r>
              <w:rPr>
                <w:rFonts w:ascii="Arial" w:hAnsi="Arial"/>
                <w:sz w:val="22"/>
                <w:szCs w:val="22"/>
              </w:rPr>
              <w:t xml:space="preserve">Personnel permanent de l'entreprise </w:t>
            </w:r>
            <w:r w:rsidR="00872337">
              <w:rPr>
                <w:rFonts w:ascii="Arial" w:hAnsi="Arial"/>
                <w:sz w:val="22"/>
                <w:szCs w:val="22"/>
              </w:rPr>
              <w:t>Candidat</w:t>
            </w:r>
            <w:r>
              <w:rPr>
                <w:rFonts w:ascii="Arial" w:hAnsi="Arial"/>
                <w:sz w:val="22"/>
                <w:szCs w:val="22"/>
              </w:rPr>
              <w:t xml:space="preserve">e </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55DED053" w14:textId="77777777" w:rsidR="0061391B" w:rsidRPr="00C7266D" w:rsidRDefault="00DD2DEC" w:rsidP="00D35394">
            <w:pPr>
              <w:keepNext/>
              <w:keepLines/>
              <w:widowControl w:val="0"/>
              <w:spacing w:before="60" w:after="60"/>
              <w:jc w:val="center"/>
              <w:rPr>
                <w:rFonts w:ascii="Arial" w:hAnsi="Arial" w:cs="Arial"/>
                <w:sz w:val="22"/>
                <w:szCs w:val="22"/>
              </w:rPr>
            </w:pPr>
            <w:r>
              <w:rPr>
                <w:rFonts w:ascii="Arial" w:hAnsi="Arial"/>
                <w:sz w:val="22"/>
                <w:szCs w:val="22"/>
              </w:rPr>
              <w:t>Personnel indépendant</w:t>
            </w:r>
          </w:p>
        </w:tc>
        <w:tc>
          <w:tcPr>
            <w:tcW w:w="3625" w:type="dxa"/>
            <w:vMerge/>
            <w:tcBorders>
              <w:top w:val="single" w:sz="4" w:space="0" w:color="auto"/>
              <w:left w:val="single" w:sz="4" w:space="0" w:color="auto"/>
              <w:bottom w:val="single" w:sz="4" w:space="0" w:color="auto"/>
              <w:right w:val="single" w:sz="4" w:space="0" w:color="auto"/>
            </w:tcBorders>
            <w:shd w:val="clear" w:color="auto" w:fill="auto"/>
          </w:tcPr>
          <w:p w14:paraId="5FEAE5AE" w14:textId="77777777" w:rsidR="0061391B" w:rsidRPr="00C7266D" w:rsidRDefault="0061391B" w:rsidP="00FD2B91">
            <w:pPr>
              <w:keepNext/>
              <w:keepLines/>
              <w:widowControl w:val="0"/>
              <w:spacing w:before="60" w:after="60"/>
              <w:jc w:val="center"/>
              <w:rPr>
                <w:rFonts w:ascii="Arial" w:hAnsi="Arial" w:cs="Arial"/>
                <w:sz w:val="22"/>
                <w:szCs w:val="22"/>
              </w:rPr>
            </w:pPr>
          </w:p>
        </w:tc>
      </w:tr>
      <w:tr w:rsidR="00FD2B91" w:rsidRPr="00C7266D" w14:paraId="047BCA26"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5594C23F" w14:textId="77777777" w:rsidR="0021659C" w:rsidRPr="00C7266D" w:rsidRDefault="0021659C" w:rsidP="00FD2B91">
            <w:pPr>
              <w:keepNext/>
              <w:keepLines/>
              <w:widowControl w:val="0"/>
              <w:spacing w:before="60" w:after="60"/>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6ECCD31" w14:textId="77777777" w:rsidR="0021659C" w:rsidRPr="00C7266D" w:rsidRDefault="0021659C"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0588B6A2" w14:textId="77777777" w:rsidR="0021659C" w:rsidRPr="00C7266D" w:rsidRDefault="0021659C" w:rsidP="00FD2B91">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68D3128E" w14:textId="77777777" w:rsidR="0021659C" w:rsidRPr="00C7266D" w:rsidRDefault="0021659C" w:rsidP="00FD2B91">
            <w:pPr>
              <w:keepNext/>
              <w:keepLines/>
              <w:widowControl w:val="0"/>
              <w:spacing w:before="60" w:after="60"/>
              <w:jc w:val="center"/>
              <w:rPr>
                <w:rFonts w:ascii="Arial" w:hAnsi="Arial" w:cs="Arial"/>
                <w:sz w:val="22"/>
                <w:szCs w:val="22"/>
              </w:rPr>
            </w:pPr>
          </w:p>
        </w:tc>
      </w:tr>
      <w:tr w:rsidR="00530A93" w:rsidRPr="00C7266D" w14:paraId="7A9ADC8D"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1C06D140" w14:textId="77777777" w:rsidR="00530A93" w:rsidRPr="00C7266D" w:rsidRDefault="00530A93" w:rsidP="003C47BC">
            <w:pPr>
              <w:pStyle w:val="Funotentext"/>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C9635A1" w14:textId="77777777" w:rsidR="00530A93" w:rsidRPr="00C7266D" w:rsidRDefault="00530A93" w:rsidP="00FD2B91">
            <w:pPr>
              <w:keepNext/>
              <w:keepLines/>
              <w:widowControl w:val="0"/>
              <w:spacing w:before="60" w:after="60"/>
              <w:jc w:val="center"/>
              <w:rPr>
                <w:rFonts w:ascii="Arial" w:hAnsi="Arial" w:cs="Arial"/>
                <w:sz w:val="22"/>
                <w:szCs w:val="20"/>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39942FDD" w14:textId="77777777" w:rsidR="00530A93" w:rsidRPr="00C7266D" w:rsidRDefault="00530A93" w:rsidP="00FD2B91">
            <w:pPr>
              <w:keepNext/>
              <w:keepLines/>
              <w:widowControl w:val="0"/>
              <w:spacing w:before="60" w:after="60"/>
              <w:jc w:val="center"/>
              <w:rPr>
                <w:rFonts w:ascii="Arial" w:hAnsi="Arial" w:cs="Arial"/>
                <w:sz w:val="22"/>
                <w:szCs w:val="20"/>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04FD0AFA" w14:textId="77777777" w:rsidR="00530A93" w:rsidRPr="00C7266D" w:rsidRDefault="00530A93" w:rsidP="00FD2B91">
            <w:pPr>
              <w:keepNext/>
              <w:keepLines/>
              <w:widowControl w:val="0"/>
              <w:spacing w:before="60" w:after="60"/>
              <w:jc w:val="center"/>
              <w:rPr>
                <w:rFonts w:ascii="Arial" w:hAnsi="Arial" w:cs="Arial"/>
                <w:sz w:val="22"/>
                <w:szCs w:val="20"/>
              </w:rPr>
            </w:pPr>
          </w:p>
        </w:tc>
      </w:tr>
    </w:tbl>
    <w:p w14:paraId="220C1538" w14:textId="77777777" w:rsidR="0016174D" w:rsidRPr="00C7266D" w:rsidRDefault="0016174D">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FD2B91" w:rsidRPr="00EB41A4" w14:paraId="79A2748D" w14:textId="77777777" w:rsidTr="0016174D">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4496D2E5" w14:textId="77777777" w:rsidR="0021659C" w:rsidRPr="003C47BC" w:rsidRDefault="00530A93" w:rsidP="003C47BC">
            <w:pPr>
              <w:pStyle w:val="Funotentext"/>
            </w:pPr>
            <w:r w:rsidRPr="003C47BC">
              <w:t>Nombre total d'employés du Candidat</w:t>
            </w: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692574F4" w14:textId="77777777" w:rsidR="0021659C" w:rsidRPr="00EB41A4" w:rsidRDefault="0021659C" w:rsidP="00FD2B91">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5D04A5B5" w14:textId="77777777" w:rsidR="0021659C" w:rsidRPr="00EB41A4" w:rsidRDefault="0021659C" w:rsidP="00FD2B91">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1655EE44" w14:textId="77777777" w:rsidR="0021659C" w:rsidRPr="00EB41A4" w:rsidRDefault="0021659C" w:rsidP="00FD2B91">
            <w:pPr>
              <w:keepNext/>
              <w:keepLines/>
              <w:widowControl w:val="0"/>
              <w:spacing w:before="60" w:after="60"/>
              <w:jc w:val="center"/>
              <w:rPr>
                <w:rFonts w:ascii="Arial" w:hAnsi="Arial" w:cs="Arial"/>
                <w:sz w:val="22"/>
                <w:szCs w:val="22"/>
              </w:rPr>
            </w:pPr>
          </w:p>
        </w:tc>
      </w:tr>
    </w:tbl>
    <w:p w14:paraId="685E3ADC" w14:textId="77777777" w:rsidR="00DF0891" w:rsidRPr="00C7266D" w:rsidRDefault="00DF0891" w:rsidP="002F5D79">
      <w:pPr>
        <w:spacing w:line="360" w:lineRule="auto"/>
        <w:jc w:val="left"/>
        <w:rPr>
          <w:rFonts w:ascii="Arial" w:hAnsi="Arial" w:cs="Arial"/>
        </w:rPr>
      </w:pPr>
      <w:bookmarkStart w:id="119" w:name="e3"/>
      <w:bookmarkStart w:id="120" w:name="e9"/>
      <w:bookmarkEnd w:id="119"/>
      <w:bookmarkEnd w:id="120"/>
    </w:p>
    <w:p w14:paraId="0204EAA9" w14:textId="77777777" w:rsidR="00530A93" w:rsidRPr="003D7D04" w:rsidRDefault="0048611E" w:rsidP="002F5D79">
      <w:pPr>
        <w:spacing w:line="360" w:lineRule="auto"/>
        <w:jc w:val="left"/>
        <w:rPr>
          <w:rFonts w:ascii="Arial" w:hAnsi="Arial" w:cs="Arial"/>
          <w:sz w:val="22"/>
        </w:rPr>
      </w:pPr>
      <w:r>
        <w:rPr>
          <w:rFonts w:ascii="Arial" w:hAnsi="Arial"/>
          <w:sz w:val="22"/>
        </w:rPr>
        <w:t>Veuillez étayer les déclarations ci-dessus par un ou plusieurs organigrammes de l'entreprise ou des secteurs pertinents de l'entreprise.</w:t>
      </w:r>
    </w:p>
    <w:p w14:paraId="11AAF59E" w14:textId="77777777" w:rsidR="00ED3A45" w:rsidRPr="00EE5CC7" w:rsidRDefault="00ED3A45" w:rsidP="002F5D79">
      <w:pPr>
        <w:spacing w:line="360" w:lineRule="auto"/>
        <w:jc w:val="left"/>
        <w:rPr>
          <w:rFonts w:ascii="Arial" w:hAnsi="Arial" w:cs="Arial"/>
        </w:rPr>
      </w:pPr>
    </w:p>
    <w:p w14:paraId="669D65EC" w14:textId="77777777" w:rsidR="00DF0891" w:rsidRPr="00EE5CC7" w:rsidRDefault="00DF0891" w:rsidP="002F5D79">
      <w:pPr>
        <w:spacing w:line="360" w:lineRule="auto"/>
        <w:jc w:val="left"/>
        <w:rPr>
          <w:rFonts w:ascii="Arial" w:hAnsi="Arial" w:cs="Arial"/>
        </w:rPr>
        <w:sectPr w:rsidR="00DF0891" w:rsidRPr="00EE5CC7" w:rsidSect="007E0E40">
          <w:headerReference w:type="even" r:id="rId41"/>
          <w:headerReference w:type="default" r:id="rId42"/>
          <w:headerReference w:type="first" r:id="rId43"/>
          <w:pgSz w:w="16838" w:h="11906" w:orient="landscape" w:code="9"/>
          <w:pgMar w:top="1418" w:right="1418" w:bottom="1134" w:left="1134" w:header="680" w:footer="340" w:gutter="0"/>
          <w:cols w:space="708"/>
          <w:docGrid w:linePitch="360"/>
        </w:sectPr>
      </w:pPr>
    </w:p>
    <w:p w14:paraId="3F5BF011" w14:textId="77777777" w:rsidR="00951624" w:rsidRPr="001A1434" w:rsidRDefault="00951624" w:rsidP="001A1434">
      <w:pPr>
        <w:pStyle w:val="Header1"/>
        <w:spacing w:before="0" w:after="240"/>
        <w:rPr>
          <w:rFonts w:ascii="Arial" w:hAnsi="Arial" w:cs="Arial"/>
          <w:szCs w:val="44"/>
        </w:rPr>
      </w:pPr>
      <w:bookmarkStart w:id="121" w:name="_Toc475117429"/>
      <w:bookmarkStart w:id="122" w:name="_Toc476756061"/>
      <w:bookmarkStart w:id="123" w:name="_Toc108425177"/>
      <w:bookmarkStart w:id="124" w:name="_Toc303159538"/>
      <w:r w:rsidRPr="001A1434">
        <w:rPr>
          <w:rFonts w:ascii="Arial" w:hAnsi="Arial" w:cs="Arial"/>
          <w:szCs w:val="44"/>
        </w:rPr>
        <w:lastRenderedPageBreak/>
        <w:t>S</w:t>
      </w:r>
      <w:r w:rsidR="006C490D">
        <w:rPr>
          <w:rFonts w:ascii="Arial" w:hAnsi="Arial" w:cs="Arial"/>
          <w:szCs w:val="44"/>
        </w:rPr>
        <w:t>ECTION</w:t>
      </w:r>
      <w:r w:rsidRPr="001A1434">
        <w:rPr>
          <w:rFonts w:ascii="Arial" w:hAnsi="Arial" w:cs="Arial"/>
          <w:szCs w:val="44"/>
        </w:rPr>
        <w:t xml:space="preserve"> IV - </w:t>
      </w:r>
      <w:r w:rsidR="00CF092D" w:rsidRPr="00EE5CC7">
        <w:rPr>
          <w:rFonts w:ascii="Arial" w:hAnsi="Arial" w:cs="Arial"/>
          <w:szCs w:val="44"/>
        </w:rPr>
        <w:t>C</w:t>
      </w:r>
      <w:r w:rsidR="006C490D">
        <w:rPr>
          <w:rFonts w:ascii="Arial" w:hAnsi="Arial" w:cs="Arial"/>
          <w:szCs w:val="44"/>
        </w:rPr>
        <w:t>RITÈRES</w:t>
      </w:r>
      <w:r w:rsidR="00CF092D" w:rsidRPr="00EE5CC7">
        <w:rPr>
          <w:rFonts w:ascii="Arial" w:hAnsi="Arial" w:cs="Arial"/>
          <w:szCs w:val="44"/>
        </w:rPr>
        <w:t xml:space="preserve"> </w:t>
      </w:r>
      <w:r w:rsidR="006C490D">
        <w:rPr>
          <w:rFonts w:ascii="Arial" w:hAnsi="Arial" w:cs="Arial"/>
          <w:szCs w:val="44"/>
        </w:rPr>
        <w:t>D</w:t>
      </w:r>
      <w:r w:rsidR="00CF092D" w:rsidRPr="00EE5CC7">
        <w:rPr>
          <w:rFonts w:ascii="Arial" w:hAnsi="Arial" w:cs="Arial"/>
          <w:szCs w:val="44"/>
        </w:rPr>
        <w:t>’</w:t>
      </w:r>
      <w:r w:rsidR="006C490D">
        <w:rPr>
          <w:rFonts w:ascii="Arial" w:hAnsi="Arial" w:cs="Arial"/>
          <w:szCs w:val="44"/>
        </w:rPr>
        <w:t>ÉLIGIBILITÉ</w:t>
      </w:r>
    </w:p>
    <w:p w14:paraId="45159424" w14:textId="77777777" w:rsidR="00CF092D" w:rsidRPr="007E071C" w:rsidRDefault="00CF092D" w:rsidP="00CF092D">
      <w:pPr>
        <w:jc w:val="center"/>
        <w:rPr>
          <w:rFonts w:ascii="Arial" w:hAnsi="Arial" w:cs="Arial"/>
          <w:b/>
        </w:rPr>
      </w:pPr>
      <w:r w:rsidRPr="007E071C">
        <w:rPr>
          <w:rFonts w:ascii="Arial" w:hAnsi="Arial" w:cs="Arial"/>
          <w:b/>
        </w:rPr>
        <w:t>Éligibilité aux financements de la KfW</w:t>
      </w:r>
    </w:p>
    <w:p w14:paraId="67E10C5B" w14:textId="77777777" w:rsidR="00CF092D" w:rsidRPr="00EE5CC7" w:rsidRDefault="00CF092D" w:rsidP="00CF092D">
      <w:pPr>
        <w:numPr>
          <w:ilvl w:val="0"/>
          <w:numId w:val="11"/>
        </w:numPr>
        <w:spacing w:after="0"/>
        <w:rPr>
          <w:rFonts w:ascii="Arial" w:hAnsi="Arial" w:cs="Arial"/>
          <w:sz w:val="22"/>
          <w:szCs w:val="22"/>
        </w:rPr>
      </w:pPr>
      <w:r w:rsidRPr="00EE5CC7">
        <w:rPr>
          <w:rFonts w:ascii="Arial" w:hAnsi="Arial" w:cs="Arial"/>
          <w:sz w:val="22"/>
          <w:szCs w:val="22"/>
        </w:rPr>
        <w:t xml:space="preserve">Les </w:t>
      </w:r>
      <w:r w:rsidR="000577C1">
        <w:rPr>
          <w:rFonts w:ascii="Arial" w:hAnsi="Arial" w:cs="Arial"/>
          <w:sz w:val="22"/>
          <w:szCs w:val="22"/>
        </w:rPr>
        <w:t>S</w:t>
      </w:r>
      <w:r w:rsidRPr="00EE5CC7">
        <w:rPr>
          <w:rFonts w:ascii="Arial" w:hAnsi="Arial" w:cs="Arial"/>
          <w:sz w:val="22"/>
          <w:szCs w:val="22"/>
        </w:rPr>
        <w:t xml:space="preserve">ervices de conseil, les travaux, les biens, les installations et les prestations de service autres que de conseil sont éligibles au financement de la KfW quel que soit le pays d'origine des attributaires (y compris les sous-traitants et les fournisseurs pour l'exécution du </w:t>
      </w:r>
      <w:r w:rsidR="00872337">
        <w:rPr>
          <w:rFonts w:ascii="Arial" w:hAnsi="Arial" w:cs="Arial"/>
          <w:sz w:val="22"/>
          <w:szCs w:val="22"/>
        </w:rPr>
        <w:t>Contrat</w:t>
      </w:r>
      <w:r w:rsidRPr="00EE5CC7">
        <w:rPr>
          <w:rFonts w:ascii="Arial" w:hAnsi="Arial" w:cs="Arial"/>
          <w:sz w:val="22"/>
          <w:szCs w:val="22"/>
        </w:rPr>
        <w:t>), sauf en cas d'embargo international ou de sanction par les Nations Unies, l'Union européenne ou le gouvernement allemand.</w:t>
      </w:r>
    </w:p>
    <w:p w14:paraId="3FA3F2C0" w14:textId="77777777" w:rsidR="00CF092D" w:rsidRPr="00EE5CC7" w:rsidRDefault="00CF092D" w:rsidP="00CF092D">
      <w:pPr>
        <w:ind w:left="360"/>
        <w:rPr>
          <w:rFonts w:ascii="Arial" w:hAnsi="Arial" w:cs="Arial"/>
          <w:sz w:val="22"/>
          <w:szCs w:val="22"/>
        </w:rPr>
      </w:pPr>
    </w:p>
    <w:p w14:paraId="0FA4749D" w14:textId="77777777" w:rsidR="00CF092D" w:rsidRPr="00EE5CC7" w:rsidRDefault="00CF092D" w:rsidP="00CF092D">
      <w:pPr>
        <w:numPr>
          <w:ilvl w:val="0"/>
          <w:numId w:val="11"/>
        </w:numPr>
        <w:spacing w:after="0"/>
        <w:rPr>
          <w:rFonts w:ascii="Arial" w:hAnsi="Arial" w:cs="Arial"/>
          <w:sz w:val="22"/>
          <w:szCs w:val="22"/>
        </w:rPr>
      </w:pPr>
      <w:r w:rsidRPr="00EE5CC7">
        <w:rPr>
          <w:rFonts w:ascii="Arial" w:hAnsi="Arial" w:cs="Arial"/>
          <w:sz w:val="22"/>
          <w:szCs w:val="22"/>
        </w:rPr>
        <w:t xml:space="preserve">Les demandeurs/soumissionnaires (y compris tous les membres d'une </w:t>
      </w:r>
      <w:proofErr w:type="spellStart"/>
      <w:r w:rsidR="000577C1">
        <w:rPr>
          <w:rFonts w:ascii="Arial" w:hAnsi="Arial" w:cs="Arial"/>
          <w:sz w:val="22"/>
          <w:szCs w:val="22"/>
        </w:rPr>
        <w:t>J</w:t>
      </w:r>
      <w:r w:rsidRPr="00EE5CC7">
        <w:rPr>
          <w:rFonts w:ascii="Arial" w:hAnsi="Arial" w:cs="Arial"/>
          <w:sz w:val="22"/>
          <w:szCs w:val="22"/>
        </w:rPr>
        <w:t xml:space="preserve">oint </w:t>
      </w:r>
      <w:r w:rsidR="000577C1">
        <w:rPr>
          <w:rFonts w:ascii="Arial" w:hAnsi="Arial" w:cs="Arial"/>
          <w:sz w:val="22"/>
          <w:szCs w:val="22"/>
        </w:rPr>
        <w:t>V</w:t>
      </w:r>
      <w:r w:rsidRPr="00EE5CC7">
        <w:rPr>
          <w:rFonts w:ascii="Arial" w:hAnsi="Arial" w:cs="Arial"/>
          <w:sz w:val="22"/>
          <w:szCs w:val="22"/>
        </w:rPr>
        <w:t>enture</w:t>
      </w:r>
      <w:proofErr w:type="spellEnd"/>
      <w:r w:rsidRPr="00EE5CC7">
        <w:rPr>
          <w:rFonts w:ascii="Arial" w:hAnsi="Arial" w:cs="Arial"/>
          <w:sz w:val="22"/>
          <w:szCs w:val="22"/>
        </w:rPr>
        <w:t xml:space="preserve"> et les sous-traitants proposés ou engagés) ne se voient pas attribuer de </w:t>
      </w:r>
      <w:r w:rsidR="00872337">
        <w:rPr>
          <w:rFonts w:ascii="Arial" w:hAnsi="Arial" w:cs="Arial"/>
          <w:sz w:val="22"/>
          <w:szCs w:val="22"/>
        </w:rPr>
        <w:t>Contrat</w:t>
      </w:r>
      <w:r w:rsidRPr="00EE5CC7">
        <w:rPr>
          <w:rFonts w:ascii="Arial" w:hAnsi="Arial" w:cs="Arial"/>
          <w:sz w:val="22"/>
          <w:szCs w:val="22"/>
        </w:rPr>
        <w:t xml:space="preserve"> financé par la KfW si, à la date de soumission de leur demande/</w:t>
      </w:r>
      <w:r w:rsidR="00AB488B">
        <w:rPr>
          <w:rFonts w:ascii="Arial" w:hAnsi="Arial" w:cs="Arial"/>
          <w:sz w:val="22"/>
          <w:szCs w:val="22"/>
        </w:rPr>
        <w:t>O</w:t>
      </w:r>
      <w:r w:rsidRPr="00EE5CC7">
        <w:rPr>
          <w:rFonts w:ascii="Arial" w:hAnsi="Arial" w:cs="Arial"/>
          <w:sz w:val="22"/>
          <w:szCs w:val="22"/>
        </w:rPr>
        <w:t>ffre</w:t>
      </w:r>
      <w:r w:rsidR="00AB488B">
        <w:rPr>
          <w:rFonts w:ascii="Arial" w:hAnsi="Arial" w:cs="Arial"/>
          <w:sz w:val="22"/>
          <w:szCs w:val="22"/>
        </w:rPr>
        <w:t>/Proposition</w:t>
      </w:r>
      <w:r w:rsidRPr="00EE5CC7">
        <w:rPr>
          <w:rFonts w:ascii="Arial" w:hAnsi="Arial" w:cs="Arial"/>
          <w:sz w:val="22"/>
          <w:szCs w:val="22"/>
        </w:rPr>
        <w:t xml:space="preserve"> ou à la date prévue pour l'attribution du </w:t>
      </w:r>
      <w:r w:rsidR="00872337">
        <w:rPr>
          <w:rFonts w:ascii="Arial" w:hAnsi="Arial" w:cs="Arial"/>
          <w:sz w:val="22"/>
          <w:szCs w:val="22"/>
        </w:rPr>
        <w:t>Contrat</w:t>
      </w:r>
      <w:r w:rsidRPr="00EE5CC7">
        <w:rPr>
          <w:rFonts w:ascii="Arial" w:hAnsi="Arial" w:cs="Arial"/>
          <w:sz w:val="22"/>
          <w:szCs w:val="22"/>
        </w:rPr>
        <w:t>, ils :</w:t>
      </w:r>
    </w:p>
    <w:p w14:paraId="331A5BBD" w14:textId="77777777" w:rsidR="00CF092D" w:rsidRPr="00EE5CC7" w:rsidRDefault="00CF092D" w:rsidP="00CF092D">
      <w:pPr>
        <w:spacing w:before="142" w:line="240" w:lineRule="atLeast"/>
        <w:ind w:left="851" w:hanging="425"/>
        <w:rPr>
          <w:rFonts w:ascii="Arial" w:hAnsi="Arial" w:cs="Arial"/>
          <w:sz w:val="22"/>
          <w:szCs w:val="22"/>
        </w:rPr>
      </w:pPr>
      <w:r w:rsidRPr="00EE5CC7">
        <w:rPr>
          <w:rFonts w:ascii="Arial" w:hAnsi="Arial" w:cs="Arial"/>
          <w:sz w:val="22"/>
          <w:szCs w:val="22"/>
        </w:rPr>
        <w:t>2.1</w:t>
      </w:r>
      <w:r w:rsidRPr="00EE5CC7">
        <w:rPr>
          <w:rFonts w:ascii="Arial" w:hAnsi="Arial" w:cs="Arial"/>
          <w:sz w:val="22"/>
          <w:szCs w:val="22"/>
        </w:rPr>
        <w:tab/>
        <w:t>sont en faillite ou en voie de liquidation ou cessent leurs activités, font l'objet d'une administration judiciaire, ont fait l'objet d'une mise sous séquestre ou sont dans une situation analogue ;</w:t>
      </w:r>
    </w:p>
    <w:p w14:paraId="153E3E0D" w14:textId="77777777" w:rsidR="00CF092D" w:rsidRPr="00EE5CC7" w:rsidRDefault="00CF092D" w:rsidP="00CF092D">
      <w:pPr>
        <w:spacing w:before="142" w:line="240" w:lineRule="atLeast"/>
        <w:ind w:left="851" w:hanging="425"/>
        <w:rPr>
          <w:rFonts w:ascii="Arial" w:hAnsi="Arial" w:cs="Arial"/>
          <w:sz w:val="22"/>
          <w:szCs w:val="22"/>
        </w:rPr>
      </w:pPr>
      <w:r w:rsidRPr="00EE5CC7">
        <w:rPr>
          <w:rFonts w:ascii="Arial" w:hAnsi="Arial" w:cs="Arial"/>
          <w:sz w:val="22"/>
          <w:szCs w:val="22"/>
        </w:rPr>
        <w:t>2.2</w:t>
      </w:r>
      <w:r w:rsidRPr="00EE5CC7">
        <w:rPr>
          <w:rFonts w:ascii="Arial" w:hAnsi="Arial" w:cs="Arial"/>
          <w:sz w:val="22"/>
          <w:szCs w:val="22"/>
        </w:rPr>
        <w:tab/>
        <w:t>ont été</w:t>
      </w:r>
    </w:p>
    <w:p w14:paraId="0FDF2AC7" w14:textId="77777777" w:rsidR="00CF092D" w:rsidRPr="00EE5CC7" w:rsidRDefault="00CF092D" w:rsidP="00CF092D">
      <w:pPr>
        <w:spacing w:before="142" w:line="240" w:lineRule="atLeast"/>
        <w:ind w:left="1276" w:hanging="425"/>
        <w:rPr>
          <w:rFonts w:ascii="Arial" w:hAnsi="Arial" w:cs="Arial"/>
          <w:sz w:val="22"/>
          <w:szCs w:val="22"/>
          <w:lang w:eastAsia="fr-FR"/>
        </w:rPr>
      </w:pPr>
      <w:r w:rsidRPr="00EE5CC7">
        <w:rPr>
          <w:rFonts w:ascii="Arial" w:hAnsi="Arial" w:cs="Arial"/>
          <w:sz w:val="22"/>
          <w:szCs w:val="22"/>
        </w:rPr>
        <w:t>(a)</w:t>
      </w:r>
      <w:r w:rsidRPr="00EE5CC7">
        <w:rPr>
          <w:rFonts w:ascii="Arial" w:hAnsi="Arial" w:cs="Arial"/>
          <w:sz w:val="22"/>
          <w:szCs w:val="22"/>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7F78D4A7" w14:textId="77777777" w:rsidR="00CF092D" w:rsidRPr="00EE5CC7" w:rsidRDefault="00CF092D" w:rsidP="00CF092D">
      <w:pPr>
        <w:spacing w:before="142" w:line="240" w:lineRule="atLeast"/>
        <w:ind w:left="1276" w:hanging="425"/>
        <w:rPr>
          <w:rFonts w:ascii="Arial" w:hAnsi="Arial" w:cs="Arial"/>
          <w:sz w:val="22"/>
          <w:szCs w:val="22"/>
        </w:rPr>
      </w:pPr>
      <w:r w:rsidRPr="00EE5CC7">
        <w:rPr>
          <w:rFonts w:ascii="Arial" w:hAnsi="Arial" w:cs="Arial"/>
          <w:sz w:val="22"/>
          <w:szCs w:val="22"/>
        </w:rPr>
        <w:t>(b)</w:t>
      </w:r>
      <w:r w:rsidRPr="00EE5CC7">
        <w:rPr>
          <w:rFonts w:ascii="Arial" w:hAnsi="Arial" w:cs="Arial"/>
          <w:sz w:val="22"/>
          <w:szCs w:val="22"/>
        </w:rPr>
        <w:tab/>
        <w:t>condamnés par une décision judiciaire définitive ou une décision administrative définitive d'un tribunal, de l'Union européenne ou des autorités nationales du pays partenaire ou de l'Allemagne pour pratique sanctionnable au cours d'une procédure d'appel d'</w:t>
      </w:r>
      <w:r w:rsidR="00AB488B">
        <w:rPr>
          <w:rFonts w:ascii="Arial" w:hAnsi="Arial" w:cs="Arial"/>
          <w:sz w:val="22"/>
          <w:szCs w:val="22"/>
        </w:rPr>
        <w:t>O</w:t>
      </w:r>
      <w:r w:rsidRPr="00EE5CC7">
        <w:rPr>
          <w:rFonts w:ascii="Arial" w:hAnsi="Arial" w:cs="Arial"/>
          <w:sz w:val="22"/>
          <w:szCs w:val="22"/>
        </w:rPr>
        <w:t>ffres</w:t>
      </w:r>
      <w:r w:rsidR="00AB488B">
        <w:rPr>
          <w:rFonts w:ascii="Arial" w:hAnsi="Arial" w:cs="Arial"/>
          <w:sz w:val="22"/>
          <w:szCs w:val="22"/>
        </w:rPr>
        <w:t>/Propositions</w:t>
      </w:r>
      <w:r w:rsidRPr="00EE5CC7">
        <w:rPr>
          <w:rFonts w:ascii="Arial" w:hAnsi="Arial" w:cs="Arial"/>
          <w:sz w:val="22"/>
          <w:szCs w:val="22"/>
        </w:rPr>
        <w:t xml:space="preserve"> ou de l'exécution d'un </w:t>
      </w:r>
      <w:r w:rsidR="00872337">
        <w:rPr>
          <w:rFonts w:ascii="Arial" w:hAnsi="Arial" w:cs="Arial"/>
          <w:sz w:val="22"/>
          <w:szCs w:val="22"/>
        </w:rPr>
        <w:t>Contrat</w:t>
      </w:r>
      <w:r w:rsidRPr="00EE5CC7">
        <w:rPr>
          <w:rFonts w:ascii="Arial" w:hAnsi="Arial" w:cs="Arial"/>
          <w:sz w:val="22"/>
          <w:szCs w:val="22"/>
        </w:rPr>
        <w:t xml:space="preserve"> ou pour une irrégularité quelconque affectant les intérêts financiers de l’Union européenne , sauf s'ils fournissent des informations à l'appui de leur déclaration d'engagement (formulaire disponible en annexe à la demande/</w:t>
      </w:r>
      <w:r w:rsidR="00AB488B">
        <w:rPr>
          <w:rFonts w:ascii="Arial" w:hAnsi="Arial" w:cs="Arial"/>
          <w:sz w:val="22"/>
          <w:szCs w:val="22"/>
        </w:rPr>
        <w:t>O</w:t>
      </w:r>
      <w:r w:rsidRPr="00EE5CC7">
        <w:rPr>
          <w:rFonts w:ascii="Arial" w:hAnsi="Arial" w:cs="Arial"/>
          <w:sz w:val="22"/>
          <w:szCs w:val="22"/>
        </w:rPr>
        <w:t>ffre</w:t>
      </w:r>
      <w:r w:rsidR="00AB488B">
        <w:rPr>
          <w:rFonts w:ascii="Arial" w:hAnsi="Arial" w:cs="Arial"/>
          <w:sz w:val="22"/>
          <w:szCs w:val="22"/>
        </w:rPr>
        <w:t>/Proposition</w:t>
      </w:r>
      <w:r w:rsidRPr="00EE5CC7">
        <w:rPr>
          <w:rFonts w:ascii="Arial" w:hAnsi="Arial" w:cs="Arial"/>
          <w:sz w:val="22"/>
          <w:szCs w:val="22"/>
        </w:rPr>
        <w:t xml:space="preserve"> qui indique que cette condamnation ne s'applique pas dans le cadre du présent </w:t>
      </w:r>
      <w:r w:rsidR="00872337">
        <w:rPr>
          <w:rFonts w:ascii="Arial" w:hAnsi="Arial" w:cs="Arial"/>
          <w:sz w:val="22"/>
          <w:szCs w:val="22"/>
        </w:rPr>
        <w:t>Contrat</w:t>
      </w:r>
      <w:r w:rsidRPr="00EE5CC7">
        <w:rPr>
          <w:rFonts w:ascii="Arial" w:hAnsi="Arial" w:cs="Arial"/>
          <w:sz w:val="22"/>
          <w:szCs w:val="22"/>
        </w:rPr>
        <w:t xml:space="preserve"> et que des mesures adéquates ont été prises en réaction ;</w:t>
      </w:r>
    </w:p>
    <w:p w14:paraId="59830BFE" w14:textId="77777777" w:rsidR="00CF092D" w:rsidRPr="00EE5CC7" w:rsidRDefault="00CF092D" w:rsidP="00CF092D">
      <w:pPr>
        <w:spacing w:before="142" w:line="240" w:lineRule="atLeast"/>
        <w:ind w:left="851" w:hanging="425"/>
        <w:rPr>
          <w:rFonts w:ascii="Arial" w:hAnsi="Arial" w:cs="Arial"/>
          <w:sz w:val="22"/>
          <w:szCs w:val="22"/>
          <w:lang w:eastAsia="fr-FR"/>
        </w:rPr>
      </w:pPr>
      <w:r w:rsidRPr="00EE5CC7">
        <w:rPr>
          <w:rFonts w:ascii="Arial" w:hAnsi="Arial" w:cs="Arial"/>
          <w:sz w:val="22"/>
          <w:szCs w:val="22"/>
        </w:rPr>
        <w:t>2.3</w:t>
      </w:r>
      <w:r w:rsidRPr="00EE5CC7">
        <w:rPr>
          <w:rFonts w:ascii="Arial" w:hAnsi="Arial" w:cs="Arial"/>
          <w:sz w:val="22"/>
          <w:szCs w:val="22"/>
        </w:rPr>
        <w:tab/>
        <w:t xml:space="preserve">ont fait l'objet, au cours des cinq dernières années, d'une résiliation de </w:t>
      </w:r>
      <w:r w:rsidR="00872337">
        <w:rPr>
          <w:rFonts w:ascii="Arial" w:hAnsi="Arial" w:cs="Arial"/>
          <w:sz w:val="22"/>
          <w:szCs w:val="22"/>
        </w:rPr>
        <w:t>Contrat</w:t>
      </w:r>
      <w:r w:rsidRPr="00EE5CC7">
        <w:rPr>
          <w:rFonts w:ascii="Arial" w:hAnsi="Arial" w:cs="Arial"/>
          <w:sz w:val="22"/>
          <w:szCs w:val="22"/>
        </w:rPr>
        <w:t xml:space="preserve"> entièrement réglée à leur encontre pour manquement important ou persistant à leurs obligations contractuelles pendant l'exécution du </w:t>
      </w:r>
      <w:r w:rsidR="00872337">
        <w:rPr>
          <w:rFonts w:ascii="Arial" w:hAnsi="Arial" w:cs="Arial"/>
          <w:sz w:val="22"/>
          <w:szCs w:val="22"/>
        </w:rPr>
        <w:t>Contrat</w:t>
      </w:r>
      <w:r w:rsidRPr="00EE5CC7">
        <w:rPr>
          <w:rFonts w:ascii="Arial" w:hAnsi="Arial" w:cs="Arial"/>
          <w:sz w:val="22"/>
          <w:szCs w:val="22"/>
        </w:rPr>
        <w:t>, à moins que cette résiliation n'ait été contestée et que le règlement du différend ne soit toujours en cours ou n'ait pas confirmé un règlement complet à leur encontre ;</w:t>
      </w:r>
    </w:p>
    <w:p w14:paraId="136FFCE6" w14:textId="77777777" w:rsidR="00CF092D" w:rsidRPr="00EE5CC7" w:rsidRDefault="00CF092D" w:rsidP="00CF092D">
      <w:pPr>
        <w:spacing w:before="142" w:line="240" w:lineRule="atLeast"/>
        <w:ind w:left="851" w:hanging="425"/>
        <w:rPr>
          <w:rFonts w:ascii="Arial" w:hAnsi="Arial" w:cs="Arial"/>
          <w:sz w:val="22"/>
          <w:szCs w:val="22"/>
        </w:rPr>
      </w:pPr>
      <w:r w:rsidRPr="00EE5CC7">
        <w:rPr>
          <w:rFonts w:ascii="Arial" w:hAnsi="Arial" w:cs="Arial"/>
          <w:sz w:val="22"/>
          <w:szCs w:val="22"/>
        </w:rPr>
        <w:t>2.4 n’ont pas rempli les obligations fiscales applicables concernant le paiement des impôts dans le pays où ils sont établis ou dans le pays du maître d’ouvrage ;</w:t>
      </w:r>
    </w:p>
    <w:p w14:paraId="4A45AD11" w14:textId="77777777" w:rsidR="00CF092D" w:rsidRPr="00EE5CC7" w:rsidRDefault="00CF092D" w:rsidP="00CF092D">
      <w:pPr>
        <w:spacing w:before="142" w:line="240" w:lineRule="atLeast"/>
        <w:ind w:left="851" w:hanging="425"/>
        <w:rPr>
          <w:rFonts w:ascii="Arial" w:hAnsi="Arial" w:cs="Arial"/>
          <w:sz w:val="22"/>
          <w:szCs w:val="22"/>
          <w:highlight w:val="yellow"/>
        </w:rPr>
      </w:pPr>
      <w:r w:rsidRPr="00EE5CC7">
        <w:rPr>
          <w:rFonts w:ascii="Arial" w:hAnsi="Arial" w:cs="Arial"/>
          <w:sz w:val="22"/>
          <w:szCs w:val="22"/>
        </w:rPr>
        <w:t>2.5</w:t>
      </w:r>
      <w:r w:rsidRPr="00EE5CC7">
        <w:rPr>
          <w:rFonts w:ascii="Arial" w:hAnsi="Arial" w:cs="Arial"/>
          <w:sz w:val="22"/>
          <w:szCs w:val="22"/>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w:t>
      </w:r>
      <w:hyperlink w:history="1"/>
      <w:r w:rsidRPr="00EE5CC7">
        <w:rPr>
          <w:rFonts w:ascii="Arial" w:hAnsi="Arial" w:cs="Arial"/>
          <w:sz w:val="22"/>
          <w:szCs w:val="22"/>
        </w:rPr>
        <w:t xml:space="preserve"> ou de toute autre banque multilatérale de développement, sauf si elles fournissent avec leur déclaration d'engagement des </w:t>
      </w:r>
      <w:r w:rsidRPr="00EE5CC7">
        <w:rPr>
          <w:rFonts w:ascii="Arial" w:hAnsi="Arial" w:cs="Arial"/>
          <w:sz w:val="22"/>
          <w:szCs w:val="22"/>
        </w:rPr>
        <w:lastRenderedPageBreak/>
        <w:t xml:space="preserve">informations à l'appui qui montrent que cette exclusion n'est pas pertinente dans le cadre du présent </w:t>
      </w:r>
      <w:r w:rsidR="00872337">
        <w:rPr>
          <w:rFonts w:ascii="Arial" w:hAnsi="Arial" w:cs="Arial"/>
          <w:sz w:val="22"/>
          <w:szCs w:val="22"/>
        </w:rPr>
        <w:t>Contrat</w:t>
      </w:r>
      <w:r w:rsidRPr="00EE5CC7">
        <w:rPr>
          <w:rFonts w:ascii="Arial" w:hAnsi="Arial" w:cs="Arial"/>
          <w:sz w:val="22"/>
          <w:szCs w:val="22"/>
        </w:rPr>
        <w:t>.</w:t>
      </w:r>
    </w:p>
    <w:p w14:paraId="6E0D30C7" w14:textId="77777777" w:rsidR="00CF092D" w:rsidRPr="00EE5CC7" w:rsidRDefault="00CF092D" w:rsidP="00CF092D">
      <w:pPr>
        <w:spacing w:before="142" w:line="240" w:lineRule="atLeast"/>
        <w:ind w:left="851" w:hanging="425"/>
        <w:rPr>
          <w:rFonts w:ascii="Arial" w:hAnsi="Arial" w:cs="Arial"/>
          <w:sz w:val="22"/>
          <w:szCs w:val="22"/>
        </w:rPr>
      </w:pPr>
      <w:r w:rsidRPr="00EE5CC7">
        <w:rPr>
          <w:rFonts w:ascii="Arial" w:hAnsi="Arial" w:cs="Arial"/>
          <w:sz w:val="22"/>
          <w:szCs w:val="22"/>
        </w:rPr>
        <w:t>2.6</w:t>
      </w:r>
      <w:r w:rsidRPr="00EE5CC7">
        <w:rPr>
          <w:rFonts w:ascii="Arial" w:hAnsi="Arial" w:cs="Arial"/>
          <w:sz w:val="22"/>
          <w:szCs w:val="22"/>
        </w:rPr>
        <w:tab/>
        <w:t>ont fait de fausses déclarations dans des documents demandés par le maître d’ouvrage dans le cadre du processus d'appel d'</w:t>
      </w:r>
      <w:r w:rsidR="00AB488B">
        <w:rPr>
          <w:rFonts w:ascii="Arial" w:hAnsi="Arial" w:cs="Arial"/>
          <w:sz w:val="22"/>
          <w:szCs w:val="22"/>
        </w:rPr>
        <w:t>O</w:t>
      </w:r>
      <w:r w:rsidRPr="00EE5CC7">
        <w:rPr>
          <w:rFonts w:ascii="Arial" w:hAnsi="Arial" w:cs="Arial"/>
          <w:sz w:val="22"/>
          <w:szCs w:val="22"/>
        </w:rPr>
        <w:t>ffres</w:t>
      </w:r>
      <w:r w:rsidR="00AB488B">
        <w:rPr>
          <w:rFonts w:ascii="Arial" w:hAnsi="Arial" w:cs="Arial"/>
          <w:sz w:val="22"/>
          <w:szCs w:val="22"/>
        </w:rPr>
        <w:t>/Propositions</w:t>
      </w:r>
      <w:r w:rsidRPr="00EE5CC7">
        <w:rPr>
          <w:rFonts w:ascii="Arial" w:hAnsi="Arial" w:cs="Arial"/>
          <w:sz w:val="22"/>
          <w:szCs w:val="22"/>
        </w:rPr>
        <w:t xml:space="preserve"> du </w:t>
      </w:r>
      <w:r w:rsidR="00872337">
        <w:rPr>
          <w:rFonts w:ascii="Arial" w:hAnsi="Arial" w:cs="Arial"/>
          <w:sz w:val="22"/>
          <w:szCs w:val="22"/>
        </w:rPr>
        <w:t>Contrat</w:t>
      </w:r>
      <w:r w:rsidRPr="00EE5CC7">
        <w:rPr>
          <w:rFonts w:ascii="Arial" w:hAnsi="Arial" w:cs="Arial"/>
          <w:sz w:val="22"/>
          <w:szCs w:val="22"/>
        </w:rPr>
        <w:t xml:space="preserve"> pertinent.</w:t>
      </w:r>
    </w:p>
    <w:p w14:paraId="0B1526B3" w14:textId="77777777" w:rsidR="00CF092D" w:rsidRPr="00EE5CC7" w:rsidRDefault="00CF092D" w:rsidP="00CF092D">
      <w:pPr>
        <w:rPr>
          <w:rFonts w:ascii="Arial" w:hAnsi="Arial" w:cs="Arial"/>
          <w:sz w:val="22"/>
          <w:szCs w:val="22"/>
        </w:rPr>
      </w:pPr>
    </w:p>
    <w:p w14:paraId="457A63CA" w14:textId="77777777" w:rsidR="00CF092D" w:rsidRPr="00EE5CC7" w:rsidRDefault="00CF092D" w:rsidP="00CF092D">
      <w:pPr>
        <w:numPr>
          <w:ilvl w:val="0"/>
          <w:numId w:val="11"/>
        </w:numPr>
        <w:spacing w:after="0"/>
        <w:rPr>
          <w:rFonts w:ascii="Arial" w:hAnsi="Arial" w:cs="Arial"/>
          <w:sz w:val="22"/>
          <w:szCs w:val="22"/>
        </w:rPr>
      </w:pPr>
      <w:r w:rsidRPr="00EE5CC7">
        <w:rPr>
          <w:rFonts w:ascii="Arial" w:hAnsi="Arial" w:cs="Arial"/>
          <w:sz w:val="22"/>
          <w:szCs w:val="22"/>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03531028" w14:textId="77777777" w:rsidR="0056565F" w:rsidRPr="00EE5CC7" w:rsidRDefault="0056565F" w:rsidP="00951624">
      <w:pPr>
        <w:jc w:val="center"/>
        <w:rPr>
          <w:rFonts w:ascii="Arial" w:hAnsi="Arial" w:cs="Arial"/>
          <w:b/>
          <w:vanish/>
          <w:sz w:val="22"/>
          <w:szCs w:val="22"/>
          <w:highlight w:val="yellow"/>
        </w:rPr>
      </w:pPr>
    </w:p>
    <w:bookmarkEnd w:id="121"/>
    <w:bookmarkEnd w:id="122"/>
    <w:bookmarkEnd w:id="123"/>
    <w:bookmarkEnd w:id="124"/>
    <w:p w14:paraId="249F84DB" w14:textId="77777777" w:rsidR="0084674A" w:rsidRPr="0056565F" w:rsidRDefault="0084674A" w:rsidP="00D0444B">
      <w:pPr>
        <w:pStyle w:val="BodyText1"/>
      </w:pPr>
    </w:p>
    <w:p w14:paraId="16B8937D" w14:textId="77777777" w:rsidR="00A82181" w:rsidRPr="00CF092D" w:rsidRDefault="00A82181" w:rsidP="0086043D">
      <w:pPr>
        <w:pStyle w:val="berschrift1"/>
        <w:rPr>
          <w:rFonts w:cs="Arial"/>
          <w:sz w:val="22"/>
          <w:szCs w:val="22"/>
          <w:lang w:eastAsia="fr-FR"/>
        </w:rPr>
        <w:sectPr w:rsidR="00A82181" w:rsidRPr="00CF092D" w:rsidSect="007E0E40">
          <w:headerReference w:type="even" r:id="rId44"/>
          <w:headerReference w:type="default" r:id="rId45"/>
          <w:footerReference w:type="default" r:id="rId46"/>
          <w:pgSz w:w="11906" w:h="16838" w:code="9"/>
          <w:pgMar w:top="1418" w:right="1134" w:bottom="1134" w:left="1418" w:header="680" w:footer="340" w:gutter="0"/>
          <w:cols w:space="708"/>
          <w:docGrid w:linePitch="360"/>
        </w:sectPr>
      </w:pPr>
    </w:p>
    <w:p w14:paraId="41FEE94B" w14:textId="77777777" w:rsidR="0056565F" w:rsidRPr="007E071C" w:rsidRDefault="00A82181" w:rsidP="0056565F">
      <w:pPr>
        <w:pStyle w:val="Header1"/>
        <w:spacing w:before="0" w:after="240"/>
        <w:rPr>
          <w:rFonts w:ascii="Arial" w:hAnsi="Arial" w:cs="Arial"/>
          <w:sz w:val="22"/>
          <w:szCs w:val="22"/>
        </w:rPr>
      </w:pPr>
      <w:bookmarkStart w:id="125" w:name="_Toc303159539"/>
      <w:bookmarkStart w:id="126" w:name="_Toc475117430"/>
      <w:bookmarkStart w:id="127" w:name="_Toc476756062"/>
      <w:r w:rsidRPr="001A1434">
        <w:rPr>
          <w:rFonts w:ascii="Arial" w:hAnsi="Arial"/>
          <w:szCs w:val="32"/>
        </w:rPr>
        <w:lastRenderedPageBreak/>
        <w:t>S</w:t>
      </w:r>
      <w:r w:rsidR="006C490D">
        <w:rPr>
          <w:rFonts w:ascii="Arial" w:hAnsi="Arial"/>
          <w:szCs w:val="32"/>
        </w:rPr>
        <w:t>ECTION</w:t>
      </w:r>
      <w:r w:rsidRPr="001A1434">
        <w:rPr>
          <w:rFonts w:ascii="Arial" w:hAnsi="Arial"/>
          <w:szCs w:val="32"/>
        </w:rPr>
        <w:t xml:space="preserve"> V </w:t>
      </w:r>
      <w:r w:rsidR="006C490D">
        <w:rPr>
          <w:rFonts w:ascii="Arial" w:hAnsi="Arial"/>
          <w:szCs w:val="32"/>
        </w:rPr>
        <w:t>–</w:t>
      </w:r>
      <w:r w:rsidRPr="001A1434">
        <w:rPr>
          <w:rFonts w:ascii="Arial" w:hAnsi="Arial"/>
          <w:szCs w:val="32"/>
        </w:rPr>
        <w:t xml:space="preserve"> </w:t>
      </w:r>
      <w:bookmarkEnd w:id="125"/>
      <w:bookmarkEnd w:id="126"/>
      <w:bookmarkEnd w:id="127"/>
      <w:r w:rsidR="0056565F" w:rsidRPr="007E071C">
        <w:rPr>
          <w:rFonts w:ascii="Arial" w:hAnsi="Arial" w:cs="Arial"/>
          <w:szCs w:val="44"/>
        </w:rPr>
        <w:t>P</w:t>
      </w:r>
      <w:r w:rsidR="006C490D">
        <w:rPr>
          <w:rFonts w:ascii="Arial" w:hAnsi="Arial" w:cs="Arial"/>
          <w:szCs w:val="44"/>
        </w:rPr>
        <w:t>OLITIQUE DE LA</w:t>
      </w:r>
      <w:r w:rsidR="0056565F" w:rsidRPr="007E071C">
        <w:rPr>
          <w:rFonts w:ascii="Arial" w:hAnsi="Arial" w:cs="Arial"/>
          <w:szCs w:val="44"/>
        </w:rPr>
        <w:t xml:space="preserve"> KfW </w:t>
      </w:r>
      <w:r w:rsidR="006C490D">
        <w:rPr>
          <w:rFonts w:ascii="Arial" w:hAnsi="Arial" w:cs="Arial"/>
          <w:szCs w:val="44"/>
        </w:rPr>
        <w:t>–</w:t>
      </w:r>
      <w:r w:rsidR="0056565F" w:rsidRPr="007E071C">
        <w:rPr>
          <w:rFonts w:ascii="Arial" w:hAnsi="Arial" w:cs="Arial"/>
          <w:szCs w:val="44"/>
        </w:rPr>
        <w:t xml:space="preserve"> P</w:t>
      </w:r>
      <w:r w:rsidR="006C490D">
        <w:rPr>
          <w:rFonts w:ascii="Arial" w:hAnsi="Arial" w:cs="Arial"/>
          <w:szCs w:val="44"/>
        </w:rPr>
        <w:t>RATIQUE SANCTIONNABLE</w:t>
      </w:r>
      <w:r w:rsidR="0056565F" w:rsidRPr="007E071C">
        <w:rPr>
          <w:rFonts w:ascii="Arial" w:hAnsi="Arial" w:cs="Arial"/>
          <w:szCs w:val="44"/>
        </w:rPr>
        <w:t xml:space="preserve"> </w:t>
      </w:r>
      <w:r w:rsidR="006C490D">
        <w:rPr>
          <w:rFonts w:ascii="Arial" w:hAnsi="Arial" w:cs="Arial"/>
          <w:szCs w:val="44"/>
        </w:rPr>
        <w:t>–</w:t>
      </w:r>
      <w:r w:rsidR="0056565F" w:rsidRPr="007E071C">
        <w:rPr>
          <w:rFonts w:ascii="Arial" w:hAnsi="Arial" w:cs="Arial"/>
          <w:szCs w:val="44"/>
        </w:rPr>
        <w:t xml:space="preserve"> R</w:t>
      </w:r>
      <w:r w:rsidR="006C490D">
        <w:rPr>
          <w:rFonts w:ascii="Arial" w:hAnsi="Arial" w:cs="Arial"/>
          <w:szCs w:val="44"/>
        </w:rPr>
        <w:t>ESPONSABILITÉ SOCIALE ET ENVIRONNEMENTALE</w:t>
      </w:r>
    </w:p>
    <w:p w14:paraId="6B48B5A4" w14:textId="77777777" w:rsidR="0056565F" w:rsidRPr="00EE5CC7" w:rsidRDefault="0056565F" w:rsidP="0056565F">
      <w:pPr>
        <w:numPr>
          <w:ilvl w:val="0"/>
          <w:numId w:val="12"/>
        </w:numPr>
        <w:tabs>
          <w:tab w:val="left" w:pos="567"/>
        </w:tabs>
        <w:spacing w:before="120" w:after="120"/>
        <w:ind w:left="567" w:hanging="567"/>
        <w:rPr>
          <w:rFonts w:ascii="Arial" w:hAnsi="Arial" w:cs="Arial"/>
          <w:b/>
          <w:sz w:val="22"/>
          <w:szCs w:val="22"/>
          <w:u w:val="single"/>
          <w:lang w:eastAsia="fr-FR"/>
        </w:rPr>
      </w:pPr>
      <w:r w:rsidRPr="00EE5CC7">
        <w:rPr>
          <w:rFonts w:ascii="Arial" w:hAnsi="Arial" w:cs="Arial"/>
          <w:b/>
          <w:sz w:val="22"/>
          <w:szCs w:val="22"/>
          <w:u w:val="single"/>
        </w:rPr>
        <w:t>Pratique sanctionnable</w:t>
      </w:r>
    </w:p>
    <w:p w14:paraId="5F6D34C9" w14:textId="77777777" w:rsidR="0056565F" w:rsidRPr="00EE5CC7" w:rsidRDefault="0056565F" w:rsidP="0056565F">
      <w:pPr>
        <w:spacing w:before="120" w:after="120"/>
        <w:rPr>
          <w:rFonts w:ascii="Arial" w:hAnsi="Arial" w:cs="Arial"/>
          <w:sz w:val="22"/>
          <w:szCs w:val="22"/>
        </w:rPr>
      </w:pPr>
      <w:r w:rsidRPr="00EE5CC7">
        <w:rPr>
          <w:rFonts w:ascii="Arial" w:hAnsi="Arial" w:cs="Arial"/>
          <w:sz w:val="22"/>
          <w:szCs w:val="22"/>
        </w:rPr>
        <w:t xml:space="preserve">Le maître d'ouvrage et les attributaires (y compris tous les membres d'une </w:t>
      </w:r>
      <w:proofErr w:type="spellStart"/>
      <w:r w:rsidR="000577C1">
        <w:rPr>
          <w:rFonts w:ascii="Arial" w:hAnsi="Arial" w:cs="Arial"/>
          <w:sz w:val="22"/>
          <w:szCs w:val="22"/>
        </w:rPr>
        <w:t>J</w:t>
      </w:r>
      <w:r w:rsidRPr="00EE5CC7">
        <w:rPr>
          <w:rFonts w:ascii="Arial" w:hAnsi="Arial" w:cs="Arial"/>
          <w:sz w:val="22"/>
          <w:szCs w:val="22"/>
        </w:rPr>
        <w:t xml:space="preserve">oint </w:t>
      </w:r>
      <w:r w:rsidR="000577C1">
        <w:rPr>
          <w:rFonts w:ascii="Arial" w:hAnsi="Arial" w:cs="Arial"/>
          <w:sz w:val="22"/>
          <w:szCs w:val="22"/>
        </w:rPr>
        <w:t>V</w:t>
      </w:r>
      <w:r w:rsidRPr="00EE5CC7">
        <w:rPr>
          <w:rFonts w:ascii="Arial" w:hAnsi="Arial" w:cs="Arial"/>
          <w:sz w:val="22"/>
          <w:szCs w:val="22"/>
        </w:rPr>
        <w:t>enture</w:t>
      </w:r>
      <w:proofErr w:type="spellEnd"/>
      <w:r w:rsidRPr="00EE5CC7">
        <w:rPr>
          <w:rFonts w:ascii="Arial" w:hAnsi="Arial" w:cs="Arial"/>
          <w:sz w:val="22"/>
          <w:szCs w:val="22"/>
        </w:rPr>
        <w:t xml:space="preserve"> et les sous-traitants proposés ou engagés) doivent respecter les normes d'éthique les plus élevées au cours du processus de soumission et de l'exécution du </w:t>
      </w:r>
      <w:r w:rsidR="00872337">
        <w:rPr>
          <w:rFonts w:ascii="Arial" w:hAnsi="Arial" w:cs="Arial"/>
          <w:sz w:val="22"/>
          <w:szCs w:val="22"/>
        </w:rPr>
        <w:t>Contrat</w:t>
      </w:r>
      <w:r w:rsidRPr="00EE5CC7">
        <w:rPr>
          <w:rFonts w:ascii="Arial" w:hAnsi="Arial" w:cs="Arial"/>
          <w:sz w:val="22"/>
          <w:szCs w:val="22"/>
        </w:rPr>
        <w:t xml:space="preserve">. </w:t>
      </w:r>
    </w:p>
    <w:p w14:paraId="7B8EE58C" w14:textId="77777777" w:rsidR="0056565F" w:rsidRPr="00EE5CC7" w:rsidRDefault="0056565F" w:rsidP="0056565F">
      <w:pPr>
        <w:spacing w:before="120" w:after="120"/>
        <w:rPr>
          <w:rFonts w:ascii="Arial" w:hAnsi="Arial" w:cs="Arial"/>
          <w:sz w:val="22"/>
          <w:szCs w:val="22"/>
        </w:rPr>
      </w:pPr>
      <w:r w:rsidRPr="00EE5CC7">
        <w:rPr>
          <w:rFonts w:ascii="Arial" w:hAnsi="Arial" w:cs="Arial"/>
          <w:sz w:val="22"/>
          <w:szCs w:val="22"/>
        </w:rPr>
        <w:t>En signant la déclaration d'engagement, les attributaires déclarent (i) qu'ils ne se sont pas livrés et ne se livreront pas à une pratique sanctionnable susceptible d'influencer le processus d'appel d'</w:t>
      </w:r>
      <w:r w:rsidR="00AB488B">
        <w:rPr>
          <w:rFonts w:ascii="Arial" w:hAnsi="Arial" w:cs="Arial"/>
          <w:sz w:val="22"/>
          <w:szCs w:val="22"/>
        </w:rPr>
        <w:t>O</w:t>
      </w:r>
      <w:r w:rsidRPr="00EE5CC7">
        <w:rPr>
          <w:rFonts w:ascii="Arial" w:hAnsi="Arial" w:cs="Arial"/>
          <w:sz w:val="22"/>
          <w:szCs w:val="22"/>
        </w:rPr>
        <w:t>ffres</w:t>
      </w:r>
      <w:r w:rsidR="00AB488B">
        <w:rPr>
          <w:rFonts w:ascii="Arial" w:hAnsi="Arial" w:cs="Arial"/>
          <w:sz w:val="22"/>
          <w:szCs w:val="22"/>
        </w:rPr>
        <w:t>/Propositions</w:t>
      </w:r>
      <w:r w:rsidRPr="00EE5CC7">
        <w:rPr>
          <w:rFonts w:ascii="Arial" w:hAnsi="Arial" w:cs="Arial"/>
          <w:sz w:val="22"/>
          <w:szCs w:val="22"/>
        </w:rPr>
        <w:t xml:space="preserve"> et l'attribution du </w:t>
      </w:r>
      <w:r w:rsidR="00872337">
        <w:rPr>
          <w:rFonts w:ascii="Arial" w:hAnsi="Arial" w:cs="Arial"/>
          <w:sz w:val="22"/>
          <w:szCs w:val="22"/>
        </w:rPr>
        <w:t>Contrat</w:t>
      </w:r>
      <w:r w:rsidRPr="00EE5CC7">
        <w:rPr>
          <w:rFonts w:ascii="Arial" w:hAnsi="Arial" w:cs="Arial"/>
          <w:sz w:val="22"/>
          <w:szCs w:val="22"/>
        </w:rPr>
        <w:t xml:space="preserve"> correspondant au détriment du maître d'ouvrage, et (ii) qu'en cas d'attribution du </w:t>
      </w:r>
      <w:r w:rsidR="00872337">
        <w:rPr>
          <w:rFonts w:ascii="Arial" w:hAnsi="Arial" w:cs="Arial"/>
          <w:sz w:val="22"/>
          <w:szCs w:val="22"/>
        </w:rPr>
        <w:t>Contrat</w:t>
      </w:r>
      <w:r w:rsidRPr="00EE5CC7">
        <w:rPr>
          <w:rFonts w:ascii="Arial" w:hAnsi="Arial" w:cs="Arial"/>
          <w:sz w:val="22"/>
          <w:szCs w:val="22"/>
        </w:rPr>
        <w:t>, ils ne se livreront à aucune pratique sanctionnable.</w:t>
      </w:r>
    </w:p>
    <w:p w14:paraId="34092698" w14:textId="77777777" w:rsidR="0056565F" w:rsidRPr="00EE5CC7" w:rsidRDefault="0056565F" w:rsidP="0056565F">
      <w:pPr>
        <w:spacing w:before="120" w:after="120"/>
        <w:rPr>
          <w:rFonts w:ascii="Arial" w:hAnsi="Arial" w:cs="Arial"/>
          <w:sz w:val="22"/>
          <w:szCs w:val="22"/>
        </w:rPr>
      </w:pPr>
      <w:r w:rsidRPr="00EE5CC7">
        <w:rPr>
          <w:rFonts w:ascii="Arial" w:hAnsi="Arial" w:cs="Arial"/>
          <w:sz w:val="22"/>
          <w:szCs w:val="22"/>
        </w:rPr>
        <w:t xml:space="preserve">De plus, la KfW exige d'inclure dans les </w:t>
      </w:r>
      <w:r w:rsidR="00872337">
        <w:rPr>
          <w:rFonts w:ascii="Arial" w:hAnsi="Arial" w:cs="Arial"/>
          <w:sz w:val="22"/>
          <w:szCs w:val="22"/>
        </w:rPr>
        <w:t>Contrat</w:t>
      </w:r>
      <w:r w:rsidRPr="00EE5CC7">
        <w:rPr>
          <w:rFonts w:ascii="Arial" w:hAnsi="Arial" w:cs="Arial"/>
          <w:sz w:val="22"/>
          <w:szCs w:val="22"/>
        </w:rPr>
        <w: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w:t>
      </w:r>
      <w:r w:rsidR="00AB488B">
        <w:rPr>
          <w:rFonts w:ascii="Arial" w:hAnsi="Arial" w:cs="Arial"/>
          <w:sz w:val="22"/>
          <w:szCs w:val="22"/>
        </w:rPr>
        <w:t>O</w:t>
      </w:r>
      <w:r w:rsidRPr="00EE5CC7">
        <w:rPr>
          <w:rFonts w:ascii="Arial" w:hAnsi="Arial" w:cs="Arial"/>
          <w:sz w:val="22"/>
          <w:szCs w:val="22"/>
        </w:rPr>
        <w:t>ffres</w:t>
      </w:r>
      <w:r w:rsidR="00AB488B">
        <w:rPr>
          <w:rFonts w:ascii="Arial" w:hAnsi="Arial" w:cs="Arial"/>
          <w:sz w:val="22"/>
          <w:szCs w:val="22"/>
        </w:rPr>
        <w:t>/Propositions</w:t>
      </w:r>
      <w:r w:rsidRPr="00EE5CC7">
        <w:rPr>
          <w:rFonts w:ascii="Arial" w:hAnsi="Arial" w:cs="Arial"/>
          <w:sz w:val="22"/>
          <w:szCs w:val="22"/>
        </w:rPr>
        <w:t xml:space="preserve"> et</w:t>
      </w:r>
      <w:r w:rsidRPr="00EE5CC7">
        <w:rPr>
          <w:rFonts w:ascii="Arial" w:hAnsi="Arial" w:cs="Arial"/>
          <w:spacing w:val="-2"/>
          <w:sz w:val="22"/>
          <w:szCs w:val="22"/>
        </w:rPr>
        <w:t xml:space="preserve"> à l'exécution du </w:t>
      </w:r>
      <w:r w:rsidR="00872337">
        <w:rPr>
          <w:rFonts w:ascii="Arial" w:hAnsi="Arial" w:cs="Arial"/>
          <w:spacing w:val="-2"/>
          <w:sz w:val="22"/>
          <w:szCs w:val="22"/>
        </w:rPr>
        <w:t>Contrat</w:t>
      </w:r>
      <w:r w:rsidRPr="00EE5CC7">
        <w:rPr>
          <w:rFonts w:ascii="Arial" w:hAnsi="Arial" w:cs="Arial"/>
          <w:sz w:val="22"/>
          <w:szCs w:val="22"/>
        </w:rPr>
        <w:t xml:space="preserve">, et à les faire contrôler par les auditeurs désignés par la KfW. </w:t>
      </w:r>
    </w:p>
    <w:p w14:paraId="5E1A5D13" w14:textId="77777777" w:rsidR="0056565F" w:rsidRPr="00EE5CC7" w:rsidRDefault="0056565F" w:rsidP="0056565F">
      <w:pPr>
        <w:spacing w:before="120" w:after="120"/>
        <w:rPr>
          <w:rFonts w:ascii="Arial" w:hAnsi="Arial" w:cs="Arial"/>
          <w:sz w:val="22"/>
          <w:szCs w:val="22"/>
        </w:rPr>
      </w:pPr>
      <w:r w:rsidRPr="00EE5CC7">
        <w:rPr>
          <w:rFonts w:ascii="Arial" w:hAnsi="Arial" w:cs="Arial"/>
          <w:sz w:val="22"/>
          <w:szCs w:val="22"/>
        </w:rPr>
        <w:t>La KfW se réserve le droit de prendre toute mesure qu'elle juge appropriée pour vérifier le respect de ces règles éthiques et se réserve notamment le droit de :</w:t>
      </w:r>
    </w:p>
    <w:p w14:paraId="34718329" w14:textId="77777777" w:rsidR="0056565F" w:rsidRPr="00EE5CC7" w:rsidRDefault="0056565F" w:rsidP="0056565F">
      <w:pPr>
        <w:spacing w:before="142" w:line="240" w:lineRule="atLeast"/>
        <w:ind w:left="426" w:hanging="426"/>
        <w:rPr>
          <w:rFonts w:ascii="Arial" w:hAnsi="Arial" w:cs="Arial"/>
          <w:sz w:val="22"/>
          <w:szCs w:val="22"/>
        </w:rPr>
      </w:pPr>
      <w:r w:rsidRPr="00EE5CC7">
        <w:rPr>
          <w:rFonts w:ascii="Arial" w:hAnsi="Arial" w:cs="Arial"/>
          <w:sz w:val="22"/>
          <w:szCs w:val="22"/>
        </w:rPr>
        <w:t>(</w:t>
      </w:r>
      <w:r w:rsidRPr="00EE5CC7">
        <w:rPr>
          <w:rFonts w:ascii="Arial" w:hAnsi="Arial" w:cs="Arial"/>
          <w:bCs/>
          <w:sz w:val="22"/>
          <w:szCs w:val="22"/>
        </w:rPr>
        <w:t>a)</w:t>
      </w:r>
      <w:r w:rsidRPr="00EE5CC7">
        <w:rPr>
          <w:rFonts w:ascii="Arial" w:hAnsi="Arial" w:cs="Arial"/>
          <w:bCs/>
          <w:sz w:val="22"/>
          <w:szCs w:val="22"/>
        </w:rPr>
        <w:tab/>
        <w:t>rejeter</w:t>
      </w:r>
      <w:r w:rsidRPr="00EE5CC7">
        <w:rPr>
          <w:rFonts w:ascii="Arial" w:hAnsi="Arial" w:cs="Arial"/>
          <w:sz w:val="22"/>
          <w:szCs w:val="22"/>
        </w:rPr>
        <w:t xml:space="preserve"> une offre d'attribution du marché si, au cours de la procédure d'appel d'</w:t>
      </w:r>
      <w:r w:rsidR="00AB488B">
        <w:rPr>
          <w:rFonts w:ascii="Arial" w:hAnsi="Arial" w:cs="Arial"/>
          <w:sz w:val="22"/>
          <w:szCs w:val="22"/>
        </w:rPr>
        <w:t>O</w:t>
      </w:r>
      <w:r w:rsidRPr="00EE5CC7">
        <w:rPr>
          <w:rFonts w:ascii="Arial" w:hAnsi="Arial" w:cs="Arial"/>
          <w:sz w:val="22"/>
          <w:szCs w:val="22"/>
        </w:rPr>
        <w:t>ffres</w:t>
      </w:r>
      <w:r w:rsidR="00AB488B">
        <w:rPr>
          <w:rFonts w:ascii="Arial" w:hAnsi="Arial" w:cs="Arial"/>
          <w:sz w:val="22"/>
          <w:szCs w:val="22"/>
        </w:rPr>
        <w:t>/Propositions</w:t>
      </w:r>
      <w:r w:rsidRPr="00EE5CC7">
        <w:rPr>
          <w:rFonts w:ascii="Arial" w:hAnsi="Arial" w:cs="Arial"/>
          <w:sz w:val="22"/>
          <w:szCs w:val="22"/>
        </w:rPr>
        <w:t>, le soumissionnaire recommandé pour l'attribution du marché s'est livré, directement ou par l'intermédiaire d'un mandataire, à une pratique sanctionnable en vue de l'attribution du marché ;</w:t>
      </w:r>
    </w:p>
    <w:p w14:paraId="01C18CE5" w14:textId="77777777" w:rsidR="0056565F" w:rsidRPr="00EE5CC7" w:rsidRDefault="0056565F" w:rsidP="0056565F">
      <w:pPr>
        <w:spacing w:before="142" w:line="240" w:lineRule="atLeast"/>
        <w:ind w:left="426" w:hanging="426"/>
        <w:rPr>
          <w:rFonts w:ascii="Arial" w:hAnsi="Arial" w:cs="Arial"/>
          <w:sz w:val="22"/>
          <w:szCs w:val="22"/>
        </w:rPr>
      </w:pPr>
      <w:r w:rsidRPr="00EE5CC7">
        <w:rPr>
          <w:rFonts w:ascii="Arial" w:hAnsi="Arial" w:cs="Arial"/>
          <w:sz w:val="22"/>
          <w:szCs w:val="22"/>
        </w:rPr>
        <w:t>(</w:t>
      </w:r>
      <w:r w:rsidRPr="00EE5CC7">
        <w:rPr>
          <w:rFonts w:ascii="Arial" w:hAnsi="Arial" w:cs="Arial"/>
          <w:bCs/>
          <w:sz w:val="22"/>
          <w:szCs w:val="22"/>
        </w:rPr>
        <w:t>b)</w:t>
      </w:r>
      <w:r w:rsidRPr="00EE5CC7">
        <w:rPr>
          <w:rFonts w:ascii="Arial" w:hAnsi="Arial" w:cs="Arial"/>
          <w:bCs/>
          <w:sz w:val="22"/>
          <w:szCs w:val="22"/>
        </w:rPr>
        <w:tab/>
        <w:t>déclarer</w:t>
      </w:r>
      <w:r w:rsidRPr="00EE5CC7">
        <w:rPr>
          <w:rFonts w:ascii="Arial" w:hAnsi="Arial" w:cs="Arial"/>
          <w:sz w:val="22"/>
          <w:szCs w:val="22"/>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EE5CC7">
        <w:rPr>
          <w:rFonts w:ascii="Arial" w:hAnsi="Arial" w:cs="Arial"/>
          <w:bCs/>
          <w:sz w:val="22"/>
          <w:szCs w:val="22"/>
        </w:rPr>
        <w:t>ou leurs</w:t>
      </w:r>
      <w:r w:rsidRPr="00EE5CC7">
        <w:rPr>
          <w:rFonts w:ascii="Arial" w:hAnsi="Arial" w:cs="Arial"/>
          <w:sz w:val="22"/>
          <w:szCs w:val="22"/>
        </w:rPr>
        <w:t xml:space="preserve"> représentants légaux ou sous-traitants se sont livrés à une pratique sanctionnable pendant la </w:t>
      </w:r>
      <w:r w:rsidRPr="00EE5CC7">
        <w:rPr>
          <w:rFonts w:ascii="Arial" w:hAnsi="Arial" w:cs="Arial"/>
          <w:bCs/>
          <w:sz w:val="22"/>
          <w:szCs w:val="22"/>
        </w:rPr>
        <w:t>procédure</w:t>
      </w:r>
      <w:r w:rsidRPr="00EE5CC7">
        <w:rPr>
          <w:rFonts w:ascii="Arial" w:hAnsi="Arial" w:cs="Arial"/>
          <w:sz w:val="22"/>
          <w:szCs w:val="22"/>
        </w:rPr>
        <w:t xml:space="preserve"> de passation de marché ou l'exécution </w:t>
      </w:r>
      <w:r w:rsidRPr="00EE5CC7">
        <w:rPr>
          <w:rFonts w:ascii="Arial" w:hAnsi="Arial" w:cs="Arial"/>
          <w:bCs/>
          <w:sz w:val="22"/>
          <w:szCs w:val="22"/>
        </w:rPr>
        <w:t xml:space="preserve">du </w:t>
      </w:r>
      <w:r w:rsidR="00872337">
        <w:rPr>
          <w:rFonts w:ascii="Arial" w:hAnsi="Arial" w:cs="Arial"/>
          <w:bCs/>
          <w:sz w:val="22"/>
          <w:szCs w:val="22"/>
        </w:rPr>
        <w:t>Contrat</w:t>
      </w:r>
      <w:r w:rsidRPr="00EE5CC7">
        <w:rPr>
          <w:rFonts w:ascii="Arial" w:hAnsi="Arial" w:cs="Arial"/>
          <w:sz w:val="22"/>
          <w:szCs w:val="22"/>
        </w:rPr>
        <w:t xml:space="preserve"> sans que le maître d'ouvrage ait pris en temps utile des mesures correctives, notamment en ne les en informant pas à temps de cette situation, de façon satisfaisante pour la KfW. </w:t>
      </w:r>
    </w:p>
    <w:p w14:paraId="7946EE3A" w14:textId="77777777" w:rsidR="0056565F" w:rsidRPr="00EE5CC7" w:rsidRDefault="0056565F" w:rsidP="0056565F">
      <w:pPr>
        <w:spacing w:before="120" w:after="120"/>
        <w:rPr>
          <w:rFonts w:ascii="Arial" w:hAnsi="Arial" w:cs="Arial"/>
          <w:sz w:val="22"/>
          <w:szCs w:val="22"/>
        </w:rPr>
      </w:pPr>
      <w:r w:rsidRPr="00EE5CC7">
        <w:rPr>
          <w:rFonts w:ascii="Arial" w:hAnsi="Arial" w:cs="Arial"/>
          <w:sz w:val="22"/>
          <w:szCs w:val="22"/>
        </w:rPr>
        <w:t>La KfW définit comme suit, aux fins de la présente disposition, les termes suivants :</w:t>
      </w:r>
    </w:p>
    <w:p w14:paraId="312E1A63" w14:textId="77777777" w:rsidR="0056565F" w:rsidRPr="00EE5CC7" w:rsidRDefault="0056565F" w:rsidP="0056565F">
      <w:pPr>
        <w:spacing w:before="120" w:after="120"/>
        <w:rPr>
          <w:rFonts w:ascii="Arial" w:hAnsi="Arial" w:cs="Arial"/>
          <w:i/>
          <w:sz w:val="22"/>
          <w:szCs w:val="22"/>
        </w:rPr>
      </w:pPr>
    </w:p>
    <w:tbl>
      <w:tblPr>
        <w:tblW w:w="9212" w:type="dxa"/>
        <w:tblLook w:val="04A0" w:firstRow="1" w:lastRow="0" w:firstColumn="1" w:lastColumn="0" w:noHBand="0" w:noVBand="1"/>
      </w:tblPr>
      <w:tblGrid>
        <w:gridCol w:w="2518"/>
        <w:gridCol w:w="6694"/>
      </w:tblGrid>
      <w:tr w:rsidR="0056565F" w:rsidRPr="0056565F" w14:paraId="089FC987" w14:textId="77777777" w:rsidTr="006945F2">
        <w:tc>
          <w:tcPr>
            <w:tcW w:w="2518" w:type="dxa"/>
          </w:tcPr>
          <w:p w14:paraId="50B72759" w14:textId="77777777" w:rsidR="0056565F" w:rsidRPr="00EE5CC7" w:rsidRDefault="0056565F" w:rsidP="006945F2">
            <w:pPr>
              <w:spacing w:before="120" w:after="160"/>
              <w:rPr>
                <w:rFonts w:ascii="Arial" w:hAnsi="Arial" w:cs="Arial"/>
                <w:b/>
                <w:sz w:val="22"/>
                <w:szCs w:val="22"/>
                <w:highlight w:val="yellow"/>
              </w:rPr>
            </w:pPr>
            <w:r w:rsidRPr="00EE5CC7">
              <w:rPr>
                <w:rFonts w:ascii="Arial" w:eastAsia="Times New Roman" w:hAnsi="Arial" w:cs="Arial"/>
                <w:b/>
                <w:sz w:val="22"/>
                <w:szCs w:val="22"/>
              </w:rPr>
              <w:t>Pratique coercitive</w:t>
            </w:r>
          </w:p>
        </w:tc>
        <w:tc>
          <w:tcPr>
            <w:tcW w:w="6694" w:type="dxa"/>
          </w:tcPr>
          <w:p w14:paraId="1D6D63F1"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56565F" w:rsidRPr="0056565F" w14:paraId="494CDFDE" w14:textId="77777777" w:rsidTr="006945F2">
        <w:tc>
          <w:tcPr>
            <w:tcW w:w="2518" w:type="dxa"/>
          </w:tcPr>
          <w:p w14:paraId="750303A0" w14:textId="77777777" w:rsidR="0056565F" w:rsidRPr="00EE5CC7" w:rsidRDefault="0056565F" w:rsidP="006945F2">
            <w:pPr>
              <w:spacing w:before="120" w:after="160"/>
              <w:rPr>
                <w:rFonts w:ascii="Arial" w:hAnsi="Arial" w:cs="Arial"/>
                <w:b/>
                <w:sz w:val="22"/>
                <w:szCs w:val="22"/>
                <w:highlight w:val="yellow"/>
              </w:rPr>
            </w:pPr>
            <w:r w:rsidRPr="00EE5CC7">
              <w:rPr>
                <w:rFonts w:ascii="Arial" w:eastAsia="Times New Roman" w:hAnsi="Arial" w:cs="Arial"/>
                <w:b/>
                <w:sz w:val="22"/>
                <w:szCs w:val="22"/>
              </w:rPr>
              <w:t>Pratique collusoire</w:t>
            </w:r>
          </w:p>
        </w:tc>
        <w:tc>
          <w:tcPr>
            <w:tcW w:w="6694" w:type="dxa"/>
          </w:tcPr>
          <w:p w14:paraId="0FAF0B30"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toute entente entre deux ou plusieurs personnes destinée à atteindre un but illicite, par exemple influencer indûment les actions entreprises par une autre personne.</w:t>
            </w:r>
          </w:p>
        </w:tc>
      </w:tr>
      <w:tr w:rsidR="0056565F" w:rsidRPr="0056565F" w14:paraId="76819438" w14:textId="77777777" w:rsidTr="006945F2">
        <w:tc>
          <w:tcPr>
            <w:tcW w:w="2518" w:type="dxa"/>
          </w:tcPr>
          <w:p w14:paraId="253520AA" w14:textId="77777777" w:rsidR="0056565F" w:rsidRPr="00EE5CC7" w:rsidRDefault="0056565F" w:rsidP="00DF3F5E">
            <w:pPr>
              <w:spacing w:before="120" w:after="160"/>
              <w:jc w:val="left"/>
              <w:rPr>
                <w:rFonts w:ascii="Arial" w:hAnsi="Arial" w:cs="Arial"/>
                <w:b/>
                <w:sz w:val="22"/>
                <w:szCs w:val="22"/>
                <w:highlight w:val="yellow"/>
              </w:rPr>
            </w:pPr>
            <w:r w:rsidRPr="00EE5CC7">
              <w:rPr>
                <w:rFonts w:ascii="Arial" w:eastAsia="Times New Roman" w:hAnsi="Arial" w:cs="Arial"/>
                <w:b/>
                <w:sz w:val="22"/>
                <w:szCs w:val="22"/>
              </w:rPr>
              <w:t>Pratique de corruption</w:t>
            </w:r>
          </w:p>
        </w:tc>
        <w:tc>
          <w:tcPr>
            <w:tcW w:w="6694" w:type="dxa"/>
          </w:tcPr>
          <w:p w14:paraId="0232EB82"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 xml:space="preserve">tout acte consistant à promettre, proposer, accorder, effectuer, presser, recevoir, accepter ou solliciter, directement ou indirectement, tout paiement illégal ou avantage indu de toute </w:t>
            </w:r>
            <w:r w:rsidRPr="00EE5CC7">
              <w:rPr>
                <w:rFonts w:ascii="Arial" w:eastAsia="Times New Roman" w:hAnsi="Arial" w:cs="Arial"/>
                <w:sz w:val="22"/>
                <w:szCs w:val="22"/>
              </w:rPr>
              <w:lastRenderedPageBreak/>
              <w:t>nature, à l'intention d'une personne quelconque ou de la part d'une personne, en vue d'influencer les actions entreprises par une personne ou d'inciter une personne à ne pas entreprendre une action donnée.</w:t>
            </w:r>
          </w:p>
        </w:tc>
      </w:tr>
      <w:tr w:rsidR="0056565F" w:rsidRPr="0056565F" w14:paraId="3B275A0E" w14:textId="77777777" w:rsidTr="006945F2">
        <w:tc>
          <w:tcPr>
            <w:tcW w:w="2518" w:type="dxa"/>
          </w:tcPr>
          <w:p w14:paraId="642018D0" w14:textId="77777777" w:rsidR="0056565F" w:rsidRPr="00EE5CC7" w:rsidRDefault="0056565F" w:rsidP="006945F2">
            <w:pPr>
              <w:spacing w:before="120" w:after="160"/>
              <w:rPr>
                <w:rFonts w:ascii="Arial" w:hAnsi="Arial" w:cs="Arial"/>
                <w:b/>
                <w:sz w:val="22"/>
                <w:szCs w:val="22"/>
                <w:highlight w:val="yellow"/>
              </w:rPr>
            </w:pPr>
            <w:r w:rsidRPr="00EE5CC7">
              <w:rPr>
                <w:rFonts w:ascii="Arial" w:eastAsia="Times New Roman" w:hAnsi="Arial" w:cs="Arial"/>
                <w:b/>
                <w:sz w:val="22"/>
                <w:szCs w:val="22"/>
              </w:rPr>
              <w:lastRenderedPageBreak/>
              <w:t>Pratique frauduleuse</w:t>
            </w:r>
          </w:p>
        </w:tc>
        <w:tc>
          <w:tcPr>
            <w:tcW w:w="6694" w:type="dxa"/>
          </w:tcPr>
          <w:p w14:paraId="3E64C6B1"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tout acte ou omission, y compris la fausse déclaration qui intentionnellement ou par négligence induit ou vise à induire en erreur une personne dans le but d'en retirer un avantage financier ou de se soustraire à une obligation.</w:t>
            </w:r>
          </w:p>
        </w:tc>
      </w:tr>
      <w:tr w:rsidR="0056565F" w:rsidRPr="0056565F" w14:paraId="104159C3" w14:textId="77777777" w:rsidTr="006945F2">
        <w:tc>
          <w:tcPr>
            <w:tcW w:w="2518" w:type="dxa"/>
          </w:tcPr>
          <w:p w14:paraId="6FB6982F" w14:textId="77777777" w:rsidR="0056565F" w:rsidRPr="00EE5CC7" w:rsidRDefault="0056565F" w:rsidP="006945F2">
            <w:pPr>
              <w:spacing w:before="120" w:after="160"/>
              <w:rPr>
                <w:rFonts w:ascii="Arial" w:hAnsi="Arial" w:cs="Arial"/>
                <w:b/>
                <w:sz w:val="22"/>
                <w:szCs w:val="22"/>
                <w:highlight w:val="yellow"/>
              </w:rPr>
            </w:pPr>
            <w:r w:rsidRPr="00EE5CC7">
              <w:rPr>
                <w:rFonts w:ascii="Arial" w:eastAsia="Times New Roman" w:hAnsi="Arial" w:cs="Arial"/>
                <w:b/>
                <w:sz w:val="22"/>
                <w:szCs w:val="22"/>
              </w:rPr>
              <w:t>Pratiques obstructionnistes</w:t>
            </w:r>
          </w:p>
        </w:tc>
        <w:tc>
          <w:tcPr>
            <w:tcW w:w="6694" w:type="dxa"/>
          </w:tcPr>
          <w:p w14:paraId="4AF93FC1" w14:textId="77777777" w:rsidR="0056565F" w:rsidRPr="00EE5CC7" w:rsidRDefault="0056565F" w:rsidP="006945F2">
            <w:pPr>
              <w:spacing w:before="120" w:after="160"/>
              <w:rPr>
                <w:rFonts w:ascii="Arial" w:eastAsia="Times New Roman" w:hAnsi="Arial" w:cs="Arial"/>
                <w:sz w:val="22"/>
                <w:szCs w:val="22"/>
              </w:rPr>
            </w:pPr>
            <w:r w:rsidRPr="00EE5CC7">
              <w:rPr>
                <w:rFonts w:ascii="Arial" w:eastAsia="Times New Roman" w:hAnsi="Arial" w:cs="Arial"/>
                <w:sz w:val="22"/>
                <w:szCs w:val="22"/>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570FB28B"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56565F" w:rsidRPr="0056565F" w14:paraId="4A031922" w14:textId="77777777" w:rsidTr="006945F2">
        <w:trPr>
          <w:trHeight w:val="858"/>
        </w:trPr>
        <w:tc>
          <w:tcPr>
            <w:tcW w:w="2518" w:type="dxa"/>
          </w:tcPr>
          <w:p w14:paraId="361D4A75" w14:textId="77777777" w:rsidR="0056565F" w:rsidRPr="00EE5CC7" w:rsidRDefault="0056565F" w:rsidP="006945F2">
            <w:pPr>
              <w:spacing w:before="120" w:after="160"/>
              <w:rPr>
                <w:rFonts w:ascii="Arial" w:hAnsi="Arial" w:cs="Arial"/>
                <w:b/>
                <w:sz w:val="22"/>
                <w:szCs w:val="22"/>
                <w:highlight w:val="yellow"/>
              </w:rPr>
            </w:pPr>
            <w:r w:rsidRPr="00EE5CC7">
              <w:rPr>
                <w:rFonts w:ascii="Arial" w:eastAsia="Times New Roman" w:hAnsi="Arial" w:cs="Arial"/>
                <w:b/>
                <w:sz w:val="22"/>
                <w:szCs w:val="22"/>
              </w:rPr>
              <w:t>Pratique passible de sanctions</w:t>
            </w:r>
          </w:p>
        </w:tc>
        <w:tc>
          <w:tcPr>
            <w:tcW w:w="6694" w:type="dxa"/>
          </w:tcPr>
          <w:p w14:paraId="1CBE4253" w14:textId="77777777" w:rsidR="0056565F" w:rsidRPr="00EE5CC7" w:rsidRDefault="0056565F" w:rsidP="006945F2">
            <w:pPr>
              <w:spacing w:before="120" w:after="160"/>
              <w:rPr>
                <w:rFonts w:ascii="Arial" w:hAnsi="Arial" w:cs="Arial"/>
                <w:sz w:val="22"/>
                <w:szCs w:val="22"/>
                <w:highlight w:val="yellow"/>
              </w:rPr>
            </w:pPr>
            <w:r w:rsidRPr="00EE5CC7">
              <w:rPr>
                <w:rFonts w:ascii="Arial" w:eastAsia="Times New Roman" w:hAnsi="Arial" w:cs="Arial"/>
                <w:sz w:val="22"/>
                <w:szCs w:val="22"/>
              </w:rPr>
              <w:t>toute Pratique coercitive, Pratique collusoire, Pratique frauduleuse, Pratique obstructionniste ou Pratique de corruption (dont les termes sont définis dans le présent document) qui est punissable selon la Convention de Financement.</w:t>
            </w:r>
          </w:p>
        </w:tc>
      </w:tr>
    </w:tbl>
    <w:p w14:paraId="73E802EB" w14:textId="77777777" w:rsidR="0056565F" w:rsidRPr="00EE5CC7" w:rsidRDefault="0056565F" w:rsidP="0056565F">
      <w:pPr>
        <w:rPr>
          <w:rFonts w:ascii="Arial" w:hAnsi="Arial" w:cs="Arial"/>
          <w:sz w:val="22"/>
          <w:szCs w:val="22"/>
        </w:rPr>
      </w:pPr>
    </w:p>
    <w:p w14:paraId="26C4DBD9" w14:textId="77777777" w:rsidR="0056565F" w:rsidRPr="00EE5CC7" w:rsidRDefault="0056565F" w:rsidP="0056565F">
      <w:pPr>
        <w:numPr>
          <w:ilvl w:val="0"/>
          <w:numId w:val="12"/>
        </w:numPr>
        <w:tabs>
          <w:tab w:val="left" w:pos="567"/>
        </w:tabs>
        <w:spacing w:before="120" w:after="120"/>
        <w:ind w:left="567" w:hanging="567"/>
        <w:rPr>
          <w:rFonts w:ascii="Arial" w:hAnsi="Arial" w:cs="Arial"/>
          <w:b/>
          <w:sz w:val="22"/>
          <w:szCs w:val="22"/>
          <w:u w:val="single"/>
          <w:lang w:eastAsia="fr-FR"/>
        </w:rPr>
      </w:pPr>
      <w:r w:rsidRPr="00EE5CC7">
        <w:rPr>
          <w:rFonts w:ascii="Arial" w:hAnsi="Arial" w:cs="Arial"/>
          <w:b/>
          <w:sz w:val="22"/>
          <w:szCs w:val="22"/>
          <w:u w:val="single"/>
        </w:rPr>
        <w:t>Responsabilité sociale et environnementale</w:t>
      </w:r>
    </w:p>
    <w:p w14:paraId="6932CBA7" w14:textId="77777777" w:rsidR="0056565F" w:rsidRPr="00EE5CC7" w:rsidRDefault="0056565F" w:rsidP="0056565F">
      <w:pPr>
        <w:rPr>
          <w:rFonts w:ascii="Arial" w:hAnsi="Arial" w:cs="Arial"/>
          <w:sz w:val="22"/>
          <w:szCs w:val="22"/>
        </w:rPr>
      </w:pPr>
      <w:r w:rsidRPr="00EE5CC7">
        <w:rPr>
          <w:rFonts w:ascii="Arial" w:hAnsi="Arial" w:cs="Arial"/>
          <w:sz w:val="22"/>
          <w:szCs w:val="22"/>
        </w:rPr>
        <w:t xml:space="preserve">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w:t>
      </w:r>
      <w:r w:rsidR="00872337">
        <w:rPr>
          <w:rFonts w:ascii="Arial" w:hAnsi="Arial" w:cs="Arial"/>
          <w:sz w:val="22"/>
          <w:szCs w:val="22"/>
        </w:rPr>
        <w:t>Contrat</w:t>
      </w:r>
      <w:r w:rsidRPr="00EE5CC7">
        <w:rPr>
          <w:rFonts w:ascii="Arial" w:hAnsi="Arial" w:cs="Arial"/>
          <w:sz w:val="22"/>
          <w:szCs w:val="22"/>
        </w:rPr>
        <w:t>s :</w:t>
      </w:r>
    </w:p>
    <w:p w14:paraId="5CBBABDE" w14:textId="77777777" w:rsidR="0056565F" w:rsidRPr="00EE5CC7" w:rsidRDefault="0056565F" w:rsidP="0056565F">
      <w:pPr>
        <w:numPr>
          <w:ilvl w:val="0"/>
          <w:numId w:val="16"/>
        </w:numPr>
        <w:spacing w:before="200" w:after="0"/>
        <w:rPr>
          <w:rFonts w:ascii="Arial" w:hAnsi="Arial" w:cs="Arial"/>
          <w:sz w:val="22"/>
          <w:szCs w:val="22"/>
        </w:rPr>
      </w:pPr>
      <w:r w:rsidRPr="00EE5CC7">
        <w:rPr>
          <w:rFonts w:ascii="Arial" w:hAnsi="Arial" w:cs="Arial"/>
          <w:sz w:val="22"/>
          <w:szCs w:val="22"/>
        </w:rPr>
        <w:t xml:space="preserve">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w:t>
      </w:r>
      <w:r w:rsidR="00872337">
        <w:rPr>
          <w:rFonts w:ascii="Arial" w:hAnsi="Arial" w:cs="Arial"/>
          <w:sz w:val="22"/>
          <w:szCs w:val="22"/>
        </w:rPr>
        <w:t>Contrat</w:t>
      </w:r>
      <w:r w:rsidRPr="00EE5CC7">
        <w:rPr>
          <w:rFonts w:ascii="Arial" w:hAnsi="Arial" w:cs="Arial"/>
          <w:sz w:val="22"/>
          <w:szCs w:val="22"/>
        </w:rPr>
        <w:t xml:space="preserve"> respectif et aux conventions fondamentales de l'Organisation Internationale du Travail (OIT) et aux traités internationaux sur l'environnement, et ;</w:t>
      </w:r>
    </w:p>
    <w:p w14:paraId="26BD5A90" w14:textId="77777777" w:rsidR="00EF665A" w:rsidRPr="00DF3F5E" w:rsidRDefault="0056565F" w:rsidP="00037C33">
      <w:pPr>
        <w:numPr>
          <w:ilvl w:val="0"/>
          <w:numId w:val="16"/>
        </w:numPr>
        <w:spacing w:before="200" w:after="0"/>
        <w:rPr>
          <w:rFonts w:cs="Arial"/>
          <w:sz w:val="22"/>
          <w:szCs w:val="22"/>
          <w:lang w:eastAsia="fr-FR"/>
        </w:rPr>
      </w:pPr>
      <w:r w:rsidRPr="00037C33">
        <w:rPr>
          <w:rFonts w:ascii="Arial" w:hAnsi="Arial" w:cs="Arial"/>
          <w:sz w:val="22"/>
          <w:szCs w:val="22"/>
        </w:rPr>
        <w:t xml:space="preserve">mettre en œuvre toutes les mesures d'atténuation des risques environnementaux et sociaux, telles qu'identifiées dans </w:t>
      </w:r>
      <w:r w:rsidR="001C14AF" w:rsidRPr="00037C33">
        <w:rPr>
          <w:rFonts w:ascii="Arial" w:hAnsi="Arial" w:cs="Arial"/>
          <w:sz w:val="22"/>
          <w:szCs w:val="22"/>
        </w:rPr>
        <w:t xml:space="preserve">l'étude d'impact environnemental et social </w:t>
      </w:r>
      <w:r w:rsidRPr="00037C33">
        <w:rPr>
          <w:rFonts w:ascii="Arial" w:hAnsi="Arial" w:cs="Arial"/>
          <w:sz w:val="22"/>
          <w:szCs w:val="22"/>
        </w:rPr>
        <w:t xml:space="preserve">(ESIA – Cadre d’évaluation des incidences économiques et sociales) et détaillées dans </w:t>
      </w:r>
      <w:r w:rsidR="001C14AF" w:rsidRPr="00037C33">
        <w:rPr>
          <w:rFonts w:ascii="Arial" w:hAnsi="Arial" w:cs="Arial"/>
          <w:sz w:val="22"/>
          <w:szCs w:val="22"/>
        </w:rPr>
        <w:t>le plan de gestion environnementale et sociale</w:t>
      </w:r>
      <w:r w:rsidRPr="00037C33">
        <w:rPr>
          <w:rFonts w:ascii="Arial" w:hAnsi="Arial" w:cs="Arial"/>
          <w:sz w:val="22"/>
          <w:szCs w:val="22"/>
        </w:rPr>
        <w:t xml:space="preserve"> (ESMP – plan de gestion environnementale et sociale – PGES) dans la mesure où ces mesures sont pertinentes pour le </w:t>
      </w:r>
      <w:r w:rsidR="00872337" w:rsidRPr="00037C33">
        <w:rPr>
          <w:rFonts w:ascii="Arial" w:hAnsi="Arial" w:cs="Arial"/>
          <w:sz w:val="22"/>
          <w:szCs w:val="22"/>
        </w:rPr>
        <w:t>Contrat</w:t>
      </w:r>
      <w:r w:rsidRPr="00037C33">
        <w:rPr>
          <w:rFonts w:ascii="Arial" w:hAnsi="Arial" w:cs="Arial"/>
          <w:sz w:val="22"/>
          <w:szCs w:val="22"/>
        </w:rPr>
        <w:t>, et mettre en œuvre des mesures pour la prévention de l'exploitation et es abus sexuels et des violences fondées sur le genre.</w:t>
      </w:r>
    </w:p>
    <w:p w14:paraId="494803E7" w14:textId="77777777" w:rsidR="00DF3F5E" w:rsidRPr="0056565F" w:rsidRDefault="00DF3F5E" w:rsidP="0025552D">
      <w:pPr>
        <w:spacing w:after="0"/>
        <w:jc w:val="left"/>
        <w:rPr>
          <w:rFonts w:cs="Arial"/>
          <w:sz w:val="22"/>
          <w:szCs w:val="22"/>
          <w:lang w:eastAsia="fr-FR"/>
        </w:rPr>
      </w:pPr>
    </w:p>
    <w:sectPr w:rsidR="00DF3F5E" w:rsidRPr="0056565F" w:rsidSect="007E0E40">
      <w:headerReference w:type="even" r:id="rId47"/>
      <w:headerReference w:type="default" r:id="rId48"/>
      <w:pgSz w:w="11906" w:h="16838" w:code="9"/>
      <w:pgMar w:top="1418" w:right="1134" w:bottom="1134"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4189" w14:textId="77777777" w:rsidR="00B51A69" w:rsidRDefault="00B51A69" w:rsidP="00C434F0">
      <w:pPr>
        <w:spacing w:after="0"/>
      </w:pPr>
      <w:r>
        <w:separator/>
      </w:r>
    </w:p>
  </w:endnote>
  <w:endnote w:type="continuationSeparator" w:id="0">
    <w:p w14:paraId="77A8F3CC" w14:textId="77777777" w:rsidR="00B51A69" w:rsidRDefault="00B51A69" w:rsidP="00C434F0">
      <w:pPr>
        <w:spacing w:after="0"/>
      </w:pPr>
      <w:r>
        <w:continuationSeparator/>
      </w:r>
    </w:p>
  </w:endnote>
  <w:endnote w:type="continuationNotice" w:id="1">
    <w:p w14:paraId="6DF72030" w14:textId="77777777" w:rsidR="00B51A69" w:rsidRDefault="00B51A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CGothic">
    <w:charset w:val="00"/>
    <w:family w:val="auto"/>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29E2" w14:textId="77777777" w:rsidR="00B51A69" w:rsidRDefault="00B51A69" w:rsidP="00A910F5">
    <w:pPr>
      <w:pStyle w:val="Fuzeile"/>
      <w:ind w:left="6480" w:firstLine="0"/>
    </w:pPr>
    <w:r>
      <w:rPr>
        <w:color w:val="808080" w:themeColor="background1" w:themeShade="80"/>
        <w:sz w:val="20"/>
        <w:szCs w:val="20"/>
      </w:rPr>
      <w:t>Cons-SPQ-Jan2019-FR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F8B" w14:textId="77777777" w:rsidR="00B51A69" w:rsidRPr="00F12B06" w:rsidRDefault="00B51A69" w:rsidP="00577002">
    <w:pPr>
      <w:pStyle w:val="Fuzeile"/>
      <w:ind w:left="0" w:firstLine="0"/>
      <w:jc w:val="right"/>
      <w:rPr>
        <w:color w:val="808080" w:themeColor="background1" w:themeShade="80"/>
        <w:sz w:val="20"/>
        <w:szCs w:val="20"/>
      </w:rPr>
    </w:pPr>
    <w:r>
      <w:rPr>
        <w:color w:val="808080" w:themeColor="background1" w:themeShade="80"/>
        <w:sz w:val="20"/>
        <w:szCs w:val="20"/>
      </w:rPr>
      <w:t>Cons-SPQ-Jan2019-FR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702E" w14:textId="77777777" w:rsidR="00B51A69" w:rsidRPr="00F12B06" w:rsidRDefault="00B51A69" w:rsidP="00A910F5">
    <w:pPr>
      <w:pStyle w:val="Fuzeile"/>
      <w:ind w:left="0" w:firstLine="0"/>
      <w:jc w:val="right"/>
      <w:rPr>
        <w:color w:val="808080" w:themeColor="background1" w:themeShade="80"/>
        <w:sz w:val="20"/>
        <w:szCs w:val="20"/>
      </w:rPr>
    </w:pPr>
    <w:r>
      <w:rPr>
        <w:color w:val="808080" w:themeColor="background1" w:themeShade="80"/>
        <w:sz w:val="20"/>
        <w:szCs w:val="20"/>
      </w:rPr>
      <w:t>Cons-SPQ-Jan2019-FR</w:t>
    </w:r>
  </w:p>
  <w:p w14:paraId="0A7F5EE5" w14:textId="77777777" w:rsidR="00B51A69" w:rsidRDefault="00B51A69">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E87" w14:textId="77777777" w:rsidR="00B51A69" w:rsidRPr="00F12B06" w:rsidRDefault="00B51A69" w:rsidP="00577002">
    <w:pPr>
      <w:pStyle w:val="Fuzeile"/>
      <w:ind w:left="0" w:firstLine="0"/>
      <w:jc w:val="right"/>
      <w:rPr>
        <w:color w:val="808080" w:themeColor="background1" w:themeShade="80"/>
        <w:sz w:val="20"/>
        <w:szCs w:val="20"/>
      </w:rPr>
    </w:pPr>
    <w:r>
      <w:rPr>
        <w:color w:val="808080" w:themeColor="background1" w:themeShade="80"/>
        <w:sz w:val="20"/>
        <w:szCs w:val="20"/>
      </w:rPr>
      <w:t>Cons-SPQ-Jan2019-FR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099" w14:textId="77777777" w:rsidR="00B51A69" w:rsidRPr="00F12B06" w:rsidRDefault="00B51A69" w:rsidP="00F12B06">
    <w:pPr>
      <w:pStyle w:val="Fuzeile"/>
      <w:jc w:val="right"/>
      <w:rPr>
        <w:color w:val="808080" w:themeColor="background1" w:themeShade="80"/>
        <w:sz w:val="20"/>
        <w:szCs w:val="20"/>
      </w:rPr>
    </w:pPr>
    <w:r>
      <w:rPr>
        <w:color w:val="808080" w:themeColor="background1" w:themeShade="80"/>
        <w:sz w:val="20"/>
        <w:szCs w:val="20"/>
      </w:rPr>
      <w:t>Cons-SPQ-Jan2019-FR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09B6" w14:textId="77777777" w:rsidR="00B51A69" w:rsidRPr="00F12B06" w:rsidRDefault="00B51A69" w:rsidP="00F12B06">
    <w:pPr>
      <w:pStyle w:val="Fuzeile"/>
      <w:ind w:left="0" w:firstLine="0"/>
      <w:jc w:val="right"/>
      <w:rPr>
        <w:color w:val="808080" w:themeColor="background1" w:themeShade="80"/>
        <w:sz w:val="20"/>
        <w:szCs w:val="20"/>
      </w:rPr>
    </w:pPr>
  </w:p>
  <w:p w14:paraId="4A8144D0" w14:textId="77777777" w:rsidR="00B51A69" w:rsidRPr="00F12B06" w:rsidRDefault="00B51A69"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5C39B428" w14:textId="77777777" w:rsidR="00B51A69" w:rsidRPr="00F12B06" w:rsidRDefault="00B51A69" w:rsidP="00F12B06">
    <w:pPr>
      <w:pStyle w:val="Fuzeile"/>
      <w:ind w:left="0" w:firstLine="0"/>
      <w:jc w:val="right"/>
      <w:rPr>
        <w:color w:val="808080" w:themeColor="background1"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285D" w14:textId="77777777" w:rsidR="00B51A69" w:rsidRDefault="00B51A69" w:rsidP="00F12B06">
    <w:pPr>
      <w:pStyle w:val="Fuzeile"/>
      <w:jc w:val="right"/>
      <w:rPr>
        <w:color w:val="808080" w:themeColor="background1" w:themeShade="80"/>
        <w:sz w:val="20"/>
        <w:szCs w:val="20"/>
      </w:rPr>
    </w:pPr>
  </w:p>
  <w:p w14:paraId="55604D21" w14:textId="77777777" w:rsidR="00B51A69" w:rsidRDefault="00B51A69" w:rsidP="00F12B06">
    <w:pPr>
      <w:pStyle w:val="Fuzeile"/>
      <w:jc w:val="right"/>
      <w:rPr>
        <w:color w:val="808080" w:themeColor="background1" w:themeShade="80"/>
        <w:sz w:val="20"/>
        <w:szCs w:val="20"/>
      </w:rPr>
    </w:pPr>
    <w:r>
      <w:rPr>
        <w:color w:val="808080" w:themeColor="background1" w:themeShade="80"/>
        <w:sz w:val="20"/>
        <w:szCs w:val="20"/>
      </w:rPr>
      <w:t>Cons-SPQ-Jan2019-FR</w:t>
    </w:r>
  </w:p>
  <w:p w14:paraId="6A7BD78F" w14:textId="77777777" w:rsidR="00B51A69" w:rsidRPr="00F12B06" w:rsidRDefault="00B51A69" w:rsidP="00F12B06">
    <w:pPr>
      <w:pStyle w:val="Fuzeile"/>
      <w:jc w:val="right"/>
      <w:rPr>
        <w:color w:val="808080" w:themeColor="background1" w:themeShade="8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9E07" w14:textId="77777777" w:rsidR="00B51A69" w:rsidRPr="00F12B06" w:rsidRDefault="00B51A69" w:rsidP="00F12B06">
    <w:pPr>
      <w:pStyle w:val="Fuzeile"/>
      <w:ind w:left="0" w:firstLine="0"/>
      <w:jc w:val="right"/>
      <w:rPr>
        <w:color w:val="808080" w:themeColor="background1" w:themeShade="80"/>
        <w:sz w:val="20"/>
        <w:szCs w:val="20"/>
      </w:rPr>
    </w:pPr>
  </w:p>
  <w:p w14:paraId="26724258" w14:textId="77777777" w:rsidR="00B51A69" w:rsidRPr="00F12B06" w:rsidRDefault="00B51A69" w:rsidP="00F12B06">
    <w:pPr>
      <w:pStyle w:val="Fuzeile"/>
      <w:ind w:left="0" w:firstLine="0"/>
      <w:jc w:val="right"/>
      <w:rPr>
        <w:color w:val="808080" w:themeColor="background1" w:themeShade="80"/>
        <w:sz w:val="20"/>
        <w:szCs w:val="20"/>
      </w:rPr>
    </w:pPr>
    <w:r>
      <w:rPr>
        <w:color w:val="808080" w:themeColor="background1" w:themeShade="80"/>
        <w:sz w:val="20"/>
        <w:szCs w:val="20"/>
      </w:rPr>
      <w:t>Cons-SPQ-Jan2019-FR</w:t>
    </w:r>
  </w:p>
  <w:p w14:paraId="0867EE9B" w14:textId="77777777" w:rsidR="00B51A69" w:rsidRPr="00F12B06" w:rsidRDefault="00B51A69" w:rsidP="00F12B06">
    <w:pPr>
      <w:pStyle w:val="Fuzeile"/>
      <w:ind w:left="0" w:firstLine="0"/>
      <w:jc w:val="right"/>
      <w:rPr>
        <w:color w:val="808080" w:themeColor="background1" w:themeShade="8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E45" w14:textId="77777777" w:rsidR="00B51A69" w:rsidRPr="00F12B06" w:rsidRDefault="00B51A69" w:rsidP="00F12B06">
    <w:pPr>
      <w:pStyle w:val="Fuzeile"/>
      <w:ind w:left="0" w:firstLine="0"/>
      <w:jc w:val="right"/>
      <w:rPr>
        <w:color w:val="808080" w:themeColor="background1" w:themeShade="80"/>
        <w:sz w:val="20"/>
        <w:szCs w:val="20"/>
      </w:rPr>
    </w:pPr>
  </w:p>
  <w:p w14:paraId="2519891F" w14:textId="77777777" w:rsidR="00B51A69" w:rsidRPr="00F12B06" w:rsidRDefault="00B51A69" w:rsidP="00F12B06">
    <w:pPr>
      <w:pStyle w:val="Fuzeile"/>
      <w:ind w:left="0" w:firstLine="0"/>
      <w:jc w:val="right"/>
      <w:rPr>
        <w:color w:val="808080" w:themeColor="background1" w:themeShade="80"/>
        <w:sz w:val="20"/>
        <w:szCs w:val="20"/>
      </w:rPr>
    </w:pPr>
    <w:r>
      <w:rPr>
        <w:color w:val="808080" w:themeColor="background1" w:themeShade="80"/>
        <w:sz w:val="20"/>
        <w:szCs w:val="20"/>
      </w:rPr>
      <w:t>Cons-SPQ-Jan2019-FR</w:t>
    </w:r>
  </w:p>
  <w:p w14:paraId="5FAE2BBF" w14:textId="77777777" w:rsidR="00B51A69" w:rsidRPr="00F12B06" w:rsidRDefault="00B51A69" w:rsidP="00F12B06">
    <w:pPr>
      <w:pStyle w:val="Fuzeile"/>
      <w:ind w:left="0" w:firstLine="0"/>
      <w:jc w:val="right"/>
      <w:rPr>
        <w:color w:val="808080" w:themeColor="background1" w:themeShade="8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E9E6" w14:textId="77777777" w:rsidR="00B51A69" w:rsidRPr="00F12B06" w:rsidRDefault="00B51A69"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Cons-SPQ-Jan2019-FR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93CC" w14:textId="77777777" w:rsidR="00B51A69" w:rsidRPr="00F12B06" w:rsidRDefault="00B51A69"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Cons-SPQ-Jan2019-FR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35A" w14:textId="77777777" w:rsidR="00B51A69" w:rsidRPr="00F12B06" w:rsidRDefault="00B51A69" w:rsidP="00F12B06">
    <w:pPr>
      <w:pStyle w:val="Fuzeile"/>
      <w:ind w:left="0" w:firstLine="0"/>
      <w:jc w:val="right"/>
      <w:rPr>
        <w:color w:val="808080" w:themeColor="background1" w:themeShade="80"/>
        <w:sz w:val="20"/>
        <w:szCs w:val="20"/>
      </w:rPr>
    </w:pPr>
  </w:p>
  <w:p w14:paraId="25F0FB67" w14:textId="77777777" w:rsidR="00B51A69" w:rsidRPr="00F12B06" w:rsidRDefault="00B51A69"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28E971BD" w14:textId="77777777" w:rsidR="00B51A69" w:rsidRPr="00F12B06" w:rsidRDefault="00B51A69" w:rsidP="00F12B06">
    <w:pPr>
      <w:pStyle w:val="Fuzeile"/>
      <w:ind w:left="0" w:firstLine="0"/>
      <w:jc w:val="right"/>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9A98" w14:textId="77777777" w:rsidR="00B51A69" w:rsidRDefault="00B51A69" w:rsidP="00C434F0">
      <w:pPr>
        <w:spacing w:after="0"/>
      </w:pPr>
    </w:p>
  </w:footnote>
  <w:footnote w:type="continuationSeparator" w:id="0">
    <w:p w14:paraId="167737EC" w14:textId="77777777" w:rsidR="00B51A69" w:rsidRDefault="00B51A69" w:rsidP="00C434F0">
      <w:pPr>
        <w:spacing w:after="0"/>
      </w:pPr>
    </w:p>
  </w:footnote>
  <w:footnote w:type="continuationNotice" w:id="1">
    <w:p w14:paraId="4FAAB541" w14:textId="77777777" w:rsidR="00B51A69" w:rsidRDefault="00B51A69">
      <w:pPr>
        <w:spacing w:after="0"/>
      </w:pPr>
    </w:p>
  </w:footnote>
  <w:footnote w:id="2">
    <w:p w14:paraId="3DB6F207" w14:textId="77777777" w:rsidR="00B51A69" w:rsidRPr="006E0695" w:rsidRDefault="00B51A69" w:rsidP="001959F1">
      <w:pPr>
        <w:pStyle w:val="Funotentext"/>
      </w:pPr>
      <w:r w:rsidRPr="006E0695">
        <w:rPr>
          <w:rStyle w:val="Funotenzeichen"/>
          <w:rFonts w:cs="Arial"/>
          <w:sz w:val="20"/>
        </w:rPr>
        <w:footnoteRef/>
      </w:r>
      <w:r w:rsidRPr="006E0695">
        <w:t xml:space="preserve"> </w:t>
      </w:r>
      <w:r w:rsidRPr="00EE5CC7">
        <w:t>Le terme d’Employeur peut avoir dans ce document le même sens que les termes de Client et d’Agence d’exécution dans les Directives</w:t>
      </w:r>
      <w:r w:rsidRPr="006E0695">
        <w:t>.</w:t>
      </w:r>
    </w:p>
  </w:footnote>
  <w:footnote w:id="3">
    <w:p w14:paraId="2E6FCCDD" w14:textId="77777777" w:rsidR="00B51A69" w:rsidRPr="004D6ECC" w:rsidRDefault="00B51A69" w:rsidP="003C47BC">
      <w:pPr>
        <w:pStyle w:val="Funotentext"/>
      </w:pPr>
      <w:r>
        <w:rPr>
          <w:rStyle w:val="Funotenzeichen"/>
          <w:rFonts w:cs="Arial"/>
        </w:rPr>
        <w:footnoteRef/>
      </w:r>
      <w:r>
        <w:t xml:space="preserve"> </w:t>
      </w:r>
      <w:r w:rsidRPr="00B40614">
        <w:t>Dans des cas très spécifiques, un écart par rapport aux critères de qualification et à la fourchette de notation peut être justifié sous réserve de l'autorisation préalable de la KfW</w:t>
      </w:r>
      <w:r w:rsidRPr="001B5EE6">
        <w:t>.</w:t>
      </w:r>
    </w:p>
  </w:footnote>
  <w:footnote w:id="4">
    <w:p w14:paraId="1212F75B" w14:textId="77777777" w:rsidR="00B51A69" w:rsidRPr="00DB4BE2" w:rsidRDefault="00B51A69" w:rsidP="003C47BC">
      <w:pPr>
        <w:pStyle w:val="Funotentext"/>
      </w:pPr>
      <w:r>
        <w:rPr>
          <w:rStyle w:val="Funotenzeichen"/>
        </w:rPr>
        <w:footnoteRef/>
      </w:r>
      <w:r w:rsidRPr="00EE5CC7">
        <w:t xml:space="preserve"> Les termes en majuscules utilisés dans la présente Déclaration d'engagement et n'y étant pas définis autrement ont le sens qui leur est donné dans les « </w:t>
      </w:r>
      <w:r w:rsidRPr="00EE5CC7">
        <w:rPr>
          <w:i/>
        </w:rPr>
        <w:t>Directives pour la Passation des Marchés de Prestations de Conseils, Travaux de Génie-Civil, Installations, Fournitures et Services divers dans la Coopération Financière avec des pays partenaires »</w:t>
      </w:r>
      <w:r w:rsidRPr="00EE5CC7">
        <w:t xml:space="preserve"> de la KfW</w:t>
      </w:r>
      <w:r w:rsidRPr="00CF092D">
        <w:t>.</w:t>
      </w:r>
    </w:p>
  </w:footnote>
  <w:footnote w:id="5">
    <w:p w14:paraId="7CA812F4" w14:textId="77777777" w:rsidR="00B51A69" w:rsidRPr="001B5EE6" w:rsidRDefault="00B51A69" w:rsidP="003C47BC">
      <w:pPr>
        <w:pStyle w:val="Funotentext"/>
      </w:pPr>
      <w:r w:rsidRPr="001B5EE6">
        <w:rPr>
          <w:rStyle w:val="Funotenzeichen"/>
        </w:rPr>
        <w:footnoteRef/>
      </w:r>
      <w:r w:rsidRPr="001B5EE6">
        <w:t xml:space="preserve"> </w:t>
      </w:r>
      <w:r w:rsidRPr="00EE5CC7">
        <w:t>Le Maître d’Ouvrage désigne l’acheteur, l’</w:t>
      </w:r>
      <w:r>
        <w:t>E</w:t>
      </w:r>
      <w:r w:rsidRPr="00EE5CC7">
        <w:t xml:space="preserve">mployeur, le client, </w:t>
      </w:r>
      <w:r w:rsidRPr="001B5EE6">
        <w:t>l</w:t>
      </w:r>
      <w:r w:rsidRPr="00EE5CC7">
        <w:t>’agence d’ex</w:t>
      </w:r>
      <w:r>
        <w:t>é</w:t>
      </w:r>
      <w:r w:rsidRPr="00EE5CC7">
        <w:t xml:space="preserve">cution selon le cas, pour l’acquisition de prestations de conseils, de travaux de Génie Civil, d’installations, de fournitures ou de </w:t>
      </w:r>
      <w:r>
        <w:t>S</w:t>
      </w:r>
      <w:r w:rsidRPr="00EE5CC7">
        <w:t>ervices divers.</w:t>
      </w:r>
    </w:p>
  </w:footnote>
  <w:footnote w:id="6">
    <w:p w14:paraId="56EC23FC" w14:textId="77777777" w:rsidR="00B51A69" w:rsidRPr="00EE5CC7" w:rsidRDefault="00B51A69" w:rsidP="00EE5CC7">
      <w:pPr>
        <w:pStyle w:val="Textkrper2"/>
        <w:spacing w:after="45"/>
        <w:ind w:left="0"/>
        <w:rPr>
          <w:rFonts w:ascii="Arial" w:hAnsi="Arial" w:cs="Arial"/>
          <w:sz w:val="20"/>
          <w:szCs w:val="20"/>
        </w:rPr>
      </w:pPr>
      <w:r w:rsidRPr="00EE5CC7">
        <w:rPr>
          <w:rStyle w:val="Funotenzeichen"/>
          <w:rFonts w:cs="Arial"/>
          <w:sz w:val="20"/>
          <w:szCs w:val="20"/>
        </w:rPr>
        <w:footnoteRef/>
      </w:r>
      <w:r w:rsidRPr="00EE5CC7">
        <w:rPr>
          <w:rFonts w:ascii="Arial" w:hAnsi="Arial" w:cs="Arial"/>
          <w:sz w:val="20"/>
          <w:szCs w:val="20"/>
        </w:rPr>
        <w:t xml:space="preserve"> </w:t>
      </w:r>
      <w:r w:rsidRPr="00200DFB">
        <w:rPr>
          <w:rFonts w:ascii="Arial" w:eastAsia="Times New Roman" w:hAnsi="Arial" w:cs="Arial"/>
          <w:sz w:val="18"/>
          <w:szCs w:val="20"/>
        </w:rPr>
        <w:t xml:space="preserve">Dans le cas où les conventions de l'OIT n'ont pas été pleinement ratifiées ou mises en œuvre dans le pays du Maître d’Ouvrage, le </w:t>
      </w:r>
      <w:r>
        <w:rPr>
          <w:rFonts w:ascii="Arial" w:eastAsia="Times New Roman" w:hAnsi="Arial" w:cs="Arial"/>
          <w:sz w:val="18"/>
          <w:szCs w:val="20"/>
        </w:rPr>
        <w:t>C</w:t>
      </w:r>
      <w:r w:rsidRPr="00200DFB">
        <w:rPr>
          <w:rFonts w:ascii="Arial" w:eastAsia="Times New Roman" w:hAnsi="Arial" w:cs="Arial"/>
          <w:sz w:val="18"/>
          <w:szCs w:val="20"/>
        </w:rPr>
        <w:t>andidat, le soumissionnaire ou le contractant proposera et appliquera, à la satisfaction de l'</w:t>
      </w:r>
      <w:r>
        <w:rPr>
          <w:rFonts w:ascii="Arial" w:eastAsia="Times New Roman" w:hAnsi="Arial" w:cs="Arial"/>
          <w:sz w:val="18"/>
          <w:szCs w:val="20"/>
        </w:rPr>
        <w:t>E</w:t>
      </w:r>
      <w:r w:rsidRPr="00200DFB">
        <w:rPr>
          <w:rFonts w:ascii="Arial" w:eastAsia="Times New Roman" w:hAnsi="Arial" w:cs="Arial"/>
          <w:sz w:val="18"/>
          <w:szCs w:val="20"/>
        </w:rPr>
        <w:t xml:space="preserve">mployeur et de la KfW, les mesures </w:t>
      </w:r>
      <w:r w:rsidRPr="00EE5CC7">
        <w:rPr>
          <w:rFonts w:ascii="Arial" w:eastAsia="Times New Roman" w:hAnsi="Arial" w:cs="Arial"/>
          <w:sz w:val="18"/>
          <w:szCs w:val="20"/>
        </w:rPr>
        <w:t>appropriées dans l'esprit desdites conventions de l'OIT concernant a) les revendications des travailleurs concernant les conditions et modalités de l’emploi, b) le travail des enfants, c) le travail forcé, d) les syndicats et e) la non-discrimination.</w:t>
      </w:r>
    </w:p>
  </w:footnote>
  <w:footnote w:id="7">
    <w:p w14:paraId="3C2D5270" w14:textId="77777777" w:rsidR="00B51A69" w:rsidRPr="00DB4BE2" w:rsidRDefault="00B51A69" w:rsidP="003C47BC">
      <w:pPr>
        <w:pStyle w:val="Funotentext"/>
      </w:pPr>
      <w:r>
        <w:rPr>
          <w:rStyle w:val="Funotenzeichen"/>
        </w:rPr>
        <w:footnoteRef/>
      </w:r>
      <w:r w:rsidRPr="00DB4BE2">
        <w:t xml:space="preserve"> </w:t>
      </w:r>
      <w:r w:rsidRPr="00EE5CC7">
        <w:t xml:space="preserve">Dans le cas d’une JV, mettre le nom de la JV. La personne qui signera la </w:t>
      </w:r>
      <w:r>
        <w:t>C</w:t>
      </w:r>
      <w:r w:rsidRPr="00EE5CC7">
        <w:t>andidature, l’</w:t>
      </w:r>
      <w:r>
        <w:t>O</w:t>
      </w:r>
      <w:r w:rsidRPr="00EE5CC7">
        <w:t xml:space="preserve">ffre ou la </w:t>
      </w:r>
      <w:r>
        <w:t>P</w:t>
      </w:r>
      <w:r w:rsidRPr="00EE5CC7">
        <w:t xml:space="preserve">roposition au nom du </w:t>
      </w:r>
      <w:r>
        <w:t>C</w:t>
      </w:r>
      <w:r w:rsidRPr="00EE5CC7">
        <w:t xml:space="preserve">andidat/soumissionnaire doit joindre une procuration du </w:t>
      </w:r>
      <w:r>
        <w:t>C</w:t>
      </w:r>
      <w:r w:rsidRPr="00EE5CC7">
        <w:t>andidat/soumissionnaire</w:t>
      </w:r>
      <w:r w:rsidRPr="00DB4BE2">
        <w:t>.</w:t>
      </w:r>
    </w:p>
  </w:footnote>
  <w:footnote w:id="8">
    <w:p w14:paraId="31C06F00" w14:textId="77777777" w:rsidR="00B51A69" w:rsidRPr="0010012F" w:rsidRDefault="00B51A69" w:rsidP="00DF3F5E">
      <w:pPr>
        <w:pStyle w:val="Funotentext"/>
      </w:pPr>
      <w:r>
        <w:rPr>
          <w:rStyle w:val="Funotenzeichen"/>
          <w:rFonts w:cs="Arial"/>
          <w:sz w:val="20"/>
        </w:rPr>
        <w:footnoteRef/>
      </w:r>
      <w:r>
        <w:t xml:space="preserve"> Dernière année = le dernier exercice comptable pour lequel les comptes de l'entité ont été clôturés.</w:t>
      </w:r>
    </w:p>
  </w:footnote>
  <w:footnote w:id="9">
    <w:p w14:paraId="3E6F2473" w14:textId="77777777" w:rsidR="00B51A69" w:rsidRPr="00343C23" w:rsidRDefault="00B51A69" w:rsidP="00DF3F5E">
      <w:pPr>
        <w:pStyle w:val="Funotentext"/>
        <w:rPr>
          <w:szCs w:val="18"/>
        </w:rPr>
      </w:pPr>
      <w:r>
        <w:rPr>
          <w:rStyle w:val="Funotenzeichen"/>
          <w:rFonts w:cs="Arial"/>
          <w:sz w:val="20"/>
        </w:rPr>
        <w:footnoteRef/>
      </w:r>
      <w:r>
        <w:t xml:space="preserve"> </w:t>
      </w:r>
      <w:r w:rsidRPr="00343C23">
        <w:rPr>
          <w:szCs w:val="18"/>
        </w:rPr>
        <w:t>Les montants inscrits dans la colonne « Moyenne » doivent être la moyenne mathématique des montants inscrits dans les trois colonnes précédentes de la même ligne.</w:t>
      </w:r>
    </w:p>
  </w:footnote>
  <w:footnote w:id="10">
    <w:p w14:paraId="48D61443" w14:textId="77777777" w:rsidR="00B51A69" w:rsidRPr="00343C23" w:rsidRDefault="00B51A69" w:rsidP="00DF3F5E">
      <w:pPr>
        <w:pStyle w:val="Funotentext"/>
        <w:rPr>
          <w:szCs w:val="18"/>
        </w:rPr>
      </w:pPr>
      <w:r w:rsidRPr="00343C23">
        <w:rPr>
          <w:rStyle w:val="Funotenzeichen"/>
          <w:rFonts w:cs="Arial"/>
          <w:szCs w:val="18"/>
        </w:rPr>
        <w:footnoteRef/>
      </w:r>
      <w:r w:rsidRPr="00343C23">
        <w:rPr>
          <w:szCs w:val="18"/>
        </w:rPr>
        <w:t xml:space="preserve"> Les entrées brutes d'avantages économiques (trésorerie, créances, autres actifs) générées par les activités opérationnelles ordinaires de l'entreprise (telles que les ventes de biens, les ventes de </w:t>
      </w:r>
      <w:r>
        <w:rPr>
          <w:szCs w:val="18"/>
        </w:rPr>
        <w:t>S</w:t>
      </w:r>
      <w:r w:rsidRPr="00343C23">
        <w:rPr>
          <w:szCs w:val="18"/>
        </w:rPr>
        <w:t>ervices, les intérêts, les redevances et les dividendes) durant l'exercice.</w:t>
      </w:r>
    </w:p>
  </w:footnote>
  <w:footnote w:id="11">
    <w:p w14:paraId="57D428ED" w14:textId="77777777" w:rsidR="00B51A69" w:rsidRPr="00343C23" w:rsidRDefault="00B51A69" w:rsidP="00DF3F5E">
      <w:pPr>
        <w:pStyle w:val="Funotentext"/>
        <w:rPr>
          <w:szCs w:val="18"/>
        </w:rPr>
      </w:pPr>
      <w:r w:rsidRPr="00343C23">
        <w:rPr>
          <w:rStyle w:val="Funotenzeichen"/>
          <w:rFonts w:cs="Arial"/>
          <w:szCs w:val="18"/>
        </w:rPr>
        <w:footnoteRef/>
      </w:r>
      <w:r w:rsidRPr="00343C23">
        <w:rPr>
          <w:szCs w:val="18"/>
        </w:rPr>
        <w:t xml:space="preserve"> Un compte de bilan qui représente la valeur de tous les actifs dont on peut raisonnablement s'attendre à ce qu'ils soient convertis en espèces d'ici un an dans le cours normal des activités. Les actifs à court terme comprennent l'encaisse, les débiteurs, les stocks, les titres négociables, les frais payés d'avance et les autres actifs liquides qui peuvent être facilement convertis en espèces.</w:t>
      </w:r>
    </w:p>
  </w:footnote>
  <w:footnote w:id="12">
    <w:p w14:paraId="0132FD18" w14:textId="77777777" w:rsidR="00B51A69" w:rsidRPr="00343C23" w:rsidRDefault="00B51A69" w:rsidP="008019C4">
      <w:pPr>
        <w:pStyle w:val="Funotentext"/>
      </w:pPr>
      <w:r w:rsidRPr="00343C23">
        <w:rPr>
          <w:rStyle w:val="Funotenzeichen"/>
          <w:rFonts w:cs="Arial"/>
        </w:rPr>
        <w:footnoteRef/>
      </w:r>
      <w:r w:rsidRPr="00343C23">
        <w:t xml:space="preserve"> Les dettes ou obligations d'une société dont l'échéance est inférieure à un an. Le passif à court terme figure au bilan de la société et comprend la dette à court terme, les créditeurs, les charges à payer et les autres dettes. </w:t>
      </w:r>
    </w:p>
  </w:footnote>
  <w:footnote w:id="13">
    <w:p w14:paraId="1C2431E6" w14:textId="77777777" w:rsidR="00B51A69" w:rsidRPr="00EE5CC7" w:rsidRDefault="00B51A69" w:rsidP="003C47BC">
      <w:pPr>
        <w:pStyle w:val="Funotentext"/>
      </w:pPr>
      <w:r w:rsidRPr="00200DFB">
        <w:rPr>
          <w:rStyle w:val="Funotenzeichen"/>
          <w:rFonts w:cs="Arial"/>
        </w:rPr>
        <w:footnoteRef/>
      </w:r>
      <w:r w:rsidRPr="00EE5CC7">
        <w:t xml:space="preserve"> Les profils d'équipe de projet doivent être identiques aux profils d'équipe de projet énumérés au point 1.6 des DG/DS.  Les informations fournies dans les sections « Formation/Diplôme » et « Références pertinentes du projet » doivent démontrer que la spécialisation de base de l'expert est adaptée au profil du projet concerné.</w:t>
      </w:r>
    </w:p>
  </w:footnote>
  <w:footnote w:id="14">
    <w:p w14:paraId="339B1687" w14:textId="77777777" w:rsidR="00B51A69" w:rsidRPr="00EE5CC7" w:rsidRDefault="00B51A69" w:rsidP="00C023EA">
      <w:pPr>
        <w:spacing w:after="0"/>
        <w:rPr>
          <w:rFonts w:ascii="Arial" w:hAnsi="Arial" w:cs="Arial"/>
          <w:sz w:val="18"/>
          <w:szCs w:val="18"/>
        </w:rPr>
      </w:pPr>
      <w:r w:rsidRPr="00200DFB">
        <w:rPr>
          <w:rStyle w:val="Funotenzeichen"/>
          <w:rFonts w:cs="Arial"/>
          <w:szCs w:val="18"/>
        </w:rPr>
        <w:footnoteRef/>
      </w:r>
      <w:r w:rsidRPr="00091454">
        <w:rPr>
          <w:rFonts w:ascii="Arial" w:hAnsi="Arial" w:cs="Arial"/>
          <w:sz w:val="18"/>
          <w:szCs w:val="18"/>
        </w:rPr>
        <w:t xml:space="preserve"> Pour les experts indépendants (par exemple, avec des </w:t>
      </w:r>
      <w:r>
        <w:rPr>
          <w:rFonts w:ascii="Arial" w:hAnsi="Arial" w:cs="Arial"/>
          <w:sz w:val="18"/>
          <w:szCs w:val="18"/>
        </w:rPr>
        <w:t>C</w:t>
      </w:r>
      <w:r w:rsidRPr="00091454">
        <w:rPr>
          <w:rFonts w:ascii="Arial" w:hAnsi="Arial" w:cs="Arial"/>
          <w:sz w:val="18"/>
          <w:szCs w:val="18"/>
        </w:rPr>
        <w:t xml:space="preserve">ontrats de mandat ou des accords formels), indiquez « FE » et depuis combien de temps l'expert a été associé au Candidat. Pour les </w:t>
      </w:r>
      <w:r>
        <w:rPr>
          <w:rFonts w:ascii="Arial" w:hAnsi="Arial" w:cs="Arial"/>
          <w:sz w:val="18"/>
          <w:szCs w:val="18"/>
        </w:rPr>
        <w:t>S</w:t>
      </w:r>
      <w:r w:rsidRPr="00091454">
        <w:rPr>
          <w:rFonts w:ascii="Arial" w:hAnsi="Arial" w:cs="Arial"/>
          <w:sz w:val="18"/>
          <w:szCs w:val="18"/>
        </w:rPr>
        <w:t>ous-consultants, indiquer « </w:t>
      </w:r>
      <w:proofErr w:type="spellStart"/>
      <w:r w:rsidRPr="00EE5CC7">
        <w:rPr>
          <w:rFonts w:ascii="Arial" w:hAnsi="Arial" w:cs="Arial"/>
          <w:sz w:val="18"/>
          <w:szCs w:val="18"/>
        </w:rPr>
        <w:t>Sub</w:t>
      </w:r>
      <w:proofErr w:type="spellEnd"/>
      <w:r w:rsidRPr="00EE5CC7">
        <w:rPr>
          <w:rFonts w:ascii="Arial" w:hAnsi="Arial" w:cs="Arial"/>
          <w:sz w:val="18"/>
          <w:szCs w:val="18"/>
        </w:rPr>
        <w:t> ». Le personnel des entreprises affiliées du Cand</w:t>
      </w:r>
      <w:r w:rsidRPr="00200DFB">
        <w:rPr>
          <w:rFonts w:ascii="Arial" w:hAnsi="Arial" w:cs="Arial"/>
          <w:sz w:val="18"/>
          <w:szCs w:val="18"/>
        </w:rPr>
        <w:t xml:space="preserve">idat est considéré comme du personnel de </w:t>
      </w:r>
      <w:r>
        <w:rPr>
          <w:rFonts w:ascii="Arial" w:hAnsi="Arial" w:cs="Arial"/>
          <w:sz w:val="18"/>
          <w:szCs w:val="18"/>
        </w:rPr>
        <w:t>S</w:t>
      </w:r>
      <w:r w:rsidRPr="00200DFB">
        <w:rPr>
          <w:rFonts w:ascii="Arial" w:hAnsi="Arial" w:cs="Arial"/>
          <w:sz w:val="18"/>
          <w:szCs w:val="18"/>
        </w:rPr>
        <w:t>ous-consultants.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3567" w14:textId="77777777" w:rsidR="00B51A69" w:rsidRDefault="00B51A69">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99102934"/>
      <w:docPartObj>
        <w:docPartGallery w:val="Page Numbers (Top of Page)"/>
        <w:docPartUnique/>
      </w:docPartObj>
    </w:sdtPr>
    <w:sdtEndPr>
      <w:rPr>
        <w:rFonts w:ascii="Times New Roman" w:hAnsi="Times New Roman" w:cs="Simplified Arabic"/>
        <w:sz w:val="24"/>
        <w:szCs w:val="24"/>
      </w:rPr>
    </w:sdtEndPr>
    <w:sdtContent>
      <w:p w14:paraId="5C3CB634" w14:textId="77777777" w:rsidR="00B51A69" w:rsidRDefault="00B51A69" w:rsidP="00A910F5">
        <w:pPr>
          <w:pStyle w:val="Kopfzeile"/>
          <w:pBdr>
            <w:bottom w:val="single" w:sz="4" w:space="1" w:color="auto"/>
          </w:pBdr>
          <w:tabs>
            <w:tab w:val="right" w:pos="9072"/>
          </w:tabs>
        </w:pPr>
        <w:r>
          <w:rPr>
            <w:rFonts w:ascii="Arial" w:hAnsi="Arial"/>
            <w:sz w:val="22"/>
            <w:szCs w:val="22"/>
          </w:rPr>
          <w:t>Section III. – Formulaires de Candidature</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Pr>
            <w:rFonts w:ascii="Arial" w:hAnsi="Arial" w:cs="Arial"/>
            <w:noProof/>
            <w:sz w:val="22"/>
            <w:szCs w:val="22"/>
          </w:rPr>
          <w:t>24</w:t>
        </w:r>
        <w:r w:rsidRPr="00A910F5">
          <w:rPr>
            <w:rFonts w:ascii="Arial" w:hAnsi="Arial" w:cs="Arial"/>
            <w:sz w:val="22"/>
            <w:szCs w:val="22"/>
          </w:rPr>
          <w:fldChar w:fldCharType="end"/>
        </w:r>
      </w:p>
    </w:sdtContent>
  </w:sdt>
  <w:p w14:paraId="2026E340" w14:textId="77777777" w:rsidR="00B51A69" w:rsidRDefault="00B51A69">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570"/>
    </w:tblGrid>
    <w:tr w:rsidR="000A1B2C" w:rsidRPr="00386366" w14:paraId="7723666C" w14:textId="77777777" w:rsidTr="009F7411">
      <w:trPr>
        <w:trHeight w:hRule="exact" w:val="284"/>
      </w:trPr>
      <w:tc>
        <w:tcPr>
          <w:tcW w:w="5000" w:type="pct"/>
        </w:tcPr>
        <w:sdt>
          <w:sdtPr>
            <w:rPr>
              <w:rFonts w:ascii="Arial" w:hAnsi="Arial" w:cs="Arial"/>
              <w:sz w:val="22"/>
              <w:szCs w:val="22"/>
            </w:rPr>
            <w:id w:val="1954904249"/>
            <w:docPartObj>
              <w:docPartGallery w:val="Page Numbers (Top of Page)"/>
              <w:docPartUnique/>
            </w:docPartObj>
          </w:sdtPr>
          <w:sdtEndPr>
            <w:rPr>
              <w:rFonts w:ascii="Times New Roman" w:hAnsi="Times New Roman" w:cs="Simplified Arabic"/>
              <w:sz w:val="24"/>
              <w:szCs w:val="24"/>
            </w:rPr>
          </w:sdtEndPr>
          <w:sdtContent>
            <w:p w14:paraId="530B9767" w14:textId="77777777" w:rsidR="00CC6A8E" w:rsidRPr="00CC6A8E" w:rsidRDefault="00CC6A8E" w:rsidP="00CC6A8E">
              <w:pPr>
                <w:pBdr>
                  <w:bottom w:val="single" w:sz="4" w:space="1" w:color="auto"/>
                </w:pBdr>
                <w:tabs>
                  <w:tab w:val="right" w:pos="9072"/>
                </w:tabs>
                <w:spacing w:after="0"/>
                <w:rPr>
                  <w:rFonts w:cs="Simplified Arabic"/>
                </w:rPr>
              </w:pPr>
              <w:r w:rsidRPr="00CC6A8E">
                <w:rPr>
                  <w:rFonts w:ascii="Arial" w:hAnsi="Arial" w:cs="Simplified Arabic"/>
                  <w:sz w:val="22"/>
                  <w:szCs w:val="22"/>
                </w:rPr>
                <w:t>Section III. – Formulaires de Candidature</w:t>
              </w:r>
              <w:r w:rsidRPr="00CC6A8E">
                <w:rPr>
                  <w:rFonts w:ascii="Arial" w:hAnsi="Arial" w:cs="Simplified Arabic"/>
                  <w:sz w:val="22"/>
                  <w:szCs w:val="22"/>
                </w:rPr>
                <w:tab/>
              </w:r>
              <w:r w:rsidRPr="00CC6A8E">
                <w:rPr>
                  <w:rFonts w:ascii="Arial" w:hAnsi="Arial" w:cs="Arial"/>
                  <w:sz w:val="22"/>
                  <w:szCs w:val="22"/>
                </w:rPr>
                <w:fldChar w:fldCharType="begin"/>
              </w:r>
              <w:r w:rsidRPr="00CC6A8E">
                <w:rPr>
                  <w:rFonts w:ascii="Arial" w:hAnsi="Arial" w:cs="Arial"/>
                  <w:sz w:val="22"/>
                  <w:szCs w:val="22"/>
                </w:rPr>
                <w:instrText>PAGE   \* MERGEFORMAT</w:instrText>
              </w:r>
              <w:r w:rsidRPr="00CC6A8E">
                <w:rPr>
                  <w:rFonts w:ascii="Arial" w:hAnsi="Arial" w:cs="Arial"/>
                  <w:sz w:val="22"/>
                  <w:szCs w:val="22"/>
                </w:rPr>
                <w:fldChar w:fldCharType="separate"/>
              </w:r>
              <w:r w:rsidRPr="00CC6A8E">
                <w:rPr>
                  <w:rFonts w:ascii="Arial" w:hAnsi="Arial" w:cs="Arial"/>
                  <w:sz w:val="22"/>
                  <w:szCs w:val="22"/>
                </w:rPr>
                <w:t>26</w:t>
              </w:r>
              <w:r w:rsidRPr="00CC6A8E">
                <w:rPr>
                  <w:rFonts w:ascii="Arial" w:hAnsi="Arial" w:cs="Arial"/>
                  <w:sz w:val="22"/>
                  <w:szCs w:val="22"/>
                </w:rPr>
                <w:fldChar w:fldCharType="end"/>
              </w:r>
            </w:p>
          </w:sdtContent>
        </w:sdt>
        <w:p w14:paraId="4BF45310" w14:textId="7118F9E2" w:rsidR="000A1B2C" w:rsidRPr="00386366" w:rsidRDefault="000A1B2C" w:rsidP="009F7411">
          <w:pPr>
            <w:pStyle w:val="DraftDate"/>
            <w:ind w:right="90"/>
            <w:rPr>
              <w:rFonts w:ascii="Arial" w:hAnsi="Arial" w:cs="Arial"/>
              <w:b/>
              <w:u w:val="single"/>
            </w:rPr>
          </w:pPr>
        </w:p>
      </w:tc>
    </w:tr>
  </w:tbl>
  <w:p w14:paraId="241D46BB" w14:textId="77777777" w:rsidR="000A1B2C" w:rsidRDefault="000A1B2C" w:rsidP="00FE316F">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540" w14:textId="77777777" w:rsidR="00B51A69" w:rsidRPr="00110965" w:rsidRDefault="005530AF" w:rsidP="0011096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444282478"/>
        <w:docPartObj>
          <w:docPartGallery w:val="Page Numbers (Top of Page)"/>
          <w:docPartUnique/>
        </w:docPartObj>
      </w:sdtPr>
      <w:sdtEndPr/>
      <w:sdtContent>
        <w:r w:rsidR="00B51A69">
          <w:rPr>
            <w:rFonts w:ascii="Arial" w:hAnsi="Arial"/>
            <w:sz w:val="22"/>
            <w:szCs w:val="22"/>
          </w:rPr>
          <w:t>Section III. – Formulaires d’application</w:t>
        </w:r>
        <w:r w:rsidR="00B51A69">
          <w:rPr>
            <w:rFonts w:ascii="Arial" w:hAnsi="Arial"/>
            <w:sz w:val="22"/>
            <w:szCs w:val="22"/>
          </w:rPr>
          <w:tab/>
        </w:r>
        <w:r w:rsidR="00B51A69" w:rsidRPr="00110965">
          <w:rPr>
            <w:rFonts w:ascii="Arial" w:hAnsi="Arial" w:cs="Arial"/>
            <w:sz w:val="22"/>
            <w:szCs w:val="22"/>
          </w:rPr>
          <w:fldChar w:fldCharType="begin"/>
        </w:r>
        <w:r w:rsidR="00B51A69" w:rsidRPr="00110965">
          <w:rPr>
            <w:rFonts w:ascii="Arial" w:hAnsi="Arial" w:cs="Arial"/>
            <w:sz w:val="22"/>
            <w:szCs w:val="22"/>
          </w:rPr>
          <w:instrText>PAGE   \* MERGEFORMAT</w:instrText>
        </w:r>
        <w:r w:rsidR="00B51A69" w:rsidRPr="00110965">
          <w:rPr>
            <w:rFonts w:ascii="Arial" w:hAnsi="Arial" w:cs="Arial"/>
            <w:sz w:val="22"/>
            <w:szCs w:val="22"/>
          </w:rPr>
          <w:fldChar w:fldCharType="separate"/>
        </w:r>
        <w:r w:rsidR="002B36B2">
          <w:rPr>
            <w:rFonts w:ascii="Arial" w:hAnsi="Arial" w:cs="Arial"/>
            <w:noProof/>
            <w:sz w:val="22"/>
            <w:szCs w:val="22"/>
          </w:rPr>
          <w:t>28</w:t>
        </w:r>
        <w:r w:rsidR="00B51A69" w:rsidRPr="00110965">
          <w:rPr>
            <w:rFonts w:ascii="Arial" w:hAnsi="Arial" w:cs="Arial"/>
            <w:sz w:val="22"/>
            <w:szCs w:val="22"/>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A482" w14:textId="77777777" w:rsidR="00B51A69" w:rsidRPr="00A910F5" w:rsidRDefault="005530AF" w:rsidP="00A910F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1243253794"/>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27</w:t>
        </w:r>
        <w:r w:rsidR="00B51A69" w:rsidRPr="00A910F5">
          <w:rPr>
            <w:rFonts w:ascii="Arial" w:hAnsi="Arial" w:cs="Arial"/>
            <w:sz w:val="22"/>
            <w:szCs w:val="22"/>
          </w:rPr>
          <w:fldChar w:fldCharType="end"/>
        </w:r>
        <w:r w:rsidR="00B51A69">
          <w:rPr>
            <w:rFonts w:ascii="Arial" w:hAnsi="Arial"/>
            <w:sz w:val="22"/>
            <w:szCs w:val="22"/>
          </w:rPr>
          <w:t xml:space="preserve"> </w:t>
        </w:r>
        <w:r w:rsidR="00B51A69">
          <w:rPr>
            <w:rFonts w:ascii="Arial" w:hAnsi="Arial"/>
            <w:sz w:val="22"/>
            <w:szCs w:val="22"/>
          </w:rPr>
          <w:tab/>
          <w:t>Section III. – Formulaires d’application</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84B" w14:textId="77777777" w:rsidR="00B51A69" w:rsidRDefault="00B51A69">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95187"/>
      <w:docPartObj>
        <w:docPartGallery w:val="Page Numbers (Top of Page)"/>
        <w:docPartUnique/>
      </w:docPartObj>
    </w:sdtPr>
    <w:sdtEndPr>
      <w:rPr>
        <w:rFonts w:ascii="Arial" w:hAnsi="Arial" w:cs="Arial"/>
        <w:sz w:val="22"/>
        <w:szCs w:val="22"/>
      </w:rPr>
    </w:sdtEndPr>
    <w:sdtContent>
      <w:p w14:paraId="18758F35" w14:textId="77777777" w:rsidR="00B51A69" w:rsidRPr="00A910F5" w:rsidRDefault="00B51A69"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Section III. – Formulaires d’application</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Pr>
            <w:rFonts w:ascii="Arial" w:hAnsi="Arial" w:cs="Arial"/>
            <w:noProof/>
            <w:sz w:val="22"/>
            <w:szCs w:val="22"/>
          </w:rPr>
          <w:t>30</w:t>
        </w:r>
        <w:r w:rsidRPr="00A910F5">
          <w:rPr>
            <w:rFonts w:ascii="Arial" w:hAnsi="Arial" w:cs="Arial"/>
            <w:sz w:val="22"/>
            <w:szCs w:val="22"/>
          </w:rPr>
          <w:fldChar w:fldCharType="end"/>
        </w:r>
      </w:p>
    </w:sdtContent>
  </w:sdt>
  <w:p w14:paraId="71039375" w14:textId="77777777" w:rsidR="00B51A69" w:rsidRDefault="00B51A69">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A02" w14:textId="77777777" w:rsidR="00B51A69" w:rsidRDefault="005530AF" w:rsidP="00A910F5">
    <w:pPr>
      <w:pStyle w:val="Kopfzeile"/>
      <w:pBdr>
        <w:bottom w:val="single" w:sz="4" w:space="1" w:color="auto"/>
      </w:pBdr>
      <w:tabs>
        <w:tab w:val="right" w:pos="9356"/>
      </w:tabs>
    </w:pPr>
    <w:sdt>
      <w:sdtPr>
        <w:id w:val="1934394970"/>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29</w:t>
        </w:r>
        <w:r w:rsidR="00B51A69" w:rsidRPr="00A910F5">
          <w:rPr>
            <w:rFonts w:ascii="Arial" w:hAnsi="Arial" w:cs="Arial"/>
            <w:sz w:val="22"/>
            <w:szCs w:val="22"/>
          </w:rPr>
          <w:fldChar w:fldCharType="end"/>
        </w:r>
        <w:r w:rsidR="00B51A69">
          <w:rPr>
            <w:rFonts w:ascii="Arial" w:hAnsi="Arial"/>
            <w:sz w:val="22"/>
            <w:szCs w:val="22"/>
          </w:rPr>
          <w:t xml:space="preserve"> </w:t>
        </w:r>
        <w:r w:rsidR="00B51A69">
          <w:rPr>
            <w:rFonts w:ascii="Arial" w:hAnsi="Arial"/>
            <w:sz w:val="22"/>
            <w:szCs w:val="22"/>
          </w:rPr>
          <w:tab/>
          <w:t>Section III. – Formulaires d’application</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13A" w14:textId="77777777" w:rsidR="00B51A69" w:rsidRDefault="00B51A69">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42070857"/>
      <w:docPartObj>
        <w:docPartGallery w:val="Page Numbers (Top of Page)"/>
        <w:docPartUnique/>
      </w:docPartObj>
    </w:sdtPr>
    <w:sdtEndPr/>
    <w:sdtContent>
      <w:p w14:paraId="17A0B7F2" w14:textId="77777777" w:rsidR="00B51A69" w:rsidRPr="00A910F5" w:rsidRDefault="00B51A69" w:rsidP="00A910F5">
        <w:pPr>
          <w:pStyle w:val="Kopfzeile"/>
          <w:pBdr>
            <w:bottom w:val="single" w:sz="4" w:space="1" w:color="auto"/>
          </w:pBdr>
          <w:tabs>
            <w:tab w:val="left" w:pos="13183"/>
            <w:tab w:val="right" w:pos="14317"/>
          </w:tabs>
          <w:rPr>
            <w:rFonts w:ascii="Arial" w:hAnsi="Arial" w:cs="Arial"/>
            <w:sz w:val="22"/>
            <w:szCs w:val="22"/>
          </w:rPr>
        </w:pPr>
        <w:r>
          <w:rPr>
            <w:rFonts w:ascii="Arial" w:hAnsi="Arial"/>
            <w:sz w:val="22"/>
            <w:szCs w:val="22"/>
          </w:rPr>
          <w:t>Section III. – Formulaires d’application</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30</w:t>
        </w:r>
        <w:r w:rsidRPr="00A910F5">
          <w:rPr>
            <w:rFonts w:ascii="Arial" w:hAnsi="Arial" w:cs="Arial"/>
            <w:sz w:val="22"/>
            <w:szCs w:val="22"/>
          </w:rPr>
          <w:fldChar w:fldCharType="end"/>
        </w:r>
      </w:p>
    </w:sdtContent>
  </w:sdt>
  <w:p w14:paraId="0BBD80EE" w14:textId="77777777" w:rsidR="00B51A69" w:rsidRPr="00A910F5" w:rsidRDefault="00B51A69">
    <w:pPr>
      <w:pStyle w:val="Kopfzeile"/>
      <w:rPr>
        <w:rFonts w:ascii="Arial" w:hAnsi="Arial"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7E5" w14:textId="77777777" w:rsidR="00B51A69" w:rsidRPr="00A910F5" w:rsidRDefault="00B51A69" w:rsidP="00A910F5">
    <w:pPr>
      <w:pStyle w:val="Kopfzeile"/>
      <w:pBdr>
        <w:bottom w:val="single" w:sz="4" w:space="1" w:color="auto"/>
      </w:pBdr>
      <w:tabs>
        <w:tab w:val="right" w:pos="14317"/>
      </w:tabs>
      <w:rPr>
        <w:rFonts w:ascii="Arial" w:hAnsi="Arial" w:cs="Arial"/>
        <w:sz w:val="22"/>
        <w:szCs w:val="22"/>
      </w:rPr>
    </w:pPr>
    <w:r>
      <w:rPr>
        <w:rFonts w:ascii="Arial" w:hAnsi="Arial"/>
        <w:sz w:val="22"/>
        <w:szCs w:val="22"/>
      </w:rPr>
      <w:t>Section III. – Formulaires d’application</w:t>
    </w:r>
    <w:r>
      <w:rPr>
        <w:rFonts w:ascii="Arial" w:hAnsi="Arial"/>
        <w:sz w:val="22"/>
        <w:szCs w:val="22"/>
      </w:rPr>
      <w:tab/>
      <w:t xml:space="preserve"> </w:t>
    </w:r>
    <w:sdt>
      <w:sdtPr>
        <w:rPr>
          <w:rFonts w:ascii="Arial" w:hAnsi="Arial" w:cs="Arial"/>
          <w:sz w:val="22"/>
          <w:szCs w:val="22"/>
        </w:rPr>
        <w:id w:val="1445578871"/>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32</w:t>
        </w:r>
        <w:r w:rsidRPr="00A910F5">
          <w:rPr>
            <w:rFonts w:ascii="Arial" w:hAnsi="Arial" w:cs="Arial"/>
            <w:sz w:val="22"/>
            <w:szCs w:val="22"/>
          </w:rPr>
          <w:fldChar w:fldCharType="end"/>
        </w:r>
      </w:sdtContent>
    </w:sdt>
  </w:p>
  <w:p w14:paraId="08015A15" w14:textId="77777777" w:rsidR="00B51A69" w:rsidRPr="00A910F5" w:rsidRDefault="00B51A69">
    <w:pPr>
      <w:pStyle w:val="Kopfzeile"/>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38F5" w14:textId="77777777" w:rsidR="00B51A69" w:rsidRPr="00A910F5" w:rsidRDefault="005530AF" w:rsidP="00BF3F49">
    <w:pPr>
      <w:pStyle w:val="Kopfzeile"/>
      <w:pBdr>
        <w:bottom w:val="single" w:sz="4" w:space="1" w:color="auto"/>
      </w:pBdr>
      <w:rPr>
        <w:rFonts w:ascii="Arial" w:hAnsi="Arial" w:cs="Arial"/>
        <w:sz w:val="22"/>
        <w:szCs w:val="22"/>
      </w:rPr>
    </w:pPr>
    <w:sdt>
      <w:sdtPr>
        <w:rPr>
          <w:rFonts w:ascii="Arial" w:hAnsi="Arial" w:cs="Arial"/>
          <w:sz w:val="22"/>
          <w:szCs w:val="22"/>
        </w:rPr>
        <w:id w:val="-1472284704"/>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3</w:t>
        </w:r>
        <w:r w:rsidR="00B51A69" w:rsidRPr="00A910F5">
          <w:rPr>
            <w:rFonts w:ascii="Arial" w:hAnsi="Arial" w:cs="Arial"/>
            <w:sz w:val="22"/>
            <w:szCs w:val="22"/>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1261"/>
      <w:docPartObj>
        <w:docPartGallery w:val="Page Numbers (Top of Page)"/>
        <w:docPartUnique/>
      </w:docPartObj>
    </w:sdtPr>
    <w:sdtEndPr>
      <w:rPr>
        <w:rFonts w:ascii="Arial" w:hAnsi="Arial" w:cs="Arial"/>
        <w:sz w:val="22"/>
        <w:szCs w:val="22"/>
      </w:rPr>
    </w:sdtEndPr>
    <w:sdtContent>
      <w:p w14:paraId="36375740" w14:textId="77777777" w:rsidR="00B51A69" w:rsidRPr="00A910F5" w:rsidRDefault="00B51A69" w:rsidP="00A910F5">
        <w:pPr>
          <w:pStyle w:val="Kopfzeile"/>
          <w:pBdr>
            <w:bottom w:val="single" w:sz="4" w:space="1" w:color="auto"/>
          </w:pBdr>
          <w:tabs>
            <w:tab w:val="right" w:pos="14317"/>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31</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Section III. – Formulaires d’application</w:t>
        </w:r>
      </w:p>
    </w:sdtContent>
  </w:sdt>
  <w:p w14:paraId="041B14B6" w14:textId="77777777" w:rsidR="00B51A69" w:rsidRDefault="00B51A69" w:rsidP="00F40515">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75D" w14:textId="77777777" w:rsidR="00B51A69" w:rsidRDefault="00B51A69">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DEA" w14:textId="77777777" w:rsidR="00B51A69" w:rsidRPr="00A910F5" w:rsidRDefault="00B51A69"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Section IV. – Critères d'</w:t>
    </w:r>
    <w:r w:rsidR="0025552D" w:rsidRPr="0025552D">
      <w:rPr>
        <w:rFonts w:ascii="Arial" w:hAnsi="Arial"/>
        <w:sz w:val="22"/>
        <w:szCs w:val="22"/>
      </w:rPr>
      <w:t xml:space="preserve"> </w:t>
    </w:r>
    <w:r w:rsidR="0025552D">
      <w:rPr>
        <w:rFonts w:ascii="Arial" w:hAnsi="Arial"/>
        <w:sz w:val="22"/>
        <w:szCs w:val="22"/>
      </w:rPr>
      <w:t>éligibilité</w:t>
    </w:r>
    <w:r>
      <w:rPr>
        <w:rFonts w:ascii="Arial" w:hAnsi="Arial"/>
        <w:sz w:val="22"/>
        <w:szCs w:val="22"/>
      </w:rPr>
      <w:tab/>
    </w:r>
    <w:sdt>
      <w:sdtPr>
        <w:rPr>
          <w:rFonts w:ascii="Arial" w:hAnsi="Arial" w:cs="Arial"/>
          <w:sz w:val="22"/>
          <w:szCs w:val="22"/>
        </w:rPr>
        <w:id w:val="1775442272"/>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34</w:t>
        </w:r>
        <w:r w:rsidRPr="00A910F5">
          <w:rPr>
            <w:rFonts w:ascii="Arial" w:hAnsi="Arial" w:cs="Arial"/>
            <w:sz w:val="22"/>
            <w:szCs w:val="22"/>
          </w:rPr>
          <w:fldChar w:fldCharType="end"/>
        </w:r>
      </w:sdtContent>
    </w:sdt>
  </w:p>
  <w:p w14:paraId="1BD9188A" w14:textId="77777777" w:rsidR="00B51A69" w:rsidRPr="00A910F5" w:rsidRDefault="00B51A69">
    <w:pPr>
      <w:pStyle w:val="Kopfzeile"/>
      <w:rPr>
        <w:rFonts w:ascii="Arial" w:hAnsi="Arial"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F272" w14:textId="77777777" w:rsidR="00B51A69" w:rsidRPr="00A910F5" w:rsidRDefault="005530AF"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512733614"/>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33</w:t>
        </w:r>
        <w:r w:rsidR="00B51A69" w:rsidRPr="00A910F5">
          <w:rPr>
            <w:rFonts w:ascii="Arial" w:hAnsi="Arial" w:cs="Arial"/>
            <w:sz w:val="22"/>
            <w:szCs w:val="22"/>
          </w:rPr>
          <w:fldChar w:fldCharType="end"/>
        </w:r>
      </w:sdtContent>
    </w:sdt>
    <w:r w:rsidR="00B51A69">
      <w:rPr>
        <w:rFonts w:ascii="Arial" w:hAnsi="Arial"/>
        <w:sz w:val="22"/>
        <w:szCs w:val="22"/>
      </w:rPr>
      <w:tab/>
      <w:t>Section IV. – Critères d'</w:t>
    </w:r>
    <w:r w:rsidR="0025552D">
      <w:rPr>
        <w:rFonts w:ascii="Arial" w:hAnsi="Arial"/>
        <w:sz w:val="22"/>
        <w:szCs w:val="22"/>
      </w:rPr>
      <w:t>éligibilité</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D942" w14:textId="77777777" w:rsidR="00B51A69" w:rsidRPr="00A910F5" w:rsidRDefault="00B51A69"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Section V. – Politique de la KfW</w:t>
    </w:r>
    <w:r>
      <w:rPr>
        <w:rFonts w:ascii="Arial" w:hAnsi="Arial"/>
        <w:sz w:val="22"/>
        <w:szCs w:val="22"/>
      </w:rPr>
      <w:tab/>
    </w:r>
    <w:sdt>
      <w:sdtPr>
        <w:rPr>
          <w:rFonts w:ascii="Arial" w:hAnsi="Arial" w:cs="Arial"/>
          <w:sz w:val="22"/>
          <w:szCs w:val="22"/>
        </w:rPr>
        <w:id w:val="-1458632920"/>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36</w:t>
        </w:r>
        <w:r w:rsidRPr="00A910F5">
          <w:rPr>
            <w:rFonts w:ascii="Arial" w:hAnsi="Arial" w:cs="Arial"/>
            <w:sz w:val="22"/>
            <w:szCs w:val="22"/>
          </w:rPr>
          <w:fldChar w:fldCharType="end"/>
        </w:r>
      </w:sdtContent>
    </w:sdt>
  </w:p>
  <w:p w14:paraId="6CBB6F39" w14:textId="77777777" w:rsidR="00B51A69" w:rsidRPr="00A910F5" w:rsidRDefault="00B51A69">
    <w:pPr>
      <w:pStyle w:val="Kopfzeile"/>
      <w:rPr>
        <w:rFonts w:ascii="Arial" w:hAnsi="Arial" w:cs="Arial"/>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A5FC" w14:textId="77777777" w:rsidR="00B51A69" w:rsidRPr="00A910F5" w:rsidRDefault="005530AF"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391952849"/>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35</w:t>
        </w:r>
        <w:r w:rsidR="00B51A69" w:rsidRPr="00A910F5">
          <w:rPr>
            <w:rFonts w:ascii="Arial" w:hAnsi="Arial" w:cs="Arial"/>
            <w:sz w:val="22"/>
            <w:szCs w:val="22"/>
          </w:rPr>
          <w:fldChar w:fldCharType="end"/>
        </w:r>
      </w:sdtContent>
    </w:sdt>
    <w:r w:rsidR="00B51A69">
      <w:rPr>
        <w:rFonts w:ascii="Arial" w:hAnsi="Arial"/>
        <w:sz w:val="22"/>
        <w:szCs w:val="22"/>
      </w:rPr>
      <w:tab/>
      <w:t>Section V. – Politique de la KfW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03FF" w14:textId="77777777" w:rsidR="00B51A69" w:rsidRPr="00BF3F49" w:rsidRDefault="005530AF" w:rsidP="00BF3F49">
    <w:pPr>
      <w:pStyle w:val="Kopfzeile"/>
      <w:pBdr>
        <w:bottom w:val="single" w:sz="4" w:space="1" w:color="auto"/>
      </w:pBdr>
      <w:jc w:val="right"/>
    </w:pPr>
    <w:sdt>
      <w:sdtPr>
        <w:id w:val="-362596589"/>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2</w:t>
        </w:r>
        <w:r w:rsidR="00B51A69" w:rsidRPr="00A910F5">
          <w:rPr>
            <w:rFonts w:ascii="Arial" w:hAnsi="Arial" w:cs="Arial"/>
            <w:sz w:val="22"/>
            <w:szCs w:val="22"/>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4E58" w14:textId="77777777" w:rsidR="00B51A69" w:rsidRPr="00BF3F49" w:rsidRDefault="005530AF" w:rsidP="00BF3F49">
    <w:pPr>
      <w:pStyle w:val="Kopfzeile"/>
      <w:pBdr>
        <w:bottom w:val="single" w:sz="4" w:space="1" w:color="auto"/>
      </w:pBdr>
      <w:jc w:val="right"/>
    </w:pPr>
    <w:sdt>
      <w:sdtPr>
        <w:id w:val="-219133513"/>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4</w:t>
        </w:r>
        <w:r w:rsidR="00B51A69" w:rsidRPr="00A910F5">
          <w:rPr>
            <w:rFonts w:ascii="Arial" w:hAnsi="Arial" w:cs="Arial"/>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11085900"/>
      <w:docPartObj>
        <w:docPartGallery w:val="Page Numbers (Top of Page)"/>
        <w:docPartUnique/>
      </w:docPartObj>
    </w:sdtPr>
    <w:sdtEndPr>
      <w:rPr>
        <w:rFonts w:ascii="Times New Roman" w:hAnsi="Times New Roman" w:cs="Simplified Arabic"/>
        <w:sz w:val="24"/>
        <w:szCs w:val="24"/>
      </w:rPr>
    </w:sdtEndPr>
    <w:sdtContent>
      <w:p w14:paraId="6FF0C8D2" w14:textId="77777777" w:rsidR="00B51A69" w:rsidRDefault="00B51A69" w:rsidP="00BF3F49">
        <w:pPr>
          <w:pStyle w:val="Kopfzeile"/>
          <w:pBdr>
            <w:bottom w:val="single" w:sz="4" w:space="1" w:color="auto"/>
          </w:pBdr>
          <w:tabs>
            <w:tab w:val="right" w:pos="9356"/>
          </w:tabs>
        </w:pPr>
        <w:r>
          <w:rPr>
            <w:rFonts w:ascii="Arial" w:hAnsi="Arial"/>
            <w:sz w:val="22"/>
            <w:szCs w:val="22"/>
          </w:rPr>
          <w:t>Section I. – Dispositions Générales (DG)</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12</w:t>
        </w:r>
        <w:r w:rsidRPr="00A910F5">
          <w:rPr>
            <w:rFonts w:ascii="Arial" w:hAnsi="Arial" w:cs="Arial"/>
            <w:sz w:val="22"/>
            <w:szCs w:val="22"/>
          </w:rPr>
          <w:fldChar w:fldCharType="end"/>
        </w:r>
      </w:p>
    </w:sdtContent>
  </w:sdt>
  <w:p w14:paraId="03550E37" w14:textId="77777777" w:rsidR="00B51A69" w:rsidRDefault="00B51A6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085A" w14:textId="77777777" w:rsidR="00B51A69" w:rsidRDefault="005530AF" w:rsidP="00A910F5">
    <w:pPr>
      <w:pStyle w:val="Kopfzeile"/>
      <w:pBdr>
        <w:bottom w:val="single" w:sz="4" w:space="1" w:color="auto"/>
      </w:pBdr>
      <w:tabs>
        <w:tab w:val="right" w:pos="9356"/>
      </w:tabs>
    </w:pPr>
    <w:sdt>
      <w:sdtPr>
        <w:id w:val="-78825735"/>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11</w:t>
        </w:r>
        <w:r w:rsidR="00B51A69" w:rsidRPr="00A910F5">
          <w:rPr>
            <w:rFonts w:ascii="Arial" w:hAnsi="Arial" w:cs="Arial"/>
            <w:sz w:val="22"/>
            <w:szCs w:val="22"/>
          </w:rPr>
          <w:fldChar w:fldCharType="end"/>
        </w:r>
        <w:r w:rsidR="00B51A69">
          <w:rPr>
            <w:rFonts w:ascii="Arial" w:hAnsi="Arial"/>
            <w:sz w:val="22"/>
            <w:szCs w:val="22"/>
          </w:rPr>
          <w:tab/>
          <w:t>Section I. – Dispositions Générales (DG)</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28768010"/>
      <w:docPartObj>
        <w:docPartGallery w:val="Page Numbers (Top of Page)"/>
        <w:docPartUnique/>
      </w:docPartObj>
    </w:sdtPr>
    <w:sdtEndPr/>
    <w:sdtContent>
      <w:p w14:paraId="636F304B" w14:textId="77777777" w:rsidR="00B51A69" w:rsidRPr="00A910F5" w:rsidRDefault="00B51A69" w:rsidP="00BF3F49">
        <w:pPr>
          <w:pStyle w:val="Kopfzeile"/>
          <w:pBdr>
            <w:bottom w:val="single" w:sz="4" w:space="1" w:color="auto"/>
          </w:pBdr>
          <w:tabs>
            <w:tab w:val="right" w:pos="9356"/>
          </w:tabs>
          <w:rPr>
            <w:rFonts w:ascii="Arial" w:hAnsi="Arial" w:cs="Arial"/>
            <w:sz w:val="22"/>
            <w:szCs w:val="22"/>
          </w:rPr>
        </w:pPr>
        <w:r>
          <w:rPr>
            <w:rFonts w:ascii="Arial" w:hAnsi="Arial"/>
            <w:sz w:val="22"/>
            <w:szCs w:val="22"/>
          </w:rPr>
          <w:t>Section II. – Dispositions Spéciales (DS)</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2B36B2">
          <w:rPr>
            <w:rFonts w:ascii="Arial" w:hAnsi="Arial" w:cs="Arial"/>
            <w:noProof/>
            <w:sz w:val="22"/>
            <w:szCs w:val="22"/>
          </w:rPr>
          <w:t>22</w:t>
        </w:r>
        <w:r w:rsidRPr="00A910F5">
          <w:rPr>
            <w:rFonts w:ascii="Arial" w:hAnsi="Arial" w:cs="Arial"/>
            <w:sz w:val="22"/>
            <w:szCs w:val="22"/>
          </w:rPr>
          <w:fldChar w:fldCharType="end"/>
        </w:r>
      </w:p>
    </w:sdtContent>
  </w:sdt>
  <w:p w14:paraId="3B9CA62E" w14:textId="77777777" w:rsidR="00B51A69" w:rsidRPr="00A910F5" w:rsidRDefault="00B51A69">
    <w:pPr>
      <w:pStyle w:val="Kopfzeile"/>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83C6" w14:textId="77777777" w:rsidR="00B51A69" w:rsidRPr="00A910F5" w:rsidRDefault="005530AF"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784545494"/>
        <w:docPartObj>
          <w:docPartGallery w:val="Page Numbers (Top of Page)"/>
          <w:docPartUnique/>
        </w:docPartObj>
      </w:sdtPr>
      <w:sdtEndPr/>
      <w:sdtContent>
        <w:r w:rsidR="00B51A69" w:rsidRPr="00A910F5">
          <w:rPr>
            <w:rFonts w:ascii="Arial" w:hAnsi="Arial" w:cs="Arial"/>
            <w:sz w:val="22"/>
            <w:szCs w:val="22"/>
          </w:rPr>
          <w:fldChar w:fldCharType="begin"/>
        </w:r>
        <w:r w:rsidR="00B51A69" w:rsidRPr="00A910F5">
          <w:rPr>
            <w:rFonts w:ascii="Arial" w:hAnsi="Arial" w:cs="Arial"/>
            <w:sz w:val="22"/>
            <w:szCs w:val="22"/>
          </w:rPr>
          <w:instrText>PAGE   \* MERGEFORMAT</w:instrText>
        </w:r>
        <w:r w:rsidR="00B51A69" w:rsidRPr="00A910F5">
          <w:rPr>
            <w:rFonts w:ascii="Arial" w:hAnsi="Arial" w:cs="Arial"/>
            <w:sz w:val="22"/>
            <w:szCs w:val="22"/>
          </w:rPr>
          <w:fldChar w:fldCharType="separate"/>
        </w:r>
        <w:r w:rsidR="002B36B2">
          <w:rPr>
            <w:rFonts w:ascii="Arial" w:hAnsi="Arial" w:cs="Arial"/>
            <w:noProof/>
            <w:sz w:val="22"/>
            <w:szCs w:val="22"/>
          </w:rPr>
          <w:t>23</w:t>
        </w:r>
        <w:r w:rsidR="00B51A69" w:rsidRPr="00A910F5">
          <w:rPr>
            <w:rFonts w:ascii="Arial" w:hAnsi="Arial" w:cs="Arial"/>
            <w:sz w:val="22"/>
            <w:szCs w:val="22"/>
          </w:rPr>
          <w:fldChar w:fldCharType="end"/>
        </w:r>
        <w:r w:rsidR="00B51A69">
          <w:rPr>
            <w:rFonts w:ascii="Arial" w:hAnsi="Arial"/>
            <w:sz w:val="22"/>
            <w:szCs w:val="22"/>
          </w:rPr>
          <w:t xml:space="preserve"> </w:t>
        </w:r>
        <w:r w:rsidR="00B51A69">
          <w:rPr>
            <w:rFonts w:ascii="Arial" w:hAnsi="Arial"/>
            <w:sz w:val="22"/>
            <w:szCs w:val="22"/>
          </w:rPr>
          <w:tab/>
          <w:t>Section II. – Dispositions Spéciales (DS)</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570"/>
      <w:docPartObj>
        <w:docPartGallery w:val="Page Numbers (Top of Page)"/>
        <w:docPartUnique/>
      </w:docPartObj>
    </w:sdtPr>
    <w:sdtEndPr>
      <w:rPr>
        <w:rFonts w:ascii="Arial" w:hAnsi="Arial" w:cs="Arial"/>
        <w:sz w:val="22"/>
        <w:szCs w:val="22"/>
      </w:rPr>
    </w:sdtEndPr>
    <w:sdtContent>
      <w:p w14:paraId="68EFA4FE" w14:textId="77777777" w:rsidR="00B51A69" w:rsidRPr="00A910F5" w:rsidRDefault="00B51A69"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Pr="00A910F5">
          <w:rPr>
            <w:rFonts w:ascii="Arial" w:hAnsi="Arial" w:cs="Arial"/>
            <w:sz w:val="22"/>
            <w:szCs w:val="22"/>
          </w:rPr>
          <w:t>17</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Section II. – Dispositions spéciales (DS)</w:t>
        </w:r>
      </w:p>
    </w:sdtContent>
  </w:sdt>
  <w:p w14:paraId="4C99847B" w14:textId="77777777" w:rsidR="00B51A69" w:rsidRDefault="00B51A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CB1EB66A"/>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000008"/>
    <w:multiLevelType w:val="multilevel"/>
    <w:tmpl w:val="409C1A70"/>
    <w:name w:val="WW8Num9"/>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0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3"/>
    <w:multiLevelType w:val="multilevel"/>
    <w:tmpl w:val="ABA462FA"/>
    <w:name w:val="WW8Num2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4" w15:restartNumberingAfterBreak="0">
    <w:nsid w:val="00283505"/>
    <w:multiLevelType w:val="hybridMultilevel"/>
    <w:tmpl w:val="8EB8BFF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8707130"/>
    <w:multiLevelType w:val="hybridMultilevel"/>
    <w:tmpl w:val="958458D4"/>
    <w:name w:val="DE Standard2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0"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D146086"/>
    <w:multiLevelType w:val="multilevel"/>
    <w:tmpl w:val="8DE4DB32"/>
    <w:numStyleLink w:val="Formatvorlage1"/>
  </w:abstractNum>
  <w:abstractNum w:abstractNumId="1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1B927803"/>
    <w:multiLevelType w:val="multilevel"/>
    <w:tmpl w:val="B78AD298"/>
    <w:lvl w:ilvl="0">
      <w:start w:val="1"/>
      <w:numFmt w:val="decimal"/>
      <w:pStyle w:val="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18"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5B83E83"/>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66339"/>
    <w:multiLevelType w:val="hybridMultilevel"/>
    <w:tmpl w:val="8A2061E8"/>
    <w:lvl w:ilvl="0" w:tplc="98C8BB24">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22"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2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5"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75FB6"/>
    <w:multiLevelType w:val="multilevel"/>
    <w:tmpl w:val="0407001D"/>
    <w:name w:val="DE Standar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B814A6"/>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495C0BAC"/>
    <w:multiLevelType w:val="hybridMultilevel"/>
    <w:tmpl w:val="F230B4CC"/>
    <w:name w:val="DE Standard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2"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C5B7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1F015F"/>
    <w:multiLevelType w:val="hybridMultilevel"/>
    <w:tmpl w:val="741EFC1C"/>
    <w:name w:val="DE Standard23"/>
    <w:lvl w:ilvl="0" w:tplc="3C52A8D0">
      <w:start w:val="3"/>
      <w:numFmt w:val="lowerLetter"/>
      <w:lvlText w:val="(%1)"/>
      <w:lvlJc w:val="left"/>
      <w:pPr>
        <w:ind w:left="1146" w:hanging="360"/>
      </w:pPr>
      <w:rPr>
        <w:rFonts w:cs="Times New Roman" w:hint="default"/>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A970FC6"/>
    <w:multiLevelType w:val="multilevel"/>
    <w:tmpl w:val="DAD23706"/>
    <w:name w:val="DE Part Headings"/>
    <w:lvl w:ilvl="0">
      <w:start w:val="1"/>
      <w:numFmt w:val="upperRoman"/>
      <w:lvlRestart w:val="0"/>
      <w:suff w:val="space"/>
      <w:lvlText w:val="%1."/>
      <w:lvlJc w:val="center"/>
      <w:pPr>
        <w:tabs>
          <w:tab w:val="num" w:pos="0"/>
        </w:tabs>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5B447FBA"/>
    <w:multiLevelType w:val="hybridMultilevel"/>
    <w:tmpl w:val="0860B4C6"/>
    <w:lvl w:ilvl="0" w:tplc="AF443E96">
      <w:start w:val="1"/>
      <w:numFmt w:val="lowerLetter"/>
      <w:lvlText w:val="(%1)"/>
      <w:lvlJc w:val="left"/>
      <w:pPr>
        <w:tabs>
          <w:tab w:val="num" w:pos="720"/>
        </w:tabs>
        <w:ind w:left="720" w:hanging="360"/>
      </w:pPr>
      <w:rPr>
        <w:rFonts w:ascii="Arial" w:hAnsi="Arial" w:cs="Arial"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39"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0" w15:restartNumberingAfterBreak="0">
    <w:nsid w:val="60473FEE"/>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63156AD1"/>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66076B36"/>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3"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7016052">
    <w:abstractNumId w:val="17"/>
  </w:num>
  <w:num w:numId="2" w16cid:durableId="1789860860">
    <w:abstractNumId w:val="14"/>
  </w:num>
  <w:num w:numId="3" w16cid:durableId="733433985">
    <w:abstractNumId w:val="10"/>
  </w:num>
  <w:num w:numId="4" w16cid:durableId="65349188">
    <w:abstractNumId w:val="8"/>
  </w:num>
  <w:num w:numId="5" w16cid:durableId="1093091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322654">
    <w:abstractNumId w:val="7"/>
  </w:num>
  <w:num w:numId="7" w16cid:durableId="1035428544">
    <w:abstractNumId w:val="34"/>
  </w:num>
  <w:num w:numId="8" w16cid:durableId="1743869678">
    <w:abstractNumId w:val="0"/>
  </w:num>
  <w:num w:numId="9" w16cid:durableId="1773471025">
    <w:abstractNumId w:val="2"/>
  </w:num>
  <w:num w:numId="10" w16cid:durableId="514463897">
    <w:abstractNumId w:val="4"/>
  </w:num>
  <w:num w:numId="11" w16cid:durableId="944921829">
    <w:abstractNumId w:val="18"/>
  </w:num>
  <w:num w:numId="12" w16cid:durableId="1351684665">
    <w:abstractNumId w:val="21"/>
  </w:num>
  <w:num w:numId="13" w16cid:durableId="1117985899">
    <w:abstractNumId w:val="20"/>
  </w:num>
  <w:num w:numId="14" w16cid:durableId="518858576">
    <w:abstractNumId w:val="43"/>
  </w:num>
  <w:num w:numId="15" w16cid:durableId="147400080">
    <w:abstractNumId w:val="32"/>
  </w:num>
  <w:num w:numId="16" w16cid:durableId="1239946660">
    <w:abstractNumId w:val="37"/>
  </w:num>
  <w:num w:numId="17" w16cid:durableId="96295127">
    <w:abstractNumId w:val="22"/>
  </w:num>
  <w:num w:numId="18" w16cid:durableId="1471627820">
    <w:abstractNumId w:val="28"/>
  </w:num>
  <w:num w:numId="19" w16cid:durableId="1586457100">
    <w:abstractNumId w:val="25"/>
  </w:num>
  <w:num w:numId="20" w16cid:durableId="1525359157">
    <w:abstractNumId w:val="26"/>
  </w:num>
  <w:num w:numId="21" w16cid:durableId="1814181334">
    <w:abstractNumId w:val="24"/>
    <w:lvlOverride w:ilvl="0">
      <w:startOverride w:val="1"/>
    </w:lvlOverride>
    <w:lvlOverride w:ilvl="1"/>
    <w:lvlOverride w:ilvl="2"/>
    <w:lvlOverride w:ilvl="3"/>
    <w:lvlOverride w:ilvl="4"/>
    <w:lvlOverride w:ilvl="5"/>
    <w:lvlOverride w:ilvl="6"/>
    <w:lvlOverride w:ilvl="7"/>
    <w:lvlOverride w:ilvl="8"/>
  </w:num>
  <w:num w:numId="22" w16cid:durableId="915818488">
    <w:abstractNumId w:val="23"/>
  </w:num>
  <w:num w:numId="23" w16cid:durableId="1079667804">
    <w:abstractNumId w:val="27"/>
  </w:num>
  <w:num w:numId="24" w16cid:durableId="1660301762">
    <w:abstractNumId w:val="7"/>
  </w:num>
  <w:num w:numId="25" w16cid:durableId="1837959510">
    <w:abstractNumId w:val="7"/>
  </w:num>
  <w:num w:numId="26" w16cid:durableId="579094941">
    <w:abstractNumId w:val="16"/>
  </w:num>
  <w:num w:numId="27" w16cid:durableId="1098401933">
    <w:abstractNumId w:val="9"/>
  </w:num>
  <w:num w:numId="28" w16cid:durableId="129173523">
    <w:abstractNumId w:val="11"/>
  </w:num>
  <w:num w:numId="29" w16cid:durableId="2013487739">
    <w:abstractNumId w:val="7"/>
  </w:num>
  <w:num w:numId="30" w16cid:durableId="1036198538">
    <w:abstractNumId w:val="7"/>
  </w:num>
  <w:num w:numId="31" w16cid:durableId="573590574">
    <w:abstractNumId w:val="7"/>
  </w:num>
  <w:num w:numId="32" w16cid:durableId="156531132">
    <w:abstractNumId w:val="6"/>
  </w:num>
  <w:num w:numId="33" w16cid:durableId="606734701">
    <w:abstractNumId w:val="31"/>
  </w:num>
  <w:num w:numId="34" w16cid:durableId="1578663428">
    <w:abstractNumId w:val="5"/>
  </w:num>
  <w:num w:numId="35" w16cid:durableId="5448062">
    <w:abstractNumId w:val="38"/>
  </w:num>
  <w:num w:numId="36" w16cid:durableId="1182551533">
    <w:abstractNumId w:val="7"/>
  </w:num>
  <w:num w:numId="37" w16cid:durableId="986325833">
    <w:abstractNumId w:val="7"/>
  </w:num>
  <w:num w:numId="38" w16cid:durableId="707024811">
    <w:abstractNumId w:val="7"/>
  </w:num>
  <w:num w:numId="39" w16cid:durableId="1010988590">
    <w:abstractNumId w:val="7"/>
  </w:num>
  <w:num w:numId="40" w16cid:durableId="413943030">
    <w:abstractNumId w:val="7"/>
  </w:num>
  <w:num w:numId="41" w16cid:durableId="612783617">
    <w:abstractNumId w:val="7"/>
  </w:num>
  <w:num w:numId="42" w16cid:durableId="208037221">
    <w:abstractNumId w:val="42"/>
  </w:num>
  <w:num w:numId="43" w16cid:durableId="1089424019">
    <w:abstractNumId w:val="19"/>
  </w:num>
  <w:num w:numId="44" w16cid:durableId="936642578">
    <w:abstractNumId w:val="41"/>
  </w:num>
  <w:num w:numId="45" w16cid:durableId="2317227">
    <w:abstractNumId w:val="40"/>
  </w:num>
  <w:num w:numId="46" w16cid:durableId="1607543769">
    <w:abstractNumId w:val="33"/>
  </w:num>
  <w:num w:numId="47" w16cid:durableId="1060708742">
    <w:abstractNumId w:val="30"/>
  </w:num>
  <w:num w:numId="48" w16cid:durableId="555629825">
    <w:abstractNumId w:val="13"/>
  </w:num>
  <w:num w:numId="49" w16cid:durableId="861698875">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FarbigeListe-Akzent5"/>
  <w:evenAndOddHeaders/>
  <w:drawingGridHorizontalSpacing w:val="120"/>
  <w:displayHorizontalDrawingGridEvery w:val="2"/>
  <w:displayVerticalDrawingGridEvery w:val="2"/>
  <w:characterSpacingControl w:val="doNotCompress"/>
  <w:doNotValidateAgainstSchema/>
  <w:hdrShapeDefaults>
    <o:shapedefaults v:ext="edit" spidmax="63489"/>
  </w:hdrShapeDefaults>
  <w:footnotePr>
    <w:footnote w:id="-1"/>
    <w:footnote w:id="0"/>
    <w:footnote w:id="1"/>
  </w:footnotePr>
  <w:endnotePr>
    <w:pos w:val="sectEnd"/>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MSVersion" w:val="1.4"/>
  </w:docVars>
  <w:rsids>
    <w:rsidRoot w:val="00D56979"/>
    <w:rsid w:val="00000F08"/>
    <w:rsid w:val="00001515"/>
    <w:rsid w:val="000016AF"/>
    <w:rsid w:val="000017FA"/>
    <w:rsid w:val="0000188F"/>
    <w:rsid w:val="000026BA"/>
    <w:rsid w:val="00002B3F"/>
    <w:rsid w:val="00002CA4"/>
    <w:rsid w:val="00003C8E"/>
    <w:rsid w:val="000046EB"/>
    <w:rsid w:val="000048C0"/>
    <w:rsid w:val="00004E36"/>
    <w:rsid w:val="00005BDD"/>
    <w:rsid w:val="00005EF9"/>
    <w:rsid w:val="000060DD"/>
    <w:rsid w:val="000061B2"/>
    <w:rsid w:val="0000729D"/>
    <w:rsid w:val="00007535"/>
    <w:rsid w:val="00007D2A"/>
    <w:rsid w:val="00007EB2"/>
    <w:rsid w:val="00010281"/>
    <w:rsid w:val="00010BC7"/>
    <w:rsid w:val="000114A9"/>
    <w:rsid w:val="00013264"/>
    <w:rsid w:val="00013A3A"/>
    <w:rsid w:val="00013A41"/>
    <w:rsid w:val="00013C04"/>
    <w:rsid w:val="000141CE"/>
    <w:rsid w:val="0001464A"/>
    <w:rsid w:val="000149AB"/>
    <w:rsid w:val="00014A20"/>
    <w:rsid w:val="00014B4D"/>
    <w:rsid w:val="0001598F"/>
    <w:rsid w:val="00015BD0"/>
    <w:rsid w:val="00015DA3"/>
    <w:rsid w:val="000161BF"/>
    <w:rsid w:val="00016A7C"/>
    <w:rsid w:val="00016AE3"/>
    <w:rsid w:val="00017328"/>
    <w:rsid w:val="000175C8"/>
    <w:rsid w:val="000175CD"/>
    <w:rsid w:val="0001792F"/>
    <w:rsid w:val="000207A9"/>
    <w:rsid w:val="00021595"/>
    <w:rsid w:val="000217C6"/>
    <w:rsid w:val="00022469"/>
    <w:rsid w:val="000232EB"/>
    <w:rsid w:val="00023776"/>
    <w:rsid w:val="00023A92"/>
    <w:rsid w:val="00024A17"/>
    <w:rsid w:val="00024DF5"/>
    <w:rsid w:val="0002515D"/>
    <w:rsid w:val="00026708"/>
    <w:rsid w:val="00026BF2"/>
    <w:rsid w:val="00027218"/>
    <w:rsid w:val="0002722F"/>
    <w:rsid w:val="00027577"/>
    <w:rsid w:val="0003124F"/>
    <w:rsid w:val="00031565"/>
    <w:rsid w:val="00032AF5"/>
    <w:rsid w:val="00033A61"/>
    <w:rsid w:val="000351C4"/>
    <w:rsid w:val="000362B1"/>
    <w:rsid w:val="000378C1"/>
    <w:rsid w:val="00037A72"/>
    <w:rsid w:val="00037C33"/>
    <w:rsid w:val="000402F2"/>
    <w:rsid w:val="0004055A"/>
    <w:rsid w:val="0004093B"/>
    <w:rsid w:val="00041C42"/>
    <w:rsid w:val="00041C5C"/>
    <w:rsid w:val="000429D8"/>
    <w:rsid w:val="00043AA0"/>
    <w:rsid w:val="0004560F"/>
    <w:rsid w:val="000459D5"/>
    <w:rsid w:val="00045A52"/>
    <w:rsid w:val="0004636E"/>
    <w:rsid w:val="00046948"/>
    <w:rsid w:val="00046998"/>
    <w:rsid w:val="00046BC9"/>
    <w:rsid w:val="00046E08"/>
    <w:rsid w:val="00050062"/>
    <w:rsid w:val="0005142A"/>
    <w:rsid w:val="00052011"/>
    <w:rsid w:val="00052812"/>
    <w:rsid w:val="000533EE"/>
    <w:rsid w:val="00053570"/>
    <w:rsid w:val="00053CD8"/>
    <w:rsid w:val="00054503"/>
    <w:rsid w:val="000577C1"/>
    <w:rsid w:val="000609B1"/>
    <w:rsid w:val="0006161F"/>
    <w:rsid w:val="00061E9C"/>
    <w:rsid w:val="00061F3B"/>
    <w:rsid w:val="000620E9"/>
    <w:rsid w:val="00062F5F"/>
    <w:rsid w:val="000630E0"/>
    <w:rsid w:val="000639E3"/>
    <w:rsid w:val="00063C4B"/>
    <w:rsid w:val="000653AB"/>
    <w:rsid w:val="000667A4"/>
    <w:rsid w:val="00070006"/>
    <w:rsid w:val="00071834"/>
    <w:rsid w:val="00071F3F"/>
    <w:rsid w:val="000726AE"/>
    <w:rsid w:val="000732DC"/>
    <w:rsid w:val="0007347E"/>
    <w:rsid w:val="00073E55"/>
    <w:rsid w:val="0007587F"/>
    <w:rsid w:val="000770BA"/>
    <w:rsid w:val="000802FB"/>
    <w:rsid w:val="000810CD"/>
    <w:rsid w:val="000812D9"/>
    <w:rsid w:val="00082260"/>
    <w:rsid w:val="00082E85"/>
    <w:rsid w:val="00083A0A"/>
    <w:rsid w:val="00083E3C"/>
    <w:rsid w:val="00084B75"/>
    <w:rsid w:val="000857DC"/>
    <w:rsid w:val="00085BF9"/>
    <w:rsid w:val="00086199"/>
    <w:rsid w:val="00086526"/>
    <w:rsid w:val="00086C0B"/>
    <w:rsid w:val="00086FB0"/>
    <w:rsid w:val="00091454"/>
    <w:rsid w:val="00091B6F"/>
    <w:rsid w:val="0009253B"/>
    <w:rsid w:val="00092C4D"/>
    <w:rsid w:val="00093499"/>
    <w:rsid w:val="00093684"/>
    <w:rsid w:val="00094C01"/>
    <w:rsid w:val="000961F7"/>
    <w:rsid w:val="0009627B"/>
    <w:rsid w:val="000969DD"/>
    <w:rsid w:val="00096BAE"/>
    <w:rsid w:val="00096C62"/>
    <w:rsid w:val="00096CF3"/>
    <w:rsid w:val="000A0C62"/>
    <w:rsid w:val="000A0D85"/>
    <w:rsid w:val="000A0E45"/>
    <w:rsid w:val="000A0FA5"/>
    <w:rsid w:val="000A1B2C"/>
    <w:rsid w:val="000A2513"/>
    <w:rsid w:val="000A2607"/>
    <w:rsid w:val="000A2A15"/>
    <w:rsid w:val="000A3556"/>
    <w:rsid w:val="000A3D13"/>
    <w:rsid w:val="000A4B1B"/>
    <w:rsid w:val="000A5A2A"/>
    <w:rsid w:val="000A5C60"/>
    <w:rsid w:val="000A6531"/>
    <w:rsid w:val="000A7A19"/>
    <w:rsid w:val="000B0F0D"/>
    <w:rsid w:val="000B1213"/>
    <w:rsid w:val="000B24DE"/>
    <w:rsid w:val="000B4202"/>
    <w:rsid w:val="000B57AF"/>
    <w:rsid w:val="000B5823"/>
    <w:rsid w:val="000B5A81"/>
    <w:rsid w:val="000B5F27"/>
    <w:rsid w:val="000B5F94"/>
    <w:rsid w:val="000B6BFD"/>
    <w:rsid w:val="000B7DAD"/>
    <w:rsid w:val="000C0043"/>
    <w:rsid w:val="000C0F30"/>
    <w:rsid w:val="000C11D1"/>
    <w:rsid w:val="000C163B"/>
    <w:rsid w:val="000C2851"/>
    <w:rsid w:val="000C2ADE"/>
    <w:rsid w:val="000C3897"/>
    <w:rsid w:val="000C3D28"/>
    <w:rsid w:val="000C4F21"/>
    <w:rsid w:val="000C539C"/>
    <w:rsid w:val="000C5807"/>
    <w:rsid w:val="000C5EE7"/>
    <w:rsid w:val="000C6275"/>
    <w:rsid w:val="000C6435"/>
    <w:rsid w:val="000D038A"/>
    <w:rsid w:val="000D03B7"/>
    <w:rsid w:val="000D056E"/>
    <w:rsid w:val="000D0E22"/>
    <w:rsid w:val="000D1830"/>
    <w:rsid w:val="000D196D"/>
    <w:rsid w:val="000D1C38"/>
    <w:rsid w:val="000D2CAF"/>
    <w:rsid w:val="000D3643"/>
    <w:rsid w:val="000D3D86"/>
    <w:rsid w:val="000D3DD7"/>
    <w:rsid w:val="000D487D"/>
    <w:rsid w:val="000D5A62"/>
    <w:rsid w:val="000D6D9E"/>
    <w:rsid w:val="000D7F53"/>
    <w:rsid w:val="000E09DB"/>
    <w:rsid w:val="000E0C77"/>
    <w:rsid w:val="000E0D71"/>
    <w:rsid w:val="000E146D"/>
    <w:rsid w:val="000E2175"/>
    <w:rsid w:val="000E3390"/>
    <w:rsid w:val="000E37DC"/>
    <w:rsid w:val="000E3D5C"/>
    <w:rsid w:val="000E4372"/>
    <w:rsid w:val="000E4FB2"/>
    <w:rsid w:val="000E5C05"/>
    <w:rsid w:val="000E6C0E"/>
    <w:rsid w:val="000F056E"/>
    <w:rsid w:val="000F0922"/>
    <w:rsid w:val="000F0C5D"/>
    <w:rsid w:val="000F1391"/>
    <w:rsid w:val="000F2D4C"/>
    <w:rsid w:val="000F3825"/>
    <w:rsid w:val="000F3969"/>
    <w:rsid w:val="000F3D71"/>
    <w:rsid w:val="000F4E90"/>
    <w:rsid w:val="000F50AC"/>
    <w:rsid w:val="000F6473"/>
    <w:rsid w:val="000F6994"/>
    <w:rsid w:val="000F6EA6"/>
    <w:rsid w:val="000F7179"/>
    <w:rsid w:val="000F7F27"/>
    <w:rsid w:val="0010012F"/>
    <w:rsid w:val="0010099F"/>
    <w:rsid w:val="00100EDB"/>
    <w:rsid w:val="00100F80"/>
    <w:rsid w:val="00101A33"/>
    <w:rsid w:val="00101F62"/>
    <w:rsid w:val="001045F2"/>
    <w:rsid w:val="00104B8F"/>
    <w:rsid w:val="00104D61"/>
    <w:rsid w:val="0010539E"/>
    <w:rsid w:val="0010544C"/>
    <w:rsid w:val="0010559A"/>
    <w:rsid w:val="00106E37"/>
    <w:rsid w:val="001070B8"/>
    <w:rsid w:val="0010726E"/>
    <w:rsid w:val="00107C5E"/>
    <w:rsid w:val="001101B1"/>
    <w:rsid w:val="00110965"/>
    <w:rsid w:val="00111016"/>
    <w:rsid w:val="00111873"/>
    <w:rsid w:val="00112323"/>
    <w:rsid w:val="001135D9"/>
    <w:rsid w:val="0011474B"/>
    <w:rsid w:val="00114CE0"/>
    <w:rsid w:val="001161D1"/>
    <w:rsid w:val="0012004B"/>
    <w:rsid w:val="00120786"/>
    <w:rsid w:val="00120BD2"/>
    <w:rsid w:val="0012115F"/>
    <w:rsid w:val="001211FB"/>
    <w:rsid w:val="0012245F"/>
    <w:rsid w:val="00123638"/>
    <w:rsid w:val="00123AFF"/>
    <w:rsid w:val="00123B90"/>
    <w:rsid w:val="00123C1C"/>
    <w:rsid w:val="00125E9D"/>
    <w:rsid w:val="0012625F"/>
    <w:rsid w:val="00126535"/>
    <w:rsid w:val="001267A2"/>
    <w:rsid w:val="00126AA4"/>
    <w:rsid w:val="00127352"/>
    <w:rsid w:val="00130401"/>
    <w:rsid w:val="001308FA"/>
    <w:rsid w:val="00130D6E"/>
    <w:rsid w:val="001314B6"/>
    <w:rsid w:val="001324AA"/>
    <w:rsid w:val="00133072"/>
    <w:rsid w:val="0013377B"/>
    <w:rsid w:val="00133CA3"/>
    <w:rsid w:val="00134FE4"/>
    <w:rsid w:val="0013543B"/>
    <w:rsid w:val="00136B94"/>
    <w:rsid w:val="00136E21"/>
    <w:rsid w:val="00136F7B"/>
    <w:rsid w:val="00137CA4"/>
    <w:rsid w:val="00140B59"/>
    <w:rsid w:val="00140BA1"/>
    <w:rsid w:val="00140BE3"/>
    <w:rsid w:val="00141884"/>
    <w:rsid w:val="00141E97"/>
    <w:rsid w:val="00144226"/>
    <w:rsid w:val="0014498A"/>
    <w:rsid w:val="00145D9B"/>
    <w:rsid w:val="00146FA7"/>
    <w:rsid w:val="001470A3"/>
    <w:rsid w:val="00150619"/>
    <w:rsid w:val="00150DFD"/>
    <w:rsid w:val="0015163E"/>
    <w:rsid w:val="00151EEF"/>
    <w:rsid w:val="0015294E"/>
    <w:rsid w:val="00152D09"/>
    <w:rsid w:val="00153A39"/>
    <w:rsid w:val="001557B3"/>
    <w:rsid w:val="00155845"/>
    <w:rsid w:val="00155CBD"/>
    <w:rsid w:val="0015722B"/>
    <w:rsid w:val="001579DB"/>
    <w:rsid w:val="0016060E"/>
    <w:rsid w:val="00160B9A"/>
    <w:rsid w:val="00160BB7"/>
    <w:rsid w:val="00160E23"/>
    <w:rsid w:val="001615FD"/>
    <w:rsid w:val="0016174D"/>
    <w:rsid w:val="00161961"/>
    <w:rsid w:val="00161D79"/>
    <w:rsid w:val="00162103"/>
    <w:rsid w:val="001624C0"/>
    <w:rsid w:val="00162B62"/>
    <w:rsid w:val="001636EB"/>
    <w:rsid w:val="00164DDD"/>
    <w:rsid w:val="00164EDD"/>
    <w:rsid w:val="00165363"/>
    <w:rsid w:val="00165FAA"/>
    <w:rsid w:val="00166754"/>
    <w:rsid w:val="00166A5B"/>
    <w:rsid w:val="00166EF7"/>
    <w:rsid w:val="00167070"/>
    <w:rsid w:val="001678E5"/>
    <w:rsid w:val="00170D68"/>
    <w:rsid w:val="00171CB7"/>
    <w:rsid w:val="001722E7"/>
    <w:rsid w:val="00172950"/>
    <w:rsid w:val="00173D51"/>
    <w:rsid w:val="00173D9C"/>
    <w:rsid w:val="001741A2"/>
    <w:rsid w:val="0017421E"/>
    <w:rsid w:val="00174282"/>
    <w:rsid w:val="001752D2"/>
    <w:rsid w:val="00175CEC"/>
    <w:rsid w:val="001761B7"/>
    <w:rsid w:val="00177033"/>
    <w:rsid w:val="00180009"/>
    <w:rsid w:val="00180C9E"/>
    <w:rsid w:val="0018150D"/>
    <w:rsid w:val="0018203E"/>
    <w:rsid w:val="0018327D"/>
    <w:rsid w:val="0018356A"/>
    <w:rsid w:val="001836B5"/>
    <w:rsid w:val="00183746"/>
    <w:rsid w:val="00183EF1"/>
    <w:rsid w:val="00184665"/>
    <w:rsid w:val="001847A8"/>
    <w:rsid w:val="00185928"/>
    <w:rsid w:val="00185D70"/>
    <w:rsid w:val="00185EA0"/>
    <w:rsid w:val="00186987"/>
    <w:rsid w:val="001873EA"/>
    <w:rsid w:val="00187E0A"/>
    <w:rsid w:val="00190F2B"/>
    <w:rsid w:val="0019101F"/>
    <w:rsid w:val="001918FF"/>
    <w:rsid w:val="00191EE9"/>
    <w:rsid w:val="001925E8"/>
    <w:rsid w:val="001927E0"/>
    <w:rsid w:val="0019355D"/>
    <w:rsid w:val="001938F7"/>
    <w:rsid w:val="0019444B"/>
    <w:rsid w:val="00194A81"/>
    <w:rsid w:val="00195070"/>
    <w:rsid w:val="00195111"/>
    <w:rsid w:val="00195439"/>
    <w:rsid w:val="001959F1"/>
    <w:rsid w:val="00195D10"/>
    <w:rsid w:val="00197C3E"/>
    <w:rsid w:val="001A08B7"/>
    <w:rsid w:val="001A0F04"/>
    <w:rsid w:val="001A0F75"/>
    <w:rsid w:val="001A118F"/>
    <w:rsid w:val="001A1434"/>
    <w:rsid w:val="001A16E2"/>
    <w:rsid w:val="001A3004"/>
    <w:rsid w:val="001A3175"/>
    <w:rsid w:val="001A35D4"/>
    <w:rsid w:val="001A433C"/>
    <w:rsid w:val="001A48EA"/>
    <w:rsid w:val="001A4A39"/>
    <w:rsid w:val="001A4E84"/>
    <w:rsid w:val="001A4EB9"/>
    <w:rsid w:val="001A4F54"/>
    <w:rsid w:val="001A5A16"/>
    <w:rsid w:val="001A62E2"/>
    <w:rsid w:val="001A6682"/>
    <w:rsid w:val="001A6861"/>
    <w:rsid w:val="001A7FB7"/>
    <w:rsid w:val="001B0209"/>
    <w:rsid w:val="001B0C89"/>
    <w:rsid w:val="001B10A8"/>
    <w:rsid w:val="001B138F"/>
    <w:rsid w:val="001B1B27"/>
    <w:rsid w:val="001B2500"/>
    <w:rsid w:val="001B2ADC"/>
    <w:rsid w:val="001B2DA1"/>
    <w:rsid w:val="001B40B1"/>
    <w:rsid w:val="001B4152"/>
    <w:rsid w:val="001B4685"/>
    <w:rsid w:val="001B511E"/>
    <w:rsid w:val="001B5A92"/>
    <w:rsid w:val="001B5E57"/>
    <w:rsid w:val="001B5EE6"/>
    <w:rsid w:val="001B6547"/>
    <w:rsid w:val="001B6C41"/>
    <w:rsid w:val="001B6ECF"/>
    <w:rsid w:val="001B744D"/>
    <w:rsid w:val="001B74E2"/>
    <w:rsid w:val="001B7728"/>
    <w:rsid w:val="001C0C1B"/>
    <w:rsid w:val="001C1424"/>
    <w:rsid w:val="001C14AF"/>
    <w:rsid w:val="001C25F4"/>
    <w:rsid w:val="001C26F8"/>
    <w:rsid w:val="001C27B5"/>
    <w:rsid w:val="001C281B"/>
    <w:rsid w:val="001C2C86"/>
    <w:rsid w:val="001C2FAA"/>
    <w:rsid w:val="001C356C"/>
    <w:rsid w:val="001C3829"/>
    <w:rsid w:val="001C3FC5"/>
    <w:rsid w:val="001C40C1"/>
    <w:rsid w:val="001C545E"/>
    <w:rsid w:val="001C5D43"/>
    <w:rsid w:val="001C60A3"/>
    <w:rsid w:val="001C622A"/>
    <w:rsid w:val="001C63F2"/>
    <w:rsid w:val="001C6C38"/>
    <w:rsid w:val="001C71A7"/>
    <w:rsid w:val="001C71F3"/>
    <w:rsid w:val="001C7B48"/>
    <w:rsid w:val="001D05A9"/>
    <w:rsid w:val="001D1256"/>
    <w:rsid w:val="001D1B5D"/>
    <w:rsid w:val="001D1E8F"/>
    <w:rsid w:val="001D1EC4"/>
    <w:rsid w:val="001D217B"/>
    <w:rsid w:val="001D2BD4"/>
    <w:rsid w:val="001D2D60"/>
    <w:rsid w:val="001D349A"/>
    <w:rsid w:val="001D3D1D"/>
    <w:rsid w:val="001D41C7"/>
    <w:rsid w:val="001D4810"/>
    <w:rsid w:val="001D4B93"/>
    <w:rsid w:val="001D4F81"/>
    <w:rsid w:val="001D5238"/>
    <w:rsid w:val="001D55AE"/>
    <w:rsid w:val="001D6BE8"/>
    <w:rsid w:val="001D783E"/>
    <w:rsid w:val="001D791A"/>
    <w:rsid w:val="001D7C94"/>
    <w:rsid w:val="001E081B"/>
    <w:rsid w:val="001E0D05"/>
    <w:rsid w:val="001E0E31"/>
    <w:rsid w:val="001E175A"/>
    <w:rsid w:val="001E1FEB"/>
    <w:rsid w:val="001E2354"/>
    <w:rsid w:val="001E3173"/>
    <w:rsid w:val="001E3D53"/>
    <w:rsid w:val="001E43FE"/>
    <w:rsid w:val="001E566A"/>
    <w:rsid w:val="001E58BA"/>
    <w:rsid w:val="001E58DD"/>
    <w:rsid w:val="001E5B94"/>
    <w:rsid w:val="001F0131"/>
    <w:rsid w:val="001F0F8F"/>
    <w:rsid w:val="001F1F63"/>
    <w:rsid w:val="001F29B5"/>
    <w:rsid w:val="001F3314"/>
    <w:rsid w:val="001F36A4"/>
    <w:rsid w:val="001F441E"/>
    <w:rsid w:val="001F45A1"/>
    <w:rsid w:val="001F45A5"/>
    <w:rsid w:val="001F46F6"/>
    <w:rsid w:val="001F48A1"/>
    <w:rsid w:val="001F4BA2"/>
    <w:rsid w:val="001F4D39"/>
    <w:rsid w:val="001F4FD4"/>
    <w:rsid w:val="001F698D"/>
    <w:rsid w:val="001F6B4D"/>
    <w:rsid w:val="001F6F3D"/>
    <w:rsid w:val="001F737D"/>
    <w:rsid w:val="001F7C6C"/>
    <w:rsid w:val="00200DFB"/>
    <w:rsid w:val="0020109E"/>
    <w:rsid w:val="00201387"/>
    <w:rsid w:val="00201EDF"/>
    <w:rsid w:val="002025F1"/>
    <w:rsid w:val="0020294F"/>
    <w:rsid w:val="00203E27"/>
    <w:rsid w:val="0020510A"/>
    <w:rsid w:val="00205D26"/>
    <w:rsid w:val="002066C3"/>
    <w:rsid w:val="002071B4"/>
    <w:rsid w:val="002075D6"/>
    <w:rsid w:val="00207E61"/>
    <w:rsid w:val="00210272"/>
    <w:rsid w:val="00210ACD"/>
    <w:rsid w:val="00210C68"/>
    <w:rsid w:val="00210D69"/>
    <w:rsid w:val="00210E8B"/>
    <w:rsid w:val="00212064"/>
    <w:rsid w:val="002120EA"/>
    <w:rsid w:val="00213955"/>
    <w:rsid w:val="00213E5C"/>
    <w:rsid w:val="00213FDA"/>
    <w:rsid w:val="00214754"/>
    <w:rsid w:val="002157A2"/>
    <w:rsid w:val="00215C30"/>
    <w:rsid w:val="0021614F"/>
    <w:rsid w:val="0021659C"/>
    <w:rsid w:val="0021677F"/>
    <w:rsid w:val="002173E9"/>
    <w:rsid w:val="002175B4"/>
    <w:rsid w:val="00217A6A"/>
    <w:rsid w:val="002200C0"/>
    <w:rsid w:val="00220E0C"/>
    <w:rsid w:val="0022135D"/>
    <w:rsid w:val="0022269F"/>
    <w:rsid w:val="00222A74"/>
    <w:rsid w:val="00223245"/>
    <w:rsid w:val="002233DF"/>
    <w:rsid w:val="0022345B"/>
    <w:rsid w:val="00224E87"/>
    <w:rsid w:val="00225F4C"/>
    <w:rsid w:val="002261F7"/>
    <w:rsid w:val="00226600"/>
    <w:rsid w:val="00227C7E"/>
    <w:rsid w:val="00227E64"/>
    <w:rsid w:val="00230607"/>
    <w:rsid w:val="002318A9"/>
    <w:rsid w:val="00231920"/>
    <w:rsid w:val="00231A90"/>
    <w:rsid w:val="00231F7E"/>
    <w:rsid w:val="00232565"/>
    <w:rsid w:val="00233048"/>
    <w:rsid w:val="00235EA3"/>
    <w:rsid w:val="00235F0C"/>
    <w:rsid w:val="0023772A"/>
    <w:rsid w:val="00240F13"/>
    <w:rsid w:val="00241071"/>
    <w:rsid w:val="002410C1"/>
    <w:rsid w:val="0024112A"/>
    <w:rsid w:val="0024127B"/>
    <w:rsid w:val="0024154B"/>
    <w:rsid w:val="0024191F"/>
    <w:rsid w:val="00241A98"/>
    <w:rsid w:val="002431C9"/>
    <w:rsid w:val="00244A7A"/>
    <w:rsid w:val="00245519"/>
    <w:rsid w:val="00246690"/>
    <w:rsid w:val="00246896"/>
    <w:rsid w:val="00246A9A"/>
    <w:rsid w:val="00246E3D"/>
    <w:rsid w:val="0025015C"/>
    <w:rsid w:val="00250697"/>
    <w:rsid w:val="002507EC"/>
    <w:rsid w:val="00251F33"/>
    <w:rsid w:val="00252890"/>
    <w:rsid w:val="00253113"/>
    <w:rsid w:val="0025327C"/>
    <w:rsid w:val="0025414B"/>
    <w:rsid w:val="0025552D"/>
    <w:rsid w:val="00255B0E"/>
    <w:rsid w:val="00256334"/>
    <w:rsid w:val="00257050"/>
    <w:rsid w:val="002578D0"/>
    <w:rsid w:val="00257E90"/>
    <w:rsid w:val="0026056B"/>
    <w:rsid w:val="0026182C"/>
    <w:rsid w:val="00261D57"/>
    <w:rsid w:val="00262570"/>
    <w:rsid w:val="00263674"/>
    <w:rsid w:val="002637CC"/>
    <w:rsid w:val="00263AE6"/>
    <w:rsid w:val="00264256"/>
    <w:rsid w:val="0026459F"/>
    <w:rsid w:val="002646B5"/>
    <w:rsid w:val="00264CEC"/>
    <w:rsid w:val="0026651C"/>
    <w:rsid w:val="00266C5F"/>
    <w:rsid w:val="00267F19"/>
    <w:rsid w:val="00270427"/>
    <w:rsid w:val="002709B1"/>
    <w:rsid w:val="002717FA"/>
    <w:rsid w:val="002728C6"/>
    <w:rsid w:val="00272A8D"/>
    <w:rsid w:val="00272BCA"/>
    <w:rsid w:val="00273503"/>
    <w:rsid w:val="00273850"/>
    <w:rsid w:val="00274C6A"/>
    <w:rsid w:val="00274CAE"/>
    <w:rsid w:val="0027767E"/>
    <w:rsid w:val="00277DA6"/>
    <w:rsid w:val="0028084A"/>
    <w:rsid w:val="002808D2"/>
    <w:rsid w:val="00282405"/>
    <w:rsid w:val="00282D09"/>
    <w:rsid w:val="00283940"/>
    <w:rsid w:val="00284B86"/>
    <w:rsid w:val="00284D55"/>
    <w:rsid w:val="00287126"/>
    <w:rsid w:val="002877BA"/>
    <w:rsid w:val="00287B8C"/>
    <w:rsid w:val="00290142"/>
    <w:rsid w:val="00290346"/>
    <w:rsid w:val="00290571"/>
    <w:rsid w:val="002909A4"/>
    <w:rsid w:val="00292D87"/>
    <w:rsid w:val="00295278"/>
    <w:rsid w:val="00295F16"/>
    <w:rsid w:val="00296461"/>
    <w:rsid w:val="00296879"/>
    <w:rsid w:val="00297A7F"/>
    <w:rsid w:val="002A0DEC"/>
    <w:rsid w:val="002A0ED5"/>
    <w:rsid w:val="002A14F2"/>
    <w:rsid w:val="002A2386"/>
    <w:rsid w:val="002A247C"/>
    <w:rsid w:val="002A2710"/>
    <w:rsid w:val="002A293F"/>
    <w:rsid w:val="002A2EAF"/>
    <w:rsid w:val="002A31DC"/>
    <w:rsid w:val="002A435D"/>
    <w:rsid w:val="002A4C21"/>
    <w:rsid w:val="002A4F8C"/>
    <w:rsid w:val="002A631F"/>
    <w:rsid w:val="002A6C11"/>
    <w:rsid w:val="002A71E6"/>
    <w:rsid w:val="002A74DB"/>
    <w:rsid w:val="002A7B0D"/>
    <w:rsid w:val="002B347D"/>
    <w:rsid w:val="002B36B2"/>
    <w:rsid w:val="002B3FE0"/>
    <w:rsid w:val="002B48CD"/>
    <w:rsid w:val="002B5C3F"/>
    <w:rsid w:val="002B61C0"/>
    <w:rsid w:val="002B746A"/>
    <w:rsid w:val="002B79D1"/>
    <w:rsid w:val="002C0DF2"/>
    <w:rsid w:val="002C1D47"/>
    <w:rsid w:val="002C1DA9"/>
    <w:rsid w:val="002C2778"/>
    <w:rsid w:val="002C2852"/>
    <w:rsid w:val="002C2CE3"/>
    <w:rsid w:val="002C2EB0"/>
    <w:rsid w:val="002C2F40"/>
    <w:rsid w:val="002C3095"/>
    <w:rsid w:val="002C30B1"/>
    <w:rsid w:val="002C3341"/>
    <w:rsid w:val="002C3820"/>
    <w:rsid w:val="002C3DA5"/>
    <w:rsid w:val="002C50DA"/>
    <w:rsid w:val="002C5D85"/>
    <w:rsid w:val="002C66E1"/>
    <w:rsid w:val="002C6864"/>
    <w:rsid w:val="002C6B1F"/>
    <w:rsid w:val="002C6F21"/>
    <w:rsid w:val="002C71B0"/>
    <w:rsid w:val="002C7775"/>
    <w:rsid w:val="002D01C5"/>
    <w:rsid w:val="002D069D"/>
    <w:rsid w:val="002D0B66"/>
    <w:rsid w:val="002D1102"/>
    <w:rsid w:val="002D2170"/>
    <w:rsid w:val="002D24B8"/>
    <w:rsid w:val="002D27D4"/>
    <w:rsid w:val="002D2A99"/>
    <w:rsid w:val="002D2D57"/>
    <w:rsid w:val="002D2E89"/>
    <w:rsid w:val="002D318D"/>
    <w:rsid w:val="002D42CD"/>
    <w:rsid w:val="002D46ED"/>
    <w:rsid w:val="002D4853"/>
    <w:rsid w:val="002D488B"/>
    <w:rsid w:val="002D48D9"/>
    <w:rsid w:val="002D4C25"/>
    <w:rsid w:val="002D52E9"/>
    <w:rsid w:val="002D5ADA"/>
    <w:rsid w:val="002D5CAC"/>
    <w:rsid w:val="002D61BE"/>
    <w:rsid w:val="002D704C"/>
    <w:rsid w:val="002D776C"/>
    <w:rsid w:val="002D7F01"/>
    <w:rsid w:val="002E0C31"/>
    <w:rsid w:val="002E1B7B"/>
    <w:rsid w:val="002E3B8C"/>
    <w:rsid w:val="002E4035"/>
    <w:rsid w:val="002E46CE"/>
    <w:rsid w:val="002E4CE7"/>
    <w:rsid w:val="002E4EE4"/>
    <w:rsid w:val="002E5707"/>
    <w:rsid w:val="002E740A"/>
    <w:rsid w:val="002E7FDF"/>
    <w:rsid w:val="002F0205"/>
    <w:rsid w:val="002F11FE"/>
    <w:rsid w:val="002F17FB"/>
    <w:rsid w:val="002F20C4"/>
    <w:rsid w:val="002F2388"/>
    <w:rsid w:val="002F2881"/>
    <w:rsid w:val="002F33CC"/>
    <w:rsid w:val="002F3D51"/>
    <w:rsid w:val="002F4F49"/>
    <w:rsid w:val="002F503D"/>
    <w:rsid w:val="002F56CB"/>
    <w:rsid w:val="002F5D79"/>
    <w:rsid w:val="002F6992"/>
    <w:rsid w:val="002F6DF3"/>
    <w:rsid w:val="002F7C04"/>
    <w:rsid w:val="00300334"/>
    <w:rsid w:val="003008A2"/>
    <w:rsid w:val="00300AA1"/>
    <w:rsid w:val="0030171E"/>
    <w:rsid w:val="00301B91"/>
    <w:rsid w:val="003026A1"/>
    <w:rsid w:val="00302B75"/>
    <w:rsid w:val="00302E85"/>
    <w:rsid w:val="00302F57"/>
    <w:rsid w:val="003034BD"/>
    <w:rsid w:val="0030394E"/>
    <w:rsid w:val="00304FEF"/>
    <w:rsid w:val="0030614A"/>
    <w:rsid w:val="00306428"/>
    <w:rsid w:val="00306875"/>
    <w:rsid w:val="003076FC"/>
    <w:rsid w:val="00307F75"/>
    <w:rsid w:val="00310057"/>
    <w:rsid w:val="0031108E"/>
    <w:rsid w:val="003125D6"/>
    <w:rsid w:val="0031296E"/>
    <w:rsid w:val="00312F6C"/>
    <w:rsid w:val="0031300C"/>
    <w:rsid w:val="00313CA2"/>
    <w:rsid w:val="00314988"/>
    <w:rsid w:val="00316D61"/>
    <w:rsid w:val="00320621"/>
    <w:rsid w:val="00320799"/>
    <w:rsid w:val="003213F1"/>
    <w:rsid w:val="003216DC"/>
    <w:rsid w:val="00321F57"/>
    <w:rsid w:val="0032200A"/>
    <w:rsid w:val="00322EA4"/>
    <w:rsid w:val="00323046"/>
    <w:rsid w:val="0032426A"/>
    <w:rsid w:val="0032605B"/>
    <w:rsid w:val="0033027D"/>
    <w:rsid w:val="003311EC"/>
    <w:rsid w:val="00331D5D"/>
    <w:rsid w:val="00331E50"/>
    <w:rsid w:val="00332826"/>
    <w:rsid w:val="0033321C"/>
    <w:rsid w:val="00333222"/>
    <w:rsid w:val="00333577"/>
    <w:rsid w:val="00335093"/>
    <w:rsid w:val="003355BA"/>
    <w:rsid w:val="00335682"/>
    <w:rsid w:val="00336CDF"/>
    <w:rsid w:val="00340C90"/>
    <w:rsid w:val="00340DEF"/>
    <w:rsid w:val="003412EE"/>
    <w:rsid w:val="003427FE"/>
    <w:rsid w:val="00342D86"/>
    <w:rsid w:val="00343BCE"/>
    <w:rsid w:val="00343C23"/>
    <w:rsid w:val="003441EC"/>
    <w:rsid w:val="00344B26"/>
    <w:rsid w:val="0034502C"/>
    <w:rsid w:val="00345C60"/>
    <w:rsid w:val="00346171"/>
    <w:rsid w:val="0034699C"/>
    <w:rsid w:val="00346B9D"/>
    <w:rsid w:val="0034718B"/>
    <w:rsid w:val="0034766B"/>
    <w:rsid w:val="00350A30"/>
    <w:rsid w:val="003512B4"/>
    <w:rsid w:val="00351532"/>
    <w:rsid w:val="00351947"/>
    <w:rsid w:val="00351AF0"/>
    <w:rsid w:val="00351FD9"/>
    <w:rsid w:val="003521E9"/>
    <w:rsid w:val="00352C1C"/>
    <w:rsid w:val="00353AA6"/>
    <w:rsid w:val="00354260"/>
    <w:rsid w:val="00354C82"/>
    <w:rsid w:val="00355D1C"/>
    <w:rsid w:val="00355D73"/>
    <w:rsid w:val="003573D5"/>
    <w:rsid w:val="0035750F"/>
    <w:rsid w:val="00357E75"/>
    <w:rsid w:val="003601A4"/>
    <w:rsid w:val="0036044C"/>
    <w:rsid w:val="00360473"/>
    <w:rsid w:val="00361481"/>
    <w:rsid w:val="00361665"/>
    <w:rsid w:val="00361EE1"/>
    <w:rsid w:val="0036513D"/>
    <w:rsid w:val="00366784"/>
    <w:rsid w:val="00366803"/>
    <w:rsid w:val="00366A6B"/>
    <w:rsid w:val="00371880"/>
    <w:rsid w:val="00371BC8"/>
    <w:rsid w:val="003727B6"/>
    <w:rsid w:val="0037290F"/>
    <w:rsid w:val="003738D8"/>
    <w:rsid w:val="0037390A"/>
    <w:rsid w:val="003744B6"/>
    <w:rsid w:val="003745E0"/>
    <w:rsid w:val="00376375"/>
    <w:rsid w:val="003764FE"/>
    <w:rsid w:val="00376989"/>
    <w:rsid w:val="00377162"/>
    <w:rsid w:val="003800EE"/>
    <w:rsid w:val="00380901"/>
    <w:rsid w:val="00380C1C"/>
    <w:rsid w:val="00381500"/>
    <w:rsid w:val="003819DC"/>
    <w:rsid w:val="003829AB"/>
    <w:rsid w:val="00383FC0"/>
    <w:rsid w:val="00384C2E"/>
    <w:rsid w:val="003853B4"/>
    <w:rsid w:val="00385E53"/>
    <w:rsid w:val="003861A5"/>
    <w:rsid w:val="00386366"/>
    <w:rsid w:val="00386532"/>
    <w:rsid w:val="00390098"/>
    <w:rsid w:val="003902A9"/>
    <w:rsid w:val="003903C0"/>
    <w:rsid w:val="00392980"/>
    <w:rsid w:val="003941D1"/>
    <w:rsid w:val="0039518E"/>
    <w:rsid w:val="00396568"/>
    <w:rsid w:val="00396C13"/>
    <w:rsid w:val="00396DBC"/>
    <w:rsid w:val="0039742C"/>
    <w:rsid w:val="00397A58"/>
    <w:rsid w:val="003A091D"/>
    <w:rsid w:val="003A10F9"/>
    <w:rsid w:val="003A1355"/>
    <w:rsid w:val="003A1746"/>
    <w:rsid w:val="003A2ED9"/>
    <w:rsid w:val="003A3107"/>
    <w:rsid w:val="003A3121"/>
    <w:rsid w:val="003A3257"/>
    <w:rsid w:val="003A329A"/>
    <w:rsid w:val="003A378B"/>
    <w:rsid w:val="003A42BF"/>
    <w:rsid w:val="003A529B"/>
    <w:rsid w:val="003A56DD"/>
    <w:rsid w:val="003A580A"/>
    <w:rsid w:val="003A6114"/>
    <w:rsid w:val="003A6944"/>
    <w:rsid w:val="003A6F24"/>
    <w:rsid w:val="003A6F40"/>
    <w:rsid w:val="003A7698"/>
    <w:rsid w:val="003B0576"/>
    <w:rsid w:val="003B0B38"/>
    <w:rsid w:val="003B0E69"/>
    <w:rsid w:val="003B1197"/>
    <w:rsid w:val="003B181C"/>
    <w:rsid w:val="003B2771"/>
    <w:rsid w:val="003B321A"/>
    <w:rsid w:val="003B37CB"/>
    <w:rsid w:val="003B456A"/>
    <w:rsid w:val="003B4CE5"/>
    <w:rsid w:val="003B504E"/>
    <w:rsid w:val="003B5A18"/>
    <w:rsid w:val="003B5B2D"/>
    <w:rsid w:val="003B5E5A"/>
    <w:rsid w:val="003C047C"/>
    <w:rsid w:val="003C0CEB"/>
    <w:rsid w:val="003C110F"/>
    <w:rsid w:val="003C1AC2"/>
    <w:rsid w:val="003C1BB7"/>
    <w:rsid w:val="003C1CF1"/>
    <w:rsid w:val="003C1DDF"/>
    <w:rsid w:val="003C2D9C"/>
    <w:rsid w:val="003C39DA"/>
    <w:rsid w:val="003C3FB5"/>
    <w:rsid w:val="003C47B4"/>
    <w:rsid w:val="003C47BC"/>
    <w:rsid w:val="003C4CEB"/>
    <w:rsid w:val="003C504C"/>
    <w:rsid w:val="003C5527"/>
    <w:rsid w:val="003C6570"/>
    <w:rsid w:val="003C6C97"/>
    <w:rsid w:val="003D06C9"/>
    <w:rsid w:val="003D07A7"/>
    <w:rsid w:val="003D0862"/>
    <w:rsid w:val="003D1899"/>
    <w:rsid w:val="003D1CE1"/>
    <w:rsid w:val="003D2EC9"/>
    <w:rsid w:val="003D37E9"/>
    <w:rsid w:val="003D3A01"/>
    <w:rsid w:val="003D40C6"/>
    <w:rsid w:val="003D469A"/>
    <w:rsid w:val="003D4C10"/>
    <w:rsid w:val="003D55AD"/>
    <w:rsid w:val="003D639C"/>
    <w:rsid w:val="003D7D04"/>
    <w:rsid w:val="003D7E8A"/>
    <w:rsid w:val="003E00A2"/>
    <w:rsid w:val="003E0F06"/>
    <w:rsid w:val="003E1197"/>
    <w:rsid w:val="003E137C"/>
    <w:rsid w:val="003E160C"/>
    <w:rsid w:val="003E1A58"/>
    <w:rsid w:val="003E1A61"/>
    <w:rsid w:val="003E1C4B"/>
    <w:rsid w:val="003E1F2C"/>
    <w:rsid w:val="003E23C7"/>
    <w:rsid w:val="003E35BF"/>
    <w:rsid w:val="003E51F5"/>
    <w:rsid w:val="003E53F2"/>
    <w:rsid w:val="003E5EC0"/>
    <w:rsid w:val="003E5FD8"/>
    <w:rsid w:val="003E64B3"/>
    <w:rsid w:val="003E68EC"/>
    <w:rsid w:val="003E69B0"/>
    <w:rsid w:val="003E7584"/>
    <w:rsid w:val="003E7728"/>
    <w:rsid w:val="003E7A85"/>
    <w:rsid w:val="003E7EEB"/>
    <w:rsid w:val="003F1A37"/>
    <w:rsid w:val="003F2449"/>
    <w:rsid w:val="003F2596"/>
    <w:rsid w:val="003F2650"/>
    <w:rsid w:val="003F2F8C"/>
    <w:rsid w:val="003F38C4"/>
    <w:rsid w:val="003F3A2D"/>
    <w:rsid w:val="003F3F25"/>
    <w:rsid w:val="003F4C0B"/>
    <w:rsid w:val="003F4EDF"/>
    <w:rsid w:val="003F5EA5"/>
    <w:rsid w:val="003F63E2"/>
    <w:rsid w:val="003F7B0F"/>
    <w:rsid w:val="0040014D"/>
    <w:rsid w:val="0040018C"/>
    <w:rsid w:val="0040088D"/>
    <w:rsid w:val="004015AF"/>
    <w:rsid w:val="0040188C"/>
    <w:rsid w:val="00401D6E"/>
    <w:rsid w:val="00402A36"/>
    <w:rsid w:val="00404114"/>
    <w:rsid w:val="00404BC7"/>
    <w:rsid w:val="0040504F"/>
    <w:rsid w:val="00405759"/>
    <w:rsid w:val="00405C1A"/>
    <w:rsid w:val="00405CBE"/>
    <w:rsid w:val="00406134"/>
    <w:rsid w:val="0040640E"/>
    <w:rsid w:val="00406B0B"/>
    <w:rsid w:val="00406B84"/>
    <w:rsid w:val="00407904"/>
    <w:rsid w:val="00410A02"/>
    <w:rsid w:val="00411BC7"/>
    <w:rsid w:val="00412342"/>
    <w:rsid w:val="00414570"/>
    <w:rsid w:val="0041581F"/>
    <w:rsid w:val="004159D1"/>
    <w:rsid w:val="00416048"/>
    <w:rsid w:val="004177D1"/>
    <w:rsid w:val="004179A5"/>
    <w:rsid w:val="00417F8F"/>
    <w:rsid w:val="00421B65"/>
    <w:rsid w:val="00422223"/>
    <w:rsid w:val="00422DEE"/>
    <w:rsid w:val="00423558"/>
    <w:rsid w:val="00423A1E"/>
    <w:rsid w:val="00423A37"/>
    <w:rsid w:val="00424081"/>
    <w:rsid w:val="004240F9"/>
    <w:rsid w:val="004242B6"/>
    <w:rsid w:val="00424DA7"/>
    <w:rsid w:val="00424F31"/>
    <w:rsid w:val="00425BC0"/>
    <w:rsid w:val="00426E77"/>
    <w:rsid w:val="004276A0"/>
    <w:rsid w:val="00427D3E"/>
    <w:rsid w:val="004303D6"/>
    <w:rsid w:val="00430A4A"/>
    <w:rsid w:val="00430AAC"/>
    <w:rsid w:val="0043276B"/>
    <w:rsid w:val="00432BD3"/>
    <w:rsid w:val="004333EF"/>
    <w:rsid w:val="00433CFD"/>
    <w:rsid w:val="00434C6A"/>
    <w:rsid w:val="00434D8A"/>
    <w:rsid w:val="004355BC"/>
    <w:rsid w:val="00436383"/>
    <w:rsid w:val="004369DD"/>
    <w:rsid w:val="00436AC5"/>
    <w:rsid w:val="00436DE3"/>
    <w:rsid w:val="0043783B"/>
    <w:rsid w:val="00437C8C"/>
    <w:rsid w:val="0044075F"/>
    <w:rsid w:val="00440A5F"/>
    <w:rsid w:val="00440DAC"/>
    <w:rsid w:val="0044153B"/>
    <w:rsid w:val="00441740"/>
    <w:rsid w:val="0044179D"/>
    <w:rsid w:val="00441BF6"/>
    <w:rsid w:val="00441C49"/>
    <w:rsid w:val="00441D77"/>
    <w:rsid w:val="00441FF8"/>
    <w:rsid w:val="00443484"/>
    <w:rsid w:val="00443F96"/>
    <w:rsid w:val="0044451E"/>
    <w:rsid w:val="00445F15"/>
    <w:rsid w:val="0044617B"/>
    <w:rsid w:val="0044619F"/>
    <w:rsid w:val="004471FB"/>
    <w:rsid w:val="0044774B"/>
    <w:rsid w:val="0045003F"/>
    <w:rsid w:val="004503C5"/>
    <w:rsid w:val="004504CD"/>
    <w:rsid w:val="00450585"/>
    <w:rsid w:val="00450E74"/>
    <w:rsid w:val="00451C0E"/>
    <w:rsid w:val="00451F6B"/>
    <w:rsid w:val="00452754"/>
    <w:rsid w:val="004536A4"/>
    <w:rsid w:val="004544D9"/>
    <w:rsid w:val="004550C9"/>
    <w:rsid w:val="00455315"/>
    <w:rsid w:val="00455A18"/>
    <w:rsid w:val="0045617C"/>
    <w:rsid w:val="004569E4"/>
    <w:rsid w:val="004579C0"/>
    <w:rsid w:val="00457A5E"/>
    <w:rsid w:val="00460205"/>
    <w:rsid w:val="00460D1B"/>
    <w:rsid w:val="00462C68"/>
    <w:rsid w:val="0046331B"/>
    <w:rsid w:val="004640B5"/>
    <w:rsid w:val="00464502"/>
    <w:rsid w:val="00465092"/>
    <w:rsid w:val="0046579F"/>
    <w:rsid w:val="00465CCC"/>
    <w:rsid w:val="00466601"/>
    <w:rsid w:val="004675BA"/>
    <w:rsid w:val="004677E4"/>
    <w:rsid w:val="004678B7"/>
    <w:rsid w:val="004679B0"/>
    <w:rsid w:val="00470AF4"/>
    <w:rsid w:val="00470C86"/>
    <w:rsid w:val="00470CC6"/>
    <w:rsid w:val="004714F1"/>
    <w:rsid w:val="00471F38"/>
    <w:rsid w:val="0047204F"/>
    <w:rsid w:val="004727DC"/>
    <w:rsid w:val="00472BB3"/>
    <w:rsid w:val="0047330E"/>
    <w:rsid w:val="00473312"/>
    <w:rsid w:val="00473EDB"/>
    <w:rsid w:val="00474EBB"/>
    <w:rsid w:val="00475C1E"/>
    <w:rsid w:val="0047668E"/>
    <w:rsid w:val="00480228"/>
    <w:rsid w:val="004811C1"/>
    <w:rsid w:val="00481341"/>
    <w:rsid w:val="00481E34"/>
    <w:rsid w:val="00484564"/>
    <w:rsid w:val="0048517A"/>
    <w:rsid w:val="004859AB"/>
    <w:rsid w:val="0048611E"/>
    <w:rsid w:val="00486609"/>
    <w:rsid w:val="0048748D"/>
    <w:rsid w:val="00487530"/>
    <w:rsid w:val="00487C84"/>
    <w:rsid w:val="00490323"/>
    <w:rsid w:val="004918AE"/>
    <w:rsid w:val="00491A98"/>
    <w:rsid w:val="00491B1C"/>
    <w:rsid w:val="00491ED4"/>
    <w:rsid w:val="00492B5C"/>
    <w:rsid w:val="00493642"/>
    <w:rsid w:val="00493A88"/>
    <w:rsid w:val="00493D4D"/>
    <w:rsid w:val="00494078"/>
    <w:rsid w:val="004940E2"/>
    <w:rsid w:val="004946C4"/>
    <w:rsid w:val="00494E89"/>
    <w:rsid w:val="00496906"/>
    <w:rsid w:val="004A0212"/>
    <w:rsid w:val="004A0B9D"/>
    <w:rsid w:val="004A105A"/>
    <w:rsid w:val="004A2401"/>
    <w:rsid w:val="004A24D7"/>
    <w:rsid w:val="004A27C0"/>
    <w:rsid w:val="004A2D73"/>
    <w:rsid w:val="004A2EB7"/>
    <w:rsid w:val="004A3729"/>
    <w:rsid w:val="004A57D4"/>
    <w:rsid w:val="004A5A81"/>
    <w:rsid w:val="004A6000"/>
    <w:rsid w:val="004A6623"/>
    <w:rsid w:val="004B02DB"/>
    <w:rsid w:val="004B05EE"/>
    <w:rsid w:val="004B0963"/>
    <w:rsid w:val="004B1A8D"/>
    <w:rsid w:val="004B1BAF"/>
    <w:rsid w:val="004B2B1F"/>
    <w:rsid w:val="004B369E"/>
    <w:rsid w:val="004B3B0B"/>
    <w:rsid w:val="004B3BE9"/>
    <w:rsid w:val="004B50D4"/>
    <w:rsid w:val="004B5B3A"/>
    <w:rsid w:val="004B6165"/>
    <w:rsid w:val="004B7362"/>
    <w:rsid w:val="004B759F"/>
    <w:rsid w:val="004B7D50"/>
    <w:rsid w:val="004C0E7C"/>
    <w:rsid w:val="004C117A"/>
    <w:rsid w:val="004C2D39"/>
    <w:rsid w:val="004C3B2C"/>
    <w:rsid w:val="004C430E"/>
    <w:rsid w:val="004C4609"/>
    <w:rsid w:val="004C72A5"/>
    <w:rsid w:val="004C7495"/>
    <w:rsid w:val="004D0B62"/>
    <w:rsid w:val="004D0F11"/>
    <w:rsid w:val="004D0F8D"/>
    <w:rsid w:val="004D1631"/>
    <w:rsid w:val="004D2177"/>
    <w:rsid w:val="004D2BE5"/>
    <w:rsid w:val="004D3423"/>
    <w:rsid w:val="004D3B52"/>
    <w:rsid w:val="004D43A9"/>
    <w:rsid w:val="004D598B"/>
    <w:rsid w:val="004D6E4A"/>
    <w:rsid w:val="004D6ECC"/>
    <w:rsid w:val="004D71D7"/>
    <w:rsid w:val="004D74B3"/>
    <w:rsid w:val="004D7722"/>
    <w:rsid w:val="004D7B82"/>
    <w:rsid w:val="004E00C1"/>
    <w:rsid w:val="004E07C7"/>
    <w:rsid w:val="004E1038"/>
    <w:rsid w:val="004E2113"/>
    <w:rsid w:val="004E2387"/>
    <w:rsid w:val="004E2B76"/>
    <w:rsid w:val="004E2FAD"/>
    <w:rsid w:val="004E3A45"/>
    <w:rsid w:val="004E4084"/>
    <w:rsid w:val="004E4693"/>
    <w:rsid w:val="004E50B9"/>
    <w:rsid w:val="004E52E2"/>
    <w:rsid w:val="004E5CCD"/>
    <w:rsid w:val="004E5ECE"/>
    <w:rsid w:val="004E6F64"/>
    <w:rsid w:val="004E71DF"/>
    <w:rsid w:val="004E77AD"/>
    <w:rsid w:val="004E7849"/>
    <w:rsid w:val="004E7A95"/>
    <w:rsid w:val="004F0244"/>
    <w:rsid w:val="004F0756"/>
    <w:rsid w:val="004F12DC"/>
    <w:rsid w:val="004F1B4E"/>
    <w:rsid w:val="004F2992"/>
    <w:rsid w:val="004F2C5B"/>
    <w:rsid w:val="004F2D1C"/>
    <w:rsid w:val="004F348C"/>
    <w:rsid w:val="004F4147"/>
    <w:rsid w:val="004F4340"/>
    <w:rsid w:val="004F485C"/>
    <w:rsid w:val="004F4A35"/>
    <w:rsid w:val="004F7CCC"/>
    <w:rsid w:val="005001BF"/>
    <w:rsid w:val="00500C83"/>
    <w:rsid w:val="005018D6"/>
    <w:rsid w:val="00502376"/>
    <w:rsid w:val="00502FF3"/>
    <w:rsid w:val="0050567D"/>
    <w:rsid w:val="005056F1"/>
    <w:rsid w:val="005057A6"/>
    <w:rsid w:val="0050583E"/>
    <w:rsid w:val="005059D6"/>
    <w:rsid w:val="00505A5C"/>
    <w:rsid w:val="00505A6D"/>
    <w:rsid w:val="005061E2"/>
    <w:rsid w:val="00506D3B"/>
    <w:rsid w:val="00507564"/>
    <w:rsid w:val="00507E7F"/>
    <w:rsid w:val="00510516"/>
    <w:rsid w:val="00510841"/>
    <w:rsid w:val="00510C71"/>
    <w:rsid w:val="00510CCA"/>
    <w:rsid w:val="0051181C"/>
    <w:rsid w:val="00513847"/>
    <w:rsid w:val="0051432A"/>
    <w:rsid w:val="0051481A"/>
    <w:rsid w:val="00514D67"/>
    <w:rsid w:val="00516876"/>
    <w:rsid w:val="005211EE"/>
    <w:rsid w:val="005212B9"/>
    <w:rsid w:val="00521534"/>
    <w:rsid w:val="00521C9C"/>
    <w:rsid w:val="005225D7"/>
    <w:rsid w:val="00522E2F"/>
    <w:rsid w:val="0052375F"/>
    <w:rsid w:val="00525282"/>
    <w:rsid w:val="00525917"/>
    <w:rsid w:val="005265A5"/>
    <w:rsid w:val="005268F0"/>
    <w:rsid w:val="00526A82"/>
    <w:rsid w:val="00527263"/>
    <w:rsid w:val="00527AC1"/>
    <w:rsid w:val="00530A2A"/>
    <w:rsid w:val="00530A93"/>
    <w:rsid w:val="00530C05"/>
    <w:rsid w:val="0053181E"/>
    <w:rsid w:val="0053268E"/>
    <w:rsid w:val="00532B50"/>
    <w:rsid w:val="005333B6"/>
    <w:rsid w:val="005345E8"/>
    <w:rsid w:val="00534CA8"/>
    <w:rsid w:val="00534ECF"/>
    <w:rsid w:val="005354A4"/>
    <w:rsid w:val="00536088"/>
    <w:rsid w:val="005364EA"/>
    <w:rsid w:val="00536A38"/>
    <w:rsid w:val="00536C22"/>
    <w:rsid w:val="00537266"/>
    <w:rsid w:val="00540772"/>
    <w:rsid w:val="00541356"/>
    <w:rsid w:val="005416D8"/>
    <w:rsid w:val="00541EBF"/>
    <w:rsid w:val="005424E6"/>
    <w:rsid w:val="00542795"/>
    <w:rsid w:val="00542C53"/>
    <w:rsid w:val="00543A5B"/>
    <w:rsid w:val="00545776"/>
    <w:rsid w:val="0054592E"/>
    <w:rsid w:val="00545E9E"/>
    <w:rsid w:val="0054614C"/>
    <w:rsid w:val="00547B48"/>
    <w:rsid w:val="00547F04"/>
    <w:rsid w:val="00552635"/>
    <w:rsid w:val="0055284B"/>
    <w:rsid w:val="00552EAB"/>
    <w:rsid w:val="005530AF"/>
    <w:rsid w:val="00553C02"/>
    <w:rsid w:val="00553C0A"/>
    <w:rsid w:val="00553E2A"/>
    <w:rsid w:val="00554491"/>
    <w:rsid w:val="00554B2E"/>
    <w:rsid w:val="00555BB0"/>
    <w:rsid w:val="00555F6C"/>
    <w:rsid w:val="00557391"/>
    <w:rsid w:val="00557890"/>
    <w:rsid w:val="00560DB1"/>
    <w:rsid w:val="0056183A"/>
    <w:rsid w:val="00562548"/>
    <w:rsid w:val="00562935"/>
    <w:rsid w:val="00562AC9"/>
    <w:rsid w:val="00564C6E"/>
    <w:rsid w:val="00564E72"/>
    <w:rsid w:val="005652CF"/>
    <w:rsid w:val="0056565F"/>
    <w:rsid w:val="00565927"/>
    <w:rsid w:val="00566074"/>
    <w:rsid w:val="00566DC3"/>
    <w:rsid w:val="00567D92"/>
    <w:rsid w:val="00570D81"/>
    <w:rsid w:val="00570F92"/>
    <w:rsid w:val="00571B88"/>
    <w:rsid w:val="0057242F"/>
    <w:rsid w:val="005726C9"/>
    <w:rsid w:val="00572AB3"/>
    <w:rsid w:val="00572BC2"/>
    <w:rsid w:val="005734BE"/>
    <w:rsid w:val="00573FFE"/>
    <w:rsid w:val="00574263"/>
    <w:rsid w:val="00574344"/>
    <w:rsid w:val="00574BBB"/>
    <w:rsid w:val="00575838"/>
    <w:rsid w:val="00575C95"/>
    <w:rsid w:val="00576A4A"/>
    <w:rsid w:val="00576D70"/>
    <w:rsid w:val="00577002"/>
    <w:rsid w:val="005770E9"/>
    <w:rsid w:val="0058028A"/>
    <w:rsid w:val="00581826"/>
    <w:rsid w:val="00581918"/>
    <w:rsid w:val="00583168"/>
    <w:rsid w:val="005831F3"/>
    <w:rsid w:val="005845B0"/>
    <w:rsid w:val="00584AD7"/>
    <w:rsid w:val="00584C71"/>
    <w:rsid w:val="0058513D"/>
    <w:rsid w:val="0058533D"/>
    <w:rsid w:val="005853EA"/>
    <w:rsid w:val="00585477"/>
    <w:rsid w:val="00585492"/>
    <w:rsid w:val="00586760"/>
    <w:rsid w:val="0058733D"/>
    <w:rsid w:val="005912A9"/>
    <w:rsid w:val="005916E8"/>
    <w:rsid w:val="00591AD7"/>
    <w:rsid w:val="0059205E"/>
    <w:rsid w:val="00592642"/>
    <w:rsid w:val="00592996"/>
    <w:rsid w:val="0059459F"/>
    <w:rsid w:val="005957C5"/>
    <w:rsid w:val="00595E65"/>
    <w:rsid w:val="00595F08"/>
    <w:rsid w:val="00596501"/>
    <w:rsid w:val="0059684C"/>
    <w:rsid w:val="00596AEE"/>
    <w:rsid w:val="00597407"/>
    <w:rsid w:val="005A42F9"/>
    <w:rsid w:val="005A547B"/>
    <w:rsid w:val="005A5CC0"/>
    <w:rsid w:val="005A626D"/>
    <w:rsid w:val="005B20B6"/>
    <w:rsid w:val="005B253C"/>
    <w:rsid w:val="005B25AD"/>
    <w:rsid w:val="005B289D"/>
    <w:rsid w:val="005B4DBA"/>
    <w:rsid w:val="005B4EF9"/>
    <w:rsid w:val="005B5852"/>
    <w:rsid w:val="005B7199"/>
    <w:rsid w:val="005B71D7"/>
    <w:rsid w:val="005B767C"/>
    <w:rsid w:val="005B7CB8"/>
    <w:rsid w:val="005C0842"/>
    <w:rsid w:val="005C0D61"/>
    <w:rsid w:val="005C0EF3"/>
    <w:rsid w:val="005C1539"/>
    <w:rsid w:val="005C1931"/>
    <w:rsid w:val="005C225E"/>
    <w:rsid w:val="005C29AC"/>
    <w:rsid w:val="005C2DFF"/>
    <w:rsid w:val="005C399B"/>
    <w:rsid w:val="005C3FB9"/>
    <w:rsid w:val="005C44EA"/>
    <w:rsid w:val="005C4ED2"/>
    <w:rsid w:val="005C4F8A"/>
    <w:rsid w:val="005C5D98"/>
    <w:rsid w:val="005C6A14"/>
    <w:rsid w:val="005C6C88"/>
    <w:rsid w:val="005C7019"/>
    <w:rsid w:val="005D0745"/>
    <w:rsid w:val="005D0C31"/>
    <w:rsid w:val="005D1229"/>
    <w:rsid w:val="005D1D40"/>
    <w:rsid w:val="005D1EF6"/>
    <w:rsid w:val="005D2B1C"/>
    <w:rsid w:val="005D3ACB"/>
    <w:rsid w:val="005D3CC5"/>
    <w:rsid w:val="005D48A0"/>
    <w:rsid w:val="005D51CF"/>
    <w:rsid w:val="005D51F2"/>
    <w:rsid w:val="005D5C03"/>
    <w:rsid w:val="005D73BB"/>
    <w:rsid w:val="005D7E87"/>
    <w:rsid w:val="005E02DB"/>
    <w:rsid w:val="005E0850"/>
    <w:rsid w:val="005E14AD"/>
    <w:rsid w:val="005E1856"/>
    <w:rsid w:val="005E1F18"/>
    <w:rsid w:val="005E235E"/>
    <w:rsid w:val="005E2EF2"/>
    <w:rsid w:val="005E319D"/>
    <w:rsid w:val="005E3A7D"/>
    <w:rsid w:val="005E3B97"/>
    <w:rsid w:val="005E3E33"/>
    <w:rsid w:val="005E40E2"/>
    <w:rsid w:val="005E444F"/>
    <w:rsid w:val="005E45FE"/>
    <w:rsid w:val="005E48D0"/>
    <w:rsid w:val="005E4A9B"/>
    <w:rsid w:val="005E4AF5"/>
    <w:rsid w:val="005E4D86"/>
    <w:rsid w:val="005E4F29"/>
    <w:rsid w:val="005E52C0"/>
    <w:rsid w:val="005E5640"/>
    <w:rsid w:val="005E56F4"/>
    <w:rsid w:val="005E5A3E"/>
    <w:rsid w:val="005E699D"/>
    <w:rsid w:val="005E6EED"/>
    <w:rsid w:val="005E7587"/>
    <w:rsid w:val="005F03BA"/>
    <w:rsid w:val="005F0572"/>
    <w:rsid w:val="005F0640"/>
    <w:rsid w:val="005F294F"/>
    <w:rsid w:val="005F39A5"/>
    <w:rsid w:val="005F3EE1"/>
    <w:rsid w:val="005F446A"/>
    <w:rsid w:val="005F4DD7"/>
    <w:rsid w:val="005F526C"/>
    <w:rsid w:val="005F56E0"/>
    <w:rsid w:val="005F6237"/>
    <w:rsid w:val="005F6483"/>
    <w:rsid w:val="005F796F"/>
    <w:rsid w:val="006009A6"/>
    <w:rsid w:val="00600F51"/>
    <w:rsid w:val="00601174"/>
    <w:rsid w:val="00602383"/>
    <w:rsid w:val="006023EA"/>
    <w:rsid w:val="006023F5"/>
    <w:rsid w:val="00602810"/>
    <w:rsid w:val="00602CD6"/>
    <w:rsid w:val="0060510A"/>
    <w:rsid w:val="00605B34"/>
    <w:rsid w:val="006062BF"/>
    <w:rsid w:val="00606DA7"/>
    <w:rsid w:val="00606E54"/>
    <w:rsid w:val="0061049C"/>
    <w:rsid w:val="006115B6"/>
    <w:rsid w:val="00611F61"/>
    <w:rsid w:val="00612510"/>
    <w:rsid w:val="0061324C"/>
    <w:rsid w:val="0061391B"/>
    <w:rsid w:val="00613D6C"/>
    <w:rsid w:val="00613EF4"/>
    <w:rsid w:val="00615132"/>
    <w:rsid w:val="006159B8"/>
    <w:rsid w:val="006170D0"/>
    <w:rsid w:val="00617694"/>
    <w:rsid w:val="00617ACA"/>
    <w:rsid w:val="006201A0"/>
    <w:rsid w:val="006204CD"/>
    <w:rsid w:val="00621424"/>
    <w:rsid w:val="00621D99"/>
    <w:rsid w:val="00621DC8"/>
    <w:rsid w:val="006220DD"/>
    <w:rsid w:val="0062214A"/>
    <w:rsid w:val="006258DA"/>
    <w:rsid w:val="006262D8"/>
    <w:rsid w:val="00626907"/>
    <w:rsid w:val="00626D8B"/>
    <w:rsid w:val="00630083"/>
    <w:rsid w:val="00630133"/>
    <w:rsid w:val="0063074D"/>
    <w:rsid w:val="00631989"/>
    <w:rsid w:val="00631BF2"/>
    <w:rsid w:val="00632192"/>
    <w:rsid w:val="006322A8"/>
    <w:rsid w:val="006329B3"/>
    <w:rsid w:val="00632AE9"/>
    <w:rsid w:val="00632C18"/>
    <w:rsid w:val="0063441A"/>
    <w:rsid w:val="00634897"/>
    <w:rsid w:val="00634F2D"/>
    <w:rsid w:val="0063564B"/>
    <w:rsid w:val="006361F9"/>
    <w:rsid w:val="00636749"/>
    <w:rsid w:val="00636937"/>
    <w:rsid w:val="00636AF2"/>
    <w:rsid w:val="00636D31"/>
    <w:rsid w:val="00637013"/>
    <w:rsid w:val="00637B83"/>
    <w:rsid w:val="0064010A"/>
    <w:rsid w:val="00640FEF"/>
    <w:rsid w:val="0064256E"/>
    <w:rsid w:val="0064278C"/>
    <w:rsid w:val="00643C8F"/>
    <w:rsid w:val="00644154"/>
    <w:rsid w:val="006442C5"/>
    <w:rsid w:val="00645061"/>
    <w:rsid w:val="0064636F"/>
    <w:rsid w:val="00646CEB"/>
    <w:rsid w:val="00647010"/>
    <w:rsid w:val="00647322"/>
    <w:rsid w:val="006506C4"/>
    <w:rsid w:val="00651A72"/>
    <w:rsid w:val="00651D96"/>
    <w:rsid w:val="0065233A"/>
    <w:rsid w:val="00653D32"/>
    <w:rsid w:val="00654753"/>
    <w:rsid w:val="0065503E"/>
    <w:rsid w:val="00655060"/>
    <w:rsid w:val="00655947"/>
    <w:rsid w:val="0065652A"/>
    <w:rsid w:val="00656809"/>
    <w:rsid w:val="00656A93"/>
    <w:rsid w:val="00656D54"/>
    <w:rsid w:val="00657AC2"/>
    <w:rsid w:val="006605AC"/>
    <w:rsid w:val="00660B70"/>
    <w:rsid w:val="0066341B"/>
    <w:rsid w:val="00663437"/>
    <w:rsid w:val="00664737"/>
    <w:rsid w:val="0066545D"/>
    <w:rsid w:val="006659E6"/>
    <w:rsid w:val="00666280"/>
    <w:rsid w:val="00666A9F"/>
    <w:rsid w:val="00666BA6"/>
    <w:rsid w:val="006674B3"/>
    <w:rsid w:val="00667542"/>
    <w:rsid w:val="00667A89"/>
    <w:rsid w:val="006704EB"/>
    <w:rsid w:val="0067059D"/>
    <w:rsid w:val="00670893"/>
    <w:rsid w:val="0067143D"/>
    <w:rsid w:val="0067152B"/>
    <w:rsid w:val="00671ACB"/>
    <w:rsid w:val="00671EBF"/>
    <w:rsid w:val="00673141"/>
    <w:rsid w:val="006734C6"/>
    <w:rsid w:val="00673D0F"/>
    <w:rsid w:val="006746E4"/>
    <w:rsid w:val="00674819"/>
    <w:rsid w:val="00674D38"/>
    <w:rsid w:val="00675C0D"/>
    <w:rsid w:val="00676E70"/>
    <w:rsid w:val="006775EA"/>
    <w:rsid w:val="00677979"/>
    <w:rsid w:val="006800B4"/>
    <w:rsid w:val="006815A8"/>
    <w:rsid w:val="006816B7"/>
    <w:rsid w:val="0068261A"/>
    <w:rsid w:val="006849AC"/>
    <w:rsid w:val="00685BA8"/>
    <w:rsid w:val="00685BBC"/>
    <w:rsid w:val="006871D8"/>
    <w:rsid w:val="00687C26"/>
    <w:rsid w:val="00690867"/>
    <w:rsid w:val="00690880"/>
    <w:rsid w:val="0069123E"/>
    <w:rsid w:val="006920EA"/>
    <w:rsid w:val="0069234A"/>
    <w:rsid w:val="00692888"/>
    <w:rsid w:val="00692DAD"/>
    <w:rsid w:val="0069399E"/>
    <w:rsid w:val="00693FE7"/>
    <w:rsid w:val="006945F2"/>
    <w:rsid w:val="006947BC"/>
    <w:rsid w:val="00694C17"/>
    <w:rsid w:val="0069553D"/>
    <w:rsid w:val="00695C86"/>
    <w:rsid w:val="00695DF8"/>
    <w:rsid w:val="0069625A"/>
    <w:rsid w:val="00696383"/>
    <w:rsid w:val="00696CDF"/>
    <w:rsid w:val="00696EFC"/>
    <w:rsid w:val="006975B2"/>
    <w:rsid w:val="00697666"/>
    <w:rsid w:val="00697DDB"/>
    <w:rsid w:val="006A0665"/>
    <w:rsid w:val="006A0811"/>
    <w:rsid w:val="006A1E72"/>
    <w:rsid w:val="006A1E7D"/>
    <w:rsid w:val="006A1E7E"/>
    <w:rsid w:val="006A2159"/>
    <w:rsid w:val="006A401F"/>
    <w:rsid w:val="006A419C"/>
    <w:rsid w:val="006A44E3"/>
    <w:rsid w:val="006A4E31"/>
    <w:rsid w:val="006A66FB"/>
    <w:rsid w:val="006A69EA"/>
    <w:rsid w:val="006A737A"/>
    <w:rsid w:val="006A7759"/>
    <w:rsid w:val="006A7A91"/>
    <w:rsid w:val="006B1383"/>
    <w:rsid w:val="006B147C"/>
    <w:rsid w:val="006B1E02"/>
    <w:rsid w:val="006B24C1"/>
    <w:rsid w:val="006B2790"/>
    <w:rsid w:val="006B30DB"/>
    <w:rsid w:val="006B31E8"/>
    <w:rsid w:val="006B3698"/>
    <w:rsid w:val="006B4364"/>
    <w:rsid w:val="006B487B"/>
    <w:rsid w:val="006B5899"/>
    <w:rsid w:val="006B7D59"/>
    <w:rsid w:val="006B7E4D"/>
    <w:rsid w:val="006C1AE6"/>
    <w:rsid w:val="006C1D6B"/>
    <w:rsid w:val="006C20C1"/>
    <w:rsid w:val="006C2317"/>
    <w:rsid w:val="006C2E52"/>
    <w:rsid w:val="006C39FF"/>
    <w:rsid w:val="006C42FF"/>
    <w:rsid w:val="006C490D"/>
    <w:rsid w:val="006C4E26"/>
    <w:rsid w:val="006C56B0"/>
    <w:rsid w:val="006C5850"/>
    <w:rsid w:val="006C596C"/>
    <w:rsid w:val="006C5E03"/>
    <w:rsid w:val="006C6E89"/>
    <w:rsid w:val="006C75A6"/>
    <w:rsid w:val="006D0ABE"/>
    <w:rsid w:val="006D2339"/>
    <w:rsid w:val="006D2623"/>
    <w:rsid w:val="006D3331"/>
    <w:rsid w:val="006D3383"/>
    <w:rsid w:val="006D34A8"/>
    <w:rsid w:val="006D3B5E"/>
    <w:rsid w:val="006D3C92"/>
    <w:rsid w:val="006D3FE6"/>
    <w:rsid w:val="006D423E"/>
    <w:rsid w:val="006D4419"/>
    <w:rsid w:val="006D4B48"/>
    <w:rsid w:val="006D6151"/>
    <w:rsid w:val="006D63ED"/>
    <w:rsid w:val="006D688A"/>
    <w:rsid w:val="006D6AB5"/>
    <w:rsid w:val="006E0514"/>
    <w:rsid w:val="006E0695"/>
    <w:rsid w:val="006E1464"/>
    <w:rsid w:val="006E14CF"/>
    <w:rsid w:val="006E1867"/>
    <w:rsid w:val="006E18BF"/>
    <w:rsid w:val="006E1F28"/>
    <w:rsid w:val="006E1F32"/>
    <w:rsid w:val="006E2038"/>
    <w:rsid w:val="006E2AD6"/>
    <w:rsid w:val="006E3201"/>
    <w:rsid w:val="006E3599"/>
    <w:rsid w:val="006E45DE"/>
    <w:rsid w:val="006E4A7A"/>
    <w:rsid w:val="006E4CBA"/>
    <w:rsid w:val="006E696F"/>
    <w:rsid w:val="006E7D19"/>
    <w:rsid w:val="006E7D77"/>
    <w:rsid w:val="006F0E29"/>
    <w:rsid w:val="006F16E9"/>
    <w:rsid w:val="006F3352"/>
    <w:rsid w:val="006F368F"/>
    <w:rsid w:val="006F4640"/>
    <w:rsid w:val="006F4C3F"/>
    <w:rsid w:val="006F4ED6"/>
    <w:rsid w:val="006F5F98"/>
    <w:rsid w:val="006F5FD0"/>
    <w:rsid w:val="006F6127"/>
    <w:rsid w:val="006F707A"/>
    <w:rsid w:val="006F73A5"/>
    <w:rsid w:val="00700E3B"/>
    <w:rsid w:val="00702037"/>
    <w:rsid w:val="00702901"/>
    <w:rsid w:val="00702CFA"/>
    <w:rsid w:val="007030D9"/>
    <w:rsid w:val="007048D5"/>
    <w:rsid w:val="00704B87"/>
    <w:rsid w:val="00704E70"/>
    <w:rsid w:val="0070515C"/>
    <w:rsid w:val="00705202"/>
    <w:rsid w:val="0070606E"/>
    <w:rsid w:val="007063FA"/>
    <w:rsid w:val="00706A37"/>
    <w:rsid w:val="00706B3C"/>
    <w:rsid w:val="00707CE8"/>
    <w:rsid w:val="00712529"/>
    <w:rsid w:val="00712656"/>
    <w:rsid w:val="0071269A"/>
    <w:rsid w:val="00712AA6"/>
    <w:rsid w:val="00712AC0"/>
    <w:rsid w:val="0071437D"/>
    <w:rsid w:val="007145F5"/>
    <w:rsid w:val="007167C7"/>
    <w:rsid w:val="007177D5"/>
    <w:rsid w:val="00717FFE"/>
    <w:rsid w:val="0072111A"/>
    <w:rsid w:val="00721154"/>
    <w:rsid w:val="0072119E"/>
    <w:rsid w:val="007227ED"/>
    <w:rsid w:val="007239AC"/>
    <w:rsid w:val="007239CC"/>
    <w:rsid w:val="00724579"/>
    <w:rsid w:val="007246A9"/>
    <w:rsid w:val="00724AFF"/>
    <w:rsid w:val="007253C2"/>
    <w:rsid w:val="007257A8"/>
    <w:rsid w:val="00725C79"/>
    <w:rsid w:val="00726F1A"/>
    <w:rsid w:val="00727AEF"/>
    <w:rsid w:val="00727C2A"/>
    <w:rsid w:val="00727DDB"/>
    <w:rsid w:val="00727EB4"/>
    <w:rsid w:val="00730C0C"/>
    <w:rsid w:val="00730D09"/>
    <w:rsid w:val="00731E48"/>
    <w:rsid w:val="007323D0"/>
    <w:rsid w:val="00732AFD"/>
    <w:rsid w:val="00733516"/>
    <w:rsid w:val="0073519D"/>
    <w:rsid w:val="00735418"/>
    <w:rsid w:val="0073553C"/>
    <w:rsid w:val="00736F55"/>
    <w:rsid w:val="0073704D"/>
    <w:rsid w:val="007371CF"/>
    <w:rsid w:val="007372FB"/>
    <w:rsid w:val="00737483"/>
    <w:rsid w:val="00737507"/>
    <w:rsid w:val="00737955"/>
    <w:rsid w:val="00737958"/>
    <w:rsid w:val="00737E96"/>
    <w:rsid w:val="007418F9"/>
    <w:rsid w:val="00741D4D"/>
    <w:rsid w:val="007420B8"/>
    <w:rsid w:val="0074356D"/>
    <w:rsid w:val="00743DD0"/>
    <w:rsid w:val="0074402D"/>
    <w:rsid w:val="0074577A"/>
    <w:rsid w:val="007474F9"/>
    <w:rsid w:val="007475D6"/>
    <w:rsid w:val="00750672"/>
    <w:rsid w:val="0075192B"/>
    <w:rsid w:val="00751DD1"/>
    <w:rsid w:val="00752006"/>
    <w:rsid w:val="00752080"/>
    <w:rsid w:val="0075254D"/>
    <w:rsid w:val="00752849"/>
    <w:rsid w:val="007529F6"/>
    <w:rsid w:val="007538F8"/>
    <w:rsid w:val="00754D63"/>
    <w:rsid w:val="007557C7"/>
    <w:rsid w:val="00756895"/>
    <w:rsid w:val="00756C05"/>
    <w:rsid w:val="00757998"/>
    <w:rsid w:val="00757A71"/>
    <w:rsid w:val="0076073E"/>
    <w:rsid w:val="007612E2"/>
    <w:rsid w:val="00761A1A"/>
    <w:rsid w:val="00763217"/>
    <w:rsid w:val="007632DB"/>
    <w:rsid w:val="00763B17"/>
    <w:rsid w:val="00763D4A"/>
    <w:rsid w:val="00764478"/>
    <w:rsid w:val="0076456D"/>
    <w:rsid w:val="007646B2"/>
    <w:rsid w:val="00764963"/>
    <w:rsid w:val="00764FF1"/>
    <w:rsid w:val="00765189"/>
    <w:rsid w:val="0076520A"/>
    <w:rsid w:val="007658D9"/>
    <w:rsid w:val="0076613E"/>
    <w:rsid w:val="007663C2"/>
    <w:rsid w:val="007706F5"/>
    <w:rsid w:val="0077242A"/>
    <w:rsid w:val="00772E0A"/>
    <w:rsid w:val="0077368A"/>
    <w:rsid w:val="00773F45"/>
    <w:rsid w:val="007753DC"/>
    <w:rsid w:val="007753F1"/>
    <w:rsid w:val="007756F5"/>
    <w:rsid w:val="007761F4"/>
    <w:rsid w:val="00776A6D"/>
    <w:rsid w:val="00776D36"/>
    <w:rsid w:val="00777BE5"/>
    <w:rsid w:val="00781931"/>
    <w:rsid w:val="00781EEC"/>
    <w:rsid w:val="00782105"/>
    <w:rsid w:val="00782B1B"/>
    <w:rsid w:val="00782BE8"/>
    <w:rsid w:val="007830A4"/>
    <w:rsid w:val="007831AE"/>
    <w:rsid w:val="007852B0"/>
    <w:rsid w:val="00786927"/>
    <w:rsid w:val="00786E1F"/>
    <w:rsid w:val="007900D7"/>
    <w:rsid w:val="0079010C"/>
    <w:rsid w:val="0079056A"/>
    <w:rsid w:val="00791E42"/>
    <w:rsid w:val="00792ECF"/>
    <w:rsid w:val="00793928"/>
    <w:rsid w:val="00794143"/>
    <w:rsid w:val="007944DB"/>
    <w:rsid w:val="00794A40"/>
    <w:rsid w:val="00795312"/>
    <w:rsid w:val="007959AB"/>
    <w:rsid w:val="007967BD"/>
    <w:rsid w:val="00797AF0"/>
    <w:rsid w:val="00797EA1"/>
    <w:rsid w:val="007A1262"/>
    <w:rsid w:val="007A288B"/>
    <w:rsid w:val="007A320B"/>
    <w:rsid w:val="007A3F23"/>
    <w:rsid w:val="007A3F86"/>
    <w:rsid w:val="007A4041"/>
    <w:rsid w:val="007A4635"/>
    <w:rsid w:val="007A4BF6"/>
    <w:rsid w:val="007A5AB0"/>
    <w:rsid w:val="007A5CA0"/>
    <w:rsid w:val="007A70C5"/>
    <w:rsid w:val="007A7B13"/>
    <w:rsid w:val="007B0AF7"/>
    <w:rsid w:val="007B29F8"/>
    <w:rsid w:val="007B2F1A"/>
    <w:rsid w:val="007B3B97"/>
    <w:rsid w:val="007B6467"/>
    <w:rsid w:val="007B6A70"/>
    <w:rsid w:val="007B71F5"/>
    <w:rsid w:val="007C0EF5"/>
    <w:rsid w:val="007C252D"/>
    <w:rsid w:val="007C2EA7"/>
    <w:rsid w:val="007C380A"/>
    <w:rsid w:val="007C40A8"/>
    <w:rsid w:val="007C4585"/>
    <w:rsid w:val="007C4A74"/>
    <w:rsid w:val="007C629A"/>
    <w:rsid w:val="007C7A8F"/>
    <w:rsid w:val="007C7D89"/>
    <w:rsid w:val="007D1046"/>
    <w:rsid w:val="007D1553"/>
    <w:rsid w:val="007D1D11"/>
    <w:rsid w:val="007D1D6D"/>
    <w:rsid w:val="007D21AA"/>
    <w:rsid w:val="007D2FC8"/>
    <w:rsid w:val="007D323A"/>
    <w:rsid w:val="007D36D6"/>
    <w:rsid w:val="007D3935"/>
    <w:rsid w:val="007D3DEC"/>
    <w:rsid w:val="007D4988"/>
    <w:rsid w:val="007D4BD5"/>
    <w:rsid w:val="007D52FC"/>
    <w:rsid w:val="007D69EB"/>
    <w:rsid w:val="007D7AD3"/>
    <w:rsid w:val="007D7BF2"/>
    <w:rsid w:val="007E0E40"/>
    <w:rsid w:val="007E1288"/>
    <w:rsid w:val="007E22A0"/>
    <w:rsid w:val="007E2D76"/>
    <w:rsid w:val="007E351B"/>
    <w:rsid w:val="007E3D43"/>
    <w:rsid w:val="007E44C6"/>
    <w:rsid w:val="007E4AE5"/>
    <w:rsid w:val="007E54AC"/>
    <w:rsid w:val="007E58C5"/>
    <w:rsid w:val="007E6015"/>
    <w:rsid w:val="007E7697"/>
    <w:rsid w:val="007E7B94"/>
    <w:rsid w:val="007F002C"/>
    <w:rsid w:val="007F055B"/>
    <w:rsid w:val="007F148F"/>
    <w:rsid w:val="007F195D"/>
    <w:rsid w:val="007F2C98"/>
    <w:rsid w:val="007F2DD7"/>
    <w:rsid w:val="007F3B79"/>
    <w:rsid w:val="007F4A88"/>
    <w:rsid w:val="007F6132"/>
    <w:rsid w:val="007F7745"/>
    <w:rsid w:val="007F7796"/>
    <w:rsid w:val="007F78AA"/>
    <w:rsid w:val="007F7D96"/>
    <w:rsid w:val="008019C4"/>
    <w:rsid w:val="00801CCE"/>
    <w:rsid w:val="0080287C"/>
    <w:rsid w:val="00802AC1"/>
    <w:rsid w:val="008035F3"/>
    <w:rsid w:val="00803DFA"/>
    <w:rsid w:val="00803F5B"/>
    <w:rsid w:val="00804145"/>
    <w:rsid w:val="00804964"/>
    <w:rsid w:val="00804C24"/>
    <w:rsid w:val="00804C5A"/>
    <w:rsid w:val="00805255"/>
    <w:rsid w:val="00805472"/>
    <w:rsid w:val="00805726"/>
    <w:rsid w:val="00805808"/>
    <w:rsid w:val="00806B49"/>
    <w:rsid w:val="00806D42"/>
    <w:rsid w:val="008070D9"/>
    <w:rsid w:val="00811618"/>
    <w:rsid w:val="0081177D"/>
    <w:rsid w:val="00811B41"/>
    <w:rsid w:val="008126B9"/>
    <w:rsid w:val="00813950"/>
    <w:rsid w:val="008143AA"/>
    <w:rsid w:val="00814AE3"/>
    <w:rsid w:val="00815080"/>
    <w:rsid w:val="00815132"/>
    <w:rsid w:val="008153F3"/>
    <w:rsid w:val="00815ACB"/>
    <w:rsid w:val="00817835"/>
    <w:rsid w:val="00820022"/>
    <w:rsid w:val="00820E66"/>
    <w:rsid w:val="00821284"/>
    <w:rsid w:val="00824E1E"/>
    <w:rsid w:val="0082629B"/>
    <w:rsid w:val="00826886"/>
    <w:rsid w:val="00826AD5"/>
    <w:rsid w:val="008274BE"/>
    <w:rsid w:val="0082762B"/>
    <w:rsid w:val="00827843"/>
    <w:rsid w:val="00827BB9"/>
    <w:rsid w:val="00827BC8"/>
    <w:rsid w:val="00830128"/>
    <w:rsid w:val="0083135C"/>
    <w:rsid w:val="00831DC0"/>
    <w:rsid w:val="00831DCC"/>
    <w:rsid w:val="00831DFB"/>
    <w:rsid w:val="008330CF"/>
    <w:rsid w:val="0083314C"/>
    <w:rsid w:val="00833470"/>
    <w:rsid w:val="0083382B"/>
    <w:rsid w:val="0083428B"/>
    <w:rsid w:val="00835501"/>
    <w:rsid w:val="008357BB"/>
    <w:rsid w:val="00835E93"/>
    <w:rsid w:val="008378B6"/>
    <w:rsid w:val="00840025"/>
    <w:rsid w:val="00840F56"/>
    <w:rsid w:val="00841086"/>
    <w:rsid w:val="0084194A"/>
    <w:rsid w:val="00841DC1"/>
    <w:rsid w:val="00841E8C"/>
    <w:rsid w:val="0084213E"/>
    <w:rsid w:val="00842271"/>
    <w:rsid w:val="0084229E"/>
    <w:rsid w:val="00843084"/>
    <w:rsid w:val="008465BA"/>
    <w:rsid w:val="0084662D"/>
    <w:rsid w:val="008466F9"/>
    <w:rsid w:val="0084674A"/>
    <w:rsid w:val="00847579"/>
    <w:rsid w:val="0084783D"/>
    <w:rsid w:val="008515A1"/>
    <w:rsid w:val="00851F44"/>
    <w:rsid w:val="0085209C"/>
    <w:rsid w:val="008524ED"/>
    <w:rsid w:val="0085283D"/>
    <w:rsid w:val="00853043"/>
    <w:rsid w:val="008534E9"/>
    <w:rsid w:val="0085381D"/>
    <w:rsid w:val="0085511D"/>
    <w:rsid w:val="008554FC"/>
    <w:rsid w:val="00855A3A"/>
    <w:rsid w:val="00855A57"/>
    <w:rsid w:val="00856288"/>
    <w:rsid w:val="00856D59"/>
    <w:rsid w:val="00857002"/>
    <w:rsid w:val="0085746E"/>
    <w:rsid w:val="008574B2"/>
    <w:rsid w:val="0085784E"/>
    <w:rsid w:val="00857AA0"/>
    <w:rsid w:val="00857D63"/>
    <w:rsid w:val="0086043D"/>
    <w:rsid w:val="008606A3"/>
    <w:rsid w:val="00860735"/>
    <w:rsid w:val="008613A4"/>
    <w:rsid w:val="00861874"/>
    <w:rsid w:val="00861BC0"/>
    <w:rsid w:val="008622AD"/>
    <w:rsid w:val="00862F26"/>
    <w:rsid w:val="008639CC"/>
    <w:rsid w:val="00863DEF"/>
    <w:rsid w:val="008649AB"/>
    <w:rsid w:val="00866056"/>
    <w:rsid w:val="0086646B"/>
    <w:rsid w:val="00866A87"/>
    <w:rsid w:val="00866C0E"/>
    <w:rsid w:val="00867153"/>
    <w:rsid w:val="008674BF"/>
    <w:rsid w:val="00867903"/>
    <w:rsid w:val="00867C6F"/>
    <w:rsid w:val="008707AF"/>
    <w:rsid w:val="008709E4"/>
    <w:rsid w:val="00870DAC"/>
    <w:rsid w:val="00871272"/>
    <w:rsid w:val="00871725"/>
    <w:rsid w:val="00872337"/>
    <w:rsid w:val="00872A5C"/>
    <w:rsid w:val="00872BD5"/>
    <w:rsid w:val="00872FF5"/>
    <w:rsid w:val="008730E2"/>
    <w:rsid w:val="00873940"/>
    <w:rsid w:val="008746DA"/>
    <w:rsid w:val="00874964"/>
    <w:rsid w:val="00875EBB"/>
    <w:rsid w:val="0087616A"/>
    <w:rsid w:val="00876190"/>
    <w:rsid w:val="00876731"/>
    <w:rsid w:val="00877268"/>
    <w:rsid w:val="00877853"/>
    <w:rsid w:val="00877B9C"/>
    <w:rsid w:val="00877BEC"/>
    <w:rsid w:val="00877EA7"/>
    <w:rsid w:val="0088048D"/>
    <w:rsid w:val="00880E62"/>
    <w:rsid w:val="00880E8B"/>
    <w:rsid w:val="00882ADB"/>
    <w:rsid w:val="00882F68"/>
    <w:rsid w:val="008844AC"/>
    <w:rsid w:val="00885893"/>
    <w:rsid w:val="00885899"/>
    <w:rsid w:val="00886FB8"/>
    <w:rsid w:val="0088773D"/>
    <w:rsid w:val="00887EF4"/>
    <w:rsid w:val="008904F3"/>
    <w:rsid w:val="008905E2"/>
    <w:rsid w:val="00891069"/>
    <w:rsid w:val="008922C7"/>
    <w:rsid w:val="00893217"/>
    <w:rsid w:val="008934F7"/>
    <w:rsid w:val="0089445D"/>
    <w:rsid w:val="00895C1C"/>
    <w:rsid w:val="00896383"/>
    <w:rsid w:val="008967C0"/>
    <w:rsid w:val="00896A68"/>
    <w:rsid w:val="008974E7"/>
    <w:rsid w:val="00897D28"/>
    <w:rsid w:val="008A00B6"/>
    <w:rsid w:val="008A09C0"/>
    <w:rsid w:val="008A0B88"/>
    <w:rsid w:val="008A13F1"/>
    <w:rsid w:val="008A1778"/>
    <w:rsid w:val="008A1AD4"/>
    <w:rsid w:val="008A2578"/>
    <w:rsid w:val="008A2B48"/>
    <w:rsid w:val="008A3C92"/>
    <w:rsid w:val="008A459A"/>
    <w:rsid w:val="008A4873"/>
    <w:rsid w:val="008A4A3E"/>
    <w:rsid w:val="008A6DDD"/>
    <w:rsid w:val="008A6F30"/>
    <w:rsid w:val="008A7D3B"/>
    <w:rsid w:val="008B055E"/>
    <w:rsid w:val="008B05F6"/>
    <w:rsid w:val="008B227A"/>
    <w:rsid w:val="008B3258"/>
    <w:rsid w:val="008B325C"/>
    <w:rsid w:val="008B3B1C"/>
    <w:rsid w:val="008B3E07"/>
    <w:rsid w:val="008B4330"/>
    <w:rsid w:val="008B45B2"/>
    <w:rsid w:val="008B5DA5"/>
    <w:rsid w:val="008B6271"/>
    <w:rsid w:val="008B707C"/>
    <w:rsid w:val="008B76E7"/>
    <w:rsid w:val="008B790C"/>
    <w:rsid w:val="008B7F32"/>
    <w:rsid w:val="008C0B01"/>
    <w:rsid w:val="008C1447"/>
    <w:rsid w:val="008C19E5"/>
    <w:rsid w:val="008C2321"/>
    <w:rsid w:val="008C37A0"/>
    <w:rsid w:val="008C3D04"/>
    <w:rsid w:val="008C4400"/>
    <w:rsid w:val="008C4818"/>
    <w:rsid w:val="008C4A29"/>
    <w:rsid w:val="008C663E"/>
    <w:rsid w:val="008C6959"/>
    <w:rsid w:val="008C6FD4"/>
    <w:rsid w:val="008C7120"/>
    <w:rsid w:val="008C741C"/>
    <w:rsid w:val="008C75B4"/>
    <w:rsid w:val="008D05C0"/>
    <w:rsid w:val="008D0822"/>
    <w:rsid w:val="008D1260"/>
    <w:rsid w:val="008D126E"/>
    <w:rsid w:val="008D1E54"/>
    <w:rsid w:val="008D2372"/>
    <w:rsid w:val="008D2AC2"/>
    <w:rsid w:val="008D35F9"/>
    <w:rsid w:val="008D3FAB"/>
    <w:rsid w:val="008D444D"/>
    <w:rsid w:val="008D5676"/>
    <w:rsid w:val="008D5C97"/>
    <w:rsid w:val="008D6152"/>
    <w:rsid w:val="008D61A6"/>
    <w:rsid w:val="008D77AE"/>
    <w:rsid w:val="008D78B4"/>
    <w:rsid w:val="008D7A23"/>
    <w:rsid w:val="008D7B95"/>
    <w:rsid w:val="008E0428"/>
    <w:rsid w:val="008E043C"/>
    <w:rsid w:val="008E1AFF"/>
    <w:rsid w:val="008E37C7"/>
    <w:rsid w:val="008E38BF"/>
    <w:rsid w:val="008E4DBA"/>
    <w:rsid w:val="008E4FF9"/>
    <w:rsid w:val="008E53A8"/>
    <w:rsid w:val="008E5477"/>
    <w:rsid w:val="008E571F"/>
    <w:rsid w:val="008E61A1"/>
    <w:rsid w:val="008E6CD9"/>
    <w:rsid w:val="008E7808"/>
    <w:rsid w:val="008E7F5F"/>
    <w:rsid w:val="008F0A86"/>
    <w:rsid w:val="008F0D4E"/>
    <w:rsid w:val="008F3148"/>
    <w:rsid w:val="008F358F"/>
    <w:rsid w:val="008F3801"/>
    <w:rsid w:val="008F38F0"/>
    <w:rsid w:val="008F615F"/>
    <w:rsid w:val="008F66DF"/>
    <w:rsid w:val="008F69E5"/>
    <w:rsid w:val="008F6D0A"/>
    <w:rsid w:val="008F72BF"/>
    <w:rsid w:val="008F7D3C"/>
    <w:rsid w:val="009005B8"/>
    <w:rsid w:val="00900A8B"/>
    <w:rsid w:val="00901480"/>
    <w:rsid w:val="009038EC"/>
    <w:rsid w:val="009055EB"/>
    <w:rsid w:val="00905DC7"/>
    <w:rsid w:val="009064A0"/>
    <w:rsid w:val="00906AC2"/>
    <w:rsid w:val="00907125"/>
    <w:rsid w:val="0090753C"/>
    <w:rsid w:val="009077AD"/>
    <w:rsid w:val="00907C11"/>
    <w:rsid w:val="00911641"/>
    <w:rsid w:val="0091457D"/>
    <w:rsid w:val="0091502D"/>
    <w:rsid w:val="009164E0"/>
    <w:rsid w:val="00916B85"/>
    <w:rsid w:val="00917458"/>
    <w:rsid w:val="00920275"/>
    <w:rsid w:val="00920800"/>
    <w:rsid w:val="00921101"/>
    <w:rsid w:val="00921365"/>
    <w:rsid w:val="00921890"/>
    <w:rsid w:val="0092192A"/>
    <w:rsid w:val="00922002"/>
    <w:rsid w:val="00922675"/>
    <w:rsid w:val="00922BC0"/>
    <w:rsid w:val="00922E00"/>
    <w:rsid w:val="00922E75"/>
    <w:rsid w:val="009230D6"/>
    <w:rsid w:val="00923992"/>
    <w:rsid w:val="00923ABB"/>
    <w:rsid w:val="00924242"/>
    <w:rsid w:val="00924DE4"/>
    <w:rsid w:val="0092587F"/>
    <w:rsid w:val="00925E07"/>
    <w:rsid w:val="009264E0"/>
    <w:rsid w:val="00926FF1"/>
    <w:rsid w:val="009274BA"/>
    <w:rsid w:val="00927F4C"/>
    <w:rsid w:val="009303D3"/>
    <w:rsid w:val="009304F8"/>
    <w:rsid w:val="0093084B"/>
    <w:rsid w:val="00930CED"/>
    <w:rsid w:val="00930E85"/>
    <w:rsid w:val="0093167C"/>
    <w:rsid w:val="009319EA"/>
    <w:rsid w:val="00932A76"/>
    <w:rsid w:val="009331D0"/>
    <w:rsid w:val="009338E5"/>
    <w:rsid w:val="009339A4"/>
    <w:rsid w:val="00933BEF"/>
    <w:rsid w:val="00935B29"/>
    <w:rsid w:val="00935FEA"/>
    <w:rsid w:val="009360A0"/>
    <w:rsid w:val="0093723D"/>
    <w:rsid w:val="00937457"/>
    <w:rsid w:val="00937746"/>
    <w:rsid w:val="0094037C"/>
    <w:rsid w:val="009408A8"/>
    <w:rsid w:val="00941572"/>
    <w:rsid w:val="009419B5"/>
    <w:rsid w:val="00941E15"/>
    <w:rsid w:val="0094201E"/>
    <w:rsid w:val="0094257D"/>
    <w:rsid w:val="00943466"/>
    <w:rsid w:val="00945744"/>
    <w:rsid w:val="009458BD"/>
    <w:rsid w:val="009459C9"/>
    <w:rsid w:val="00945AA6"/>
    <w:rsid w:val="00945BEB"/>
    <w:rsid w:val="00945CC8"/>
    <w:rsid w:val="00947346"/>
    <w:rsid w:val="009478E3"/>
    <w:rsid w:val="009503AE"/>
    <w:rsid w:val="00950C91"/>
    <w:rsid w:val="00950FC1"/>
    <w:rsid w:val="00951463"/>
    <w:rsid w:val="00951624"/>
    <w:rsid w:val="00951F47"/>
    <w:rsid w:val="009533B7"/>
    <w:rsid w:val="00954261"/>
    <w:rsid w:val="00955FE6"/>
    <w:rsid w:val="0095639F"/>
    <w:rsid w:val="00956B9E"/>
    <w:rsid w:val="00956E44"/>
    <w:rsid w:val="00957223"/>
    <w:rsid w:val="0095749D"/>
    <w:rsid w:val="009607AD"/>
    <w:rsid w:val="009609B2"/>
    <w:rsid w:val="00961CB7"/>
    <w:rsid w:val="00961D68"/>
    <w:rsid w:val="0096235B"/>
    <w:rsid w:val="00962765"/>
    <w:rsid w:val="00962E24"/>
    <w:rsid w:val="00962E5A"/>
    <w:rsid w:val="009630FF"/>
    <w:rsid w:val="00963284"/>
    <w:rsid w:val="009632AC"/>
    <w:rsid w:val="0096332B"/>
    <w:rsid w:val="009650D7"/>
    <w:rsid w:val="00966528"/>
    <w:rsid w:val="00967FFA"/>
    <w:rsid w:val="009701CE"/>
    <w:rsid w:val="00970323"/>
    <w:rsid w:val="0097077D"/>
    <w:rsid w:val="00971493"/>
    <w:rsid w:val="009719A4"/>
    <w:rsid w:val="00971D74"/>
    <w:rsid w:val="00971DC0"/>
    <w:rsid w:val="00971E22"/>
    <w:rsid w:val="009742F6"/>
    <w:rsid w:val="00974A42"/>
    <w:rsid w:val="00974C4B"/>
    <w:rsid w:val="00974F6D"/>
    <w:rsid w:val="0097522A"/>
    <w:rsid w:val="00976E2C"/>
    <w:rsid w:val="0097740A"/>
    <w:rsid w:val="0097770A"/>
    <w:rsid w:val="00977BEB"/>
    <w:rsid w:val="00980BFB"/>
    <w:rsid w:val="00981198"/>
    <w:rsid w:val="0098218E"/>
    <w:rsid w:val="009829C3"/>
    <w:rsid w:val="00982C27"/>
    <w:rsid w:val="00982C4E"/>
    <w:rsid w:val="0098334C"/>
    <w:rsid w:val="009840BF"/>
    <w:rsid w:val="00984705"/>
    <w:rsid w:val="0098486F"/>
    <w:rsid w:val="0098495A"/>
    <w:rsid w:val="009857B2"/>
    <w:rsid w:val="00985964"/>
    <w:rsid w:val="00985DF5"/>
    <w:rsid w:val="00986730"/>
    <w:rsid w:val="00986BD7"/>
    <w:rsid w:val="00987585"/>
    <w:rsid w:val="0098789D"/>
    <w:rsid w:val="00987A15"/>
    <w:rsid w:val="00990EDF"/>
    <w:rsid w:val="0099100D"/>
    <w:rsid w:val="00991173"/>
    <w:rsid w:val="00991B98"/>
    <w:rsid w:val="009920F3"/>
    <w:rsid w:val="0099233F"/>
    <w:rsid w:val="009927BA"/>
    <w:rsid w:val="00992E53"/>
    <w:rsid w:val="0099366E"/>
    <w:rsid w:val="00994EFF"/>
    <w:rsid w:val="009957E7"/>
    <w:rsid w:val="00995D87"/>
    <w:rsid w:val="00995E23"/>
    <w:rsid w:val="0099627E"/>
    <w:rsid w:val="00996343"/>
    <w:rsid w:val="00996A82"/>
    <w:rsid w:val="00996C01"/>
    <w:rsid w:val="009A0523"/>
    <w:rsid w:val="009A0540"/>
    <w:rsid w:val="009A05F9"/>
    <w:rsid w:val="009A0672"/>
    <w:rsid w:val="009A0E7C"/>
    <w:rsid w:val="009A1791"/>
    <w:rsid w:val="009A18F2"/>
    <w:rsid w:val="009A2D77"/>
    <w:rsid w:val="009A41AE"/>
    <w:rsid w:val="009A502D"/>
    <w:rsid w:val="009A541D"/>
    <w:rsid w:val="009A5424"/>
    <w:rsid w:val="009A5C65"/>
    <w:rsid w:val="009A5E8A"/>
    <w:rsid w:val="009A67A7"/>
    <w:rsid w:val="009A67D9"/>
    <w:rsid w:val="009B101E"/>
    <w:rsid w:val="009B15D2"/>
    <w:rsid w:val="009B196D"/>
    <w:rsid w:val="009B1E1C"/>
    <w:rsid w:val="009B41DE"/>
    <w:rsid w:val="009B4A3C"/>
    <w:rsid w:val="009B516B"/>
    <w:rsid w:val="009B5583"/>
    <w:rsid w:val="009B5A16"/>
    <w:rsid w:val="009B5A83"/>
    <w:rsid w:val="009B67D7"/>
    <w:rsid w:val="009B6DD6"/>
    <w:rsid w:val="009B78C5"/>
    <w:rsid w:val="009C0891"/>
    <w:rsid w:val="009C0AAB"/>
    <w:rsid w:val="009C155B"/>
    <w:rsid w:val="009C1606"/>
    <w:rsid w:val="009C1E65"/>
    <w:rsid w:val="009C27CC"/>
    <w:rsid w:val="009C2BE2"/>
    <w:rsid w:val="009C3848"/>
    <w:rsid w:val="009C3C01"/>
    <w:rsid w:val="009C4082"/>
    <w:rsid w:val="009C4662"/>
    <w:rsid w:val="009C70FB"/>
    <w:rsid w:val="009C7431"/>
    <w:rsid w:val="009C79FD"/>
    <w:rsid w:val="009D26D3"/>
    <w:rsid w:val="009D3417"/>
    <w:rsid w:val="009D3805"/>
    <w:rsid w:val="009D3DCC"/>
    <w:rsid w:val="009D3FA7"/>
    <w:rsid w:val="009D40FE"/>
    <w:rsid w:val="009D4260"/>
    <w:rsid w:val="009D6658"/>
    <w:rsid w:val="009E00C4"/>
    <w:rsid w:val="009E01FC"/>
    <w:rsid w:val="009E07CB"/>
    <w:rsid w:val="009E11B1"/>
    <w:rsid w:val="009E147B"/>
    <w:rsid w:val="009E1C5B"/>
    <w:rsid w:val="009E1CD7"/>
    <w:rsid w:val="009E1CEE"/>
    <w:rsid w:val="009E1EB4"/>
    <w:rsid w:val="009E219F"/>
    <w:rsid w:val="009E26A2"/>
    <w:rsid w:val="009E26F6"/>
    <w:rsid w:val="009E37C6"/>
    <w:rsid w:val="009E4116"/>
    <w:rsid w:val="009E4FE1"/>
    <w:rsid w:val="009E638E"/>
    <w:rsid w:val="009E7527"/>
    <w:rsid w:val="009F05E6"/>
    <w:rsid w:val="009F070E"/>
    <w:rsid w:val="009F0FE6"/>
    <w:rsid w:val="009F1789"/>
    <w:rsid w:val="009F1C60"/>
    <w:rsid w:val="009F2D6E"/>
    <w:rsid w:val="009F31DE"/>
    <w:rsid w:val="009F3B8F"/>
    <w:rsid w:val="009F3FE5"/>
    <w:rsid w:val="009F4842"/>
    <w:rsid w:val="009F4D9B"/>
    <w:rsid w:val="009F4F05"/>
    <w:rsid w:val="009F625D"/>
    <w:rsid w:val="009F64FE"/>
    <w:rsid w:val="009F6BD9"/>
    <w:rsid w:val="009F6C3A"/>
    <w:rsid w:val="009F7411"/>
    <w:rsid w:val="009F764D"/>
    <w:rsid w:val="00A000CB"/>
    <w:rsid w:val="00A00BC0"/>
    <w:rsid w:val="00A010F6"/>
    <w:rsid w:val="00A013C7"/>
    <w:rsid w:val="00A01647"/>
    <w:rsid w:val="00A016AC"/>
    <w:rsid w:val="00A016CB"/>
    <w:rsid w:val="00A0217F"/>
    <w:rsid w:val="00A02F1D"/>
    <w:rsid w:val="00A031F2"/>
    <w:rsid w:val="00A038C7"/>
    <w:rsid w:val="00A03900"/>
    <w:rsid w:val="00A052EF"/>
    <w:rsid w:val="00A062A8"/>
    <w:rsid w:val="00A06CB6"/>
    <w:rsid w:val="00A07AE5"/>
    <w:rsid w:val="00A07EA8"/>
    <w:rsid w:val="00A12DDB"/>
    <w:rsid w:val="00A136A7"/>
    <w:rsid w:val="00A137EF"/>
    <w:rsid w:val="00A13C19"/>
    <w:rsid w:val="00A151C3"/>
    <w:rsid w:val="00A15634"/>
    <w:rsid w:val="00A159B4"/>
    <w:rsid w:val="00A1689B"/>
    <w:rsid w:val="00A1732C"/>
    <w:rsid w:val="00A1742E"/>
    <w:rsid w:val="00A17B86"/>
    <w:rsid w:val="00A17C07"/>
    <w:rsid w:val="00A20816"/>
    <w:rsid w:val="00A216C2"/>
    <w:rsid w:val="00A21C30"/>
    <w:rsid w:val="00A221AE"/>
    <w:rsid w:val="00A22768"/>
    <w:rsid w:val="00A2304F"/>
    <w:rsid w:val="00A2306B"/>
    <w:rsid w:val="00A23093"/>
    <w:rsid w:val="00A23E36"/>
    <w:rsid w:val="00A2459E"/>
    <w:rsid w:val="00A246F9"/>
    <w:rsid w:val="00A2482B"/>
    <w:rsid w:val="00A25771"/>
    <w:rsid w:val="00A26EA9"/>
    <w:rsid w:val="00A2778E"/>
    <w:rsid w:val="00A27FFB"/>
    <w:rsid w:val="00A306B2"/>
    <w:rsid w:val="00A31C49"/>
    <w:rsid w:val="00A32530"/>
    <w:rsid w:val="00A33731"/>
    <w:rsid w:val="00A34FCF"/>
    <w:rsid w:val="00A356AC"/>
    <w:rsid w:val="00A36048"/>
    <w:rsid w:val="00A36A3D"/>
    <w:rsid w:val="00A37BA1"/>
    <w:rsid w:val="00A40910"/>
    <w:rsid w:val="00A429EE"/>
    <w:rsid w:val="00A43155"/>
    <w:rsid w:val="00A43664"/>
    <w:rsid w:val="00A4373A"/>
    <w:rsid w:val="00A43C07"/>
    <w:rsid w:val="00A44646"/>
    <w:rsid w:val="00A44BC5"/>
    <w:rsid w:val="00A44E14"/>
    <w:rsid w:val="00A464FE"/>
    <w:rsid w:val="00A46817"/>
    <w:rsid w:val="00A46B6C"/>
    <w:rsid w:val="00A46DA9"/>
    <w:rsid w:val="00A46EBB"/>
    <w:rsid w:val="00A474D6"/>
    <w:rsid w:val="00A47AB9"/>
    <w:rsid w:val="00A500E6"/>
    <w:rsid w:val="00A50924"/>
    <w:rsid w:val="00A529B6"/>
    <w:rsid w:val="00A52BD6"/>
    <w:rsid w:val="00A53A1A"/>
    <w:rsid w:val="00A53EF0"/>
    <w:rsid w:val="00A55324"/>
    <w:rsid w:val="00A55685"/>
    <w:rsid w:val="00A557B2"/>
    <w:rsid w:val="00A559AA"/>
    <w:rsid w:val="00A55ECA"/>
    <w:rsid w:val="00A56611"/>
    <w:rsid w:val="00A56613"/>
    <w:rsid w:val="00A6045F"/>
    <w:rsid w:val="00A61ED9"/>
    <w:rsid w:val="00A62441"/>
    <w:rsid w:val="00A62A9F"/>
    <w:rsid w:val="00A62E13"/>
    <w:rsid w:val="00A632AC"/>
    <w:rsid w:val="00A63707"/>
    <w:rsid w:val="00A64023"/>
    <w:rsid w:val="00A640BC"/>
    <w:rsid w:val="00A64695"/>
    <w:rsid w:val="00A6495B"/>
    <w:rsid w:val="00A64B34"/>
    <w:rsid w:val="00A65157"/>
    <w:rsid w:val="00A658DE"/>
    <w:rsid w:val="00A6593F"/>
    <w:rsid w:val="00A65A25"/>
    <w:rsid w:val="00A65CC3"/>
    <w:rsid w:val="00A66197"/>
    <w:rsid w:val="00A66D6B"/>
    <w:rsid w:val="00A67475"/>
    <w:rsid w:val="00A67636"/>
    <w:rsid w:val="00A70411"/>
    <w:rsid w:val="00A705E1"/>
    <w:rsid w:val="00A70DC4"/>
    <w:rsid w:val="00A71322"/>
    <w:rsid w:val="00A71647"/>
    <w:rsid w:val="00A71AB8"/>
    <w:rsid w:val="00A71F11"/>
    <w:rsid w:val="00A72BCB"/>
    <w:rsid w:val="00A74379"/>
    <w:rsid w:val="00A744E5"/>
    <w:rsid w:val="00A746D3"/>
    <w:rsid w:val="00A74E4D"/>
    <w:rsid w:val="00A76447"/>
    <w:rsid w:val="00A77642"/>
    <w:rsid w:val="00A8027A"/>
    <w:rsid w:val="00A803A5"/>
    <w:rsid w:val="00A809E5"/>
    <w:rsid w:val="00A814C0"/>
    <w:rsid w:val="00A81AF3"/>
    <w:rsid w:val="00A82181"/>
    <w:rsid w:val="00A826D5"/>
    <w:rsid w:val="00A829CB"/>
    <w:rsid w:val="00A82D52"/>
    <w:rsid w:val="00A83772"/>
    <w:rsid w:val="00A8428E"/>
    <w:rsid w:val="00A84805"/>
    <w:rsid w:val="00A85396"/>
    <w:rsid w:val="00A85778"/>
    <w:rsid w:val="00A85991"/>
    <w:rsid w:val="00A866CF"/>
    <w:rsid w:val="00A86E50"/>
    <w:rsid w:val="00A90368"/>
    <w:rsid w:val="00A905D0"/>
    <w:rsid w:val="00A90ADA"/>
    <w:rsid w:val="00A910F5"/>
    <w:rsid w:val="00A91277"/>
    <w:rsid w:val="00A91E87"/>
    <w:rsid w:val="00A92834"/>
    <w:rsid w:val="00A92D06"/>
    <w:rsid w:val="00A938B3"/>
    <w:rsid w:val="00A94BE7"/>
    <w:rsid w:val="00A94E87"/>
    <w:rsid w:val="00A96C1B"/>
    <w:rsid w:val="00A97582"/>
    <w:rsid w:val="00AA0597"/>
    <w:rsid w:val="00AA0A6C"/>
    <w:rsid w:val="00AA0E04"/>
    <w:rsid w:val="00AA1BAC"/>
    <w:rsid w:val="00AA1EE7"/>
    <w:rsid w:val="00AA2495"/>
    <w:rsid w:val="00AA3158"/>
    <w:rsid w:val="00AA35CA"/>
    <w:rsid w:val="00AA4279"/>
    <w:rsid w:val="00AA4681"/>
    <w:rsid w:val="00AA527E"/>
    <w:rsid w:val="00AA5CA0"/>
    <w:rsid w:val="00AA66CB"/>
    <w:rsid w:val="00AA6DCE"/>
    <w:rsid w:val="00AA7109"/>
    <w:rsid w:val="00AA75FB"/>
    <w:rsid w:val="00AA7ED6"/>
    <w:rsid w:val="00AB0390"/>
    <w:rsid w:val="00AB05D0"/>
    <w:rsid w:val="00AB0DB8"/>
    <w:rsid w:val="00AB1964"/>
    <w:rsid w:val="00AB2911"/>
    <w:rsid w:val="00AB2DBB"/>
    <w:rsid w:val="00AB3117"/>
    <w:rsid w:val="00AB488B"/>
    <w:rsid w:val="00AB4CB4"/>
    <w:rsid w:val="00AB4ED3"/>
    <w:rsid w:val="00AB5057"/>
    <w:rsid w:val="00AB569B"/>
    <w:rsid w:val="00AB576E"/>
    <w:rsid w:val="00AB57B8"/>
    <w:rsid w:val="00AB7367"/>
    <w:rsid w:val="00AB752E"/>
    <w:rsid w:val="00AB7653"/>
    <w:rsid w:val="00AB77A5"/>
    <w:rsid w:val="00AB77C5"/>
    <w:rsid w:val="00AC0806"/>
    <w:rsid w:val="00AC1B45"/>
    <w:rsid w:val="00AC1ED7"/>
    <w:rsid w:val="00AC2311"/>
    <w:rsid w:val="00AC2F28"/>
    <w:rsid w:val="00AC3D5F"/>
    <w:rsid w:val="00AC42CF"/>
    <w:rsid w:val="00AC4A00"/>
    <w:rsid w:val="00AC5648"/>
    <w:rsid w:val="00AC5C71"/>
    <w:rsid w:val="00AC61CD"/>
    <w:rsid w:val="00AC6B28"/>
    <w:rsid w:val="00AC7782"/>
    <w:rsid w:val="00AD0568"/>
    <w:rsid w:val="00AD0B0F"/>
    <w:rsid w:val="00AD0B27"/>
    <w:rsid w:val="00AD0B78"/>
    <w:rsid w:val="00AD0D70"/>
    <w:rsid w:val="00AD1862"/>
    <w:rsid w:val="00AD1B6F"/>
    <w:rsid w:val="00AD24C0"/>
    <w:rsid w:val="00AD307A"/>
    <w:rsid w:val="00AD42EE"/>
    <w:rsid w:val="00AD4700"/>
    <w:rsid w:val="00AD5B3A"/>
    <w:rsid w:val="00AD5B7A"/>
    <w:rsid w:val="00AD6206"/>
    <w:rsid w:val="00AD7BC4"/>
    <w:rsid w:val="00AE01DF"/>
    <w:rsid w:val="00AE0C70"/>
    <w:rsid w:val="00AE1AC4"/>
    <w:rsid w:val="00AE255B"/>
    <w:rsid w:val="00AE4875"/>
    <w:rsid w:val="00AE4FEA"/>
    <w:rsid w:val="00AE68FF"/>
    <w:rsid w:val="00AE70FC"/>
    <w:rsid w:val="00AE7529"/>
    <w:rsid w:val="00AE7621"/>
    <w:rsid w:val="00AE7C26"/>
    <w:rsid w:val="00AF0410"/>
    <w:rsid w:val="00AF0A05"/>
    <w:rsid w:val="00AF139D"/>
    <w:rsid w:val="00AF2368"/>
    <w:rsid w:val="00AF2FAB"/>
    <w:rsid w:val="00AF37F8"/>
    <w:rsid w:val="00AF3EF7"/>
    <w:rsid w:val="00AF5226"/>
    <w:rsid w:val="00AF53FD"/>
    <w:rsid w:val="00AF5606"/>
    <w:rsid w:val="00AF56AF"/>
    <w:rsid w:val="00AF61B9"/>
    <w:rsid w:val="00AF663C"/>
    <w:rsid w:val="00AF6AB0"/>
    <w:rsid w:val="00B00A1A"/>
    <w:rsid w:val="00B00E63"/>
    <w:rsid w:val="00B00F3E"/>
    <w:rsid w:val="00B01489"/>
    <w:rsid w:val="00B01808"/>
    <w:rsid w:val="00B02398"/>
    <w:rsid w:val="00B02F15"/>
    <w:rsid w:val="00B038D6"/>
    <w:rsid w:val="00B03B75"/>
    <w:rsid w:val="00B04341"/>
    <w:rsid w:val="00B050EF"/>
    <w:rsid w:val="00B05191"/>
    <w:rsid w:val="00B05242"/>
    <w:rsid w:val="00B0536F"/>
    <w:rsid w:val="00B05B09"/>
    <w:rsid w:val="00B06520"/>
    <w:rsid w:val="00B06950"/>
    <w:rsid w:val="00B07083"/>
    <w:rsid w:val="00B07825"/>
    <w:rsid w:val="00B07B70"/>
    <w:rsid w:val="00B10A37"/>
    <w:rsid w:val="00B10A81"/>
    <w:rsid w:val="00B10B1C"/>
    <w:rsid w:val="00B11065"/>
    <w:rsid w:val="00B12FF5"/>
    <w:rsid w:val="00B1397C"/>
    <w:rsid w:val="00B147FD"/>
    <w:rsid w:val="00B16EDB"/>
    <w:rsid w:val="00B178DC"/>
    <w:rsid w:val="00B17C6A"/>
    <w:rsid w:val="00B2083A"/>
    <w:rsid w:val="00B21B80"/>
    <w:rsid w:val="00B22178"/>
    <w:rsid w:val="00B227B2"/>
    <w:rsid w:val="00B22EE8"/>
    <w:rsid w:val="00B23141"/>
    <w:rsid w:val="00B242D8"/>
    <w:rsid w:val="00B25305"/>
    <w:rsid w:val="00B25E33"/>
    <w:rsid w:val="00B26A9D"/>
    <w:rsid w:val="00B26B3B"/>
    <w:rsid w:val="00B2797C"/>
    <w:rsid w:val="00B30373"/>
    <w:rsid w:val="00B30384"/>
    <w:rsid w:val="00B30755"/>
    <w:rsid w:val="00B30EB9"/>
    <w:rsid w:val="00B3166B"/>
    <w:rsid w:val="00B317E9"/>
    <w:rsid w:val="00B31A69"/>
    <w:rsid w:val="00B31AAB"/>
    <w:rsid w:val="00B33057"/>
    <w:rsid w:val="00B330B3"/>
    <w:rsid w:val="00B333EF"/>
    <w:rsid w:val="00B334A3"/>
    <w:rsid w:val="00B343C1"/>
    <w:rsid w:val="00B356E7"/>
    <w:rsid w:val="00B35C77"/>
    <w:rsid w:val="00B36A69"/>
    <w:rsid w:val="00B36C2D"/>
    <w:rsid w:val="00B37CFD"/>
    <w:rsid w:val="00B405AA"/>
    <w:rsid w:val="00B40614"/>
    <w:rsid w:val="00B40C0E"/>
    <w:rsid w:val="00B40FD3"/>
    <w:rsid w:val="00B41176"/>
    <w:rsid w:val="00B4197C"/>
    <w:rsid w:val="00B41C36"/>
    <w:rsid w:val="00B41C70"/>
    <w:rsid w:val="00B42004"/>
    <w:rsid w:val="00B42530"/>
    <w:rsid w:val="00B425FB"/>
    <w:rsid w:val="00B42D42"/>
    <w:rsid w:val="00B43A02"/>
    <w:rsid w:val="00B43D76"/>
    <w:rsid w:val="00B44EA8"/>
    <w:rsid w:val="00B44FAC"/>
    <w:rsid w:val="00B45471"/>
    <w:rsid w:val="00B45D31"/>
    <w:rsid w:val="00B4608B"/>
    <w:rsid w:val="00B47A18"/>
    <w:rsid w:val="00B502C3"/>
    <w:rsid w:val="00B51672"/>
    <w:rsid w:val="00B517D2"/>
    <w:rsid w:val="00B51A69"/>
    <w:rsid w:val="00B54FA5"/>
    <w:rsid w:val="00B5617B"/>
    <w:rsid w:val="00B574F8"/>
    <w:rsid w:val="00B57D43"/>
    <w:rsid w:val="00B609E6"/>
    <w:rsid w:val="00B60D4D"/>
    <w:rsid w:val="00B615DC"/>
    <w:rsid w:val="00B622CE"/>
    <w:rsid w:val="00B640EB"/>
    <w:rsid w:val="00B64202"/>
    <w:rsid w:val="00B64FD5"/>
    <w:rsid w:val="00B6635C"/>
    <w:rsid w:val="00B66F0B"/>
    <w:rsid w:val="00B67872"/>
    <w:rsid w:val="00B67A9B"/>
    <w:rsid w:val="00B7081C"/>
    <w:rsid w:val="00B70827"/>
    <w:rsid w:val="00B7114A"/>
    <w:rsid w:val="00B71290"/>
    <w:rsid w:val="00B712E6"/>
    <w:rsid w:val="00B71FD4"/>
    <w:rsid w:val="00B731CE"/>
    <w:rsid w:val="00B732E3"/>
    <w:rsid w:val="00B73561"/>
    <w:rsid w:val="00B74122"/>
    <w:rsid w:val="00B758A5"/>
    <w:rsid w:val="00B75D9A"/>
    <w:rsid w:val="00B75DD5"/>
    <w:rsid w:val="00B75F66"/>
    <w:rsid w:val="00B7603F"/>
    <w:rsid w:val="00B76106"/>
    <w:rsid w:val="00B76B86"/>
    <w:rsid w:val="00B76FD5"/>
    <w:rsid w:val="00B77293"/>
    <w:rsid w:val="00B77A76"/>
    <w:rsid w:val="00B802E7"/>
    <w:rsid w:val="00B80D64"/>
    <w:rsid w:val="00B81A0E"/>
    <w:rsid w:val="00B83003"/>
    <w:rsid w:val="00B83318"/>
    <w:rsid w:val="00B83E91"/>
    <w:rsid w:val="00B83F0A"/>
    <w:rsid w:val="00B84BB1"/>
    <w:rsid w:val="00B84BB8"/>
    <w:rsid w:val="00B85EED"/>
    <w:rsid w:val="00B86E4F"/>
    <w:rsid w:val="00B87497"/>
    <w:rsid w:val="00B87BAF"/>
    <w:rsid w:val="00B902BD"/>
    <w:rsid w:val="00B90378"/>
    <w:rsid w:val="00B90886"/>
    <w:rsid w:val="00B90D8D"/>
    <w:rsid w:val="00B9110B"/>
    <w:rsid w:val="00B924CC"/>
    <w:rsid w:val="00B9259F"/>
    <w:rsid w:val="00B93686"/>
    <w:rsid w:val="00B93892"/>
    <w:rsid w:val="00B93925"/>
    <w:rsid w:val="00B9397C"/>
    <w:rsid w:val="00B93D02"/>
    <w:rsid w:val="00B93DEE"/>
    <w:rsid w:val="00B941B8"/>
    <w:rsid w:val="00B9446F"/>
    <w:rsid w:val="00BA0443"/>
    <w:rsid w:val="00BA0864"/>
    <w:rsid w:val="00BA0D08"/>
    <w:rsid w:val="00BA141A"/>
    <w:rsid w:val="00BA1F8F"/>
    <w:rsid w:val="00BA2395"/>
    <w:rsid w:val="00BA2561"/>
    <w:rsid w:val="00BA25A1"/>
    <w:rsid w:val="00BA25F3"/>
    <w:rsid w:val="00BA2A99"/>
    <w:rsid w:val="00BA2EAA"/>
    <w:rsid w:val="00BA37A9"/>
    <w:rsid w:val="00BA45CF"/>
    <w:rsid w:val="00BA4699"/>
    <w:rsid w:val="00BA4B4C"/>
    <w:rsid w:val="00BA50A8"/>
    <w:rsid w:val="00BA56CE"/>
    <w:rsid w:val="00BA6A93"/>
    <w:rsid w:val="00BB0BA3"/>
    <w:rsid w:val="00BB3404"/>
    <w:rsid w:val="00BB34DC"/>
    <w:rsid w:val="00BB4110"/>
    <w:rsid w:val="00BB44B4"/>
    <w:rsid w:val="00BB4C1A"/>
    <w:rsid w:val="00BB4D65"/>
    <w:rsid w:val="00BB56C9"/>
    <w:rsid w:val="00BB5A8D"/>
    <w:rsid w:val="00BB6120"/>
    <w:rsid w:val="00BB6989"/>
    <w:rsid w:val="00BC0AE3"/>
    <w:rsid w:val="00BC181B"/>
    <w:rsid w:val="00BC1ACF"/>
    <w:rsid w:val="00BC264F"/>
    <w:rsid w:val="00BC27F2"/>
    <w:rsid w:val="00BC2944"/>
    <w:rsid w:val="00BC3216"/>
    <w:rsid w:val="00BC38C4"/>
    <w:rsid w:val="00BC3B33"/>
    <w:rsid w:val="00BC3D9F"/>
    <w:rsid w:val="00BC4577"/>
    <w:rsid w:val="00BC4732"/>
    <w:rsid w:val="00BC606D"/>
    <w:rsid w:val="00BC60C0"/>
    <w:rsid w:val="00BC6E75"/>
    <w:rsid w:val="00BC79AC"/>
    <w:rsid w:val="00BC7A82"/>
    <w:rsid w:val="00BC7EA2"/>
    <w:rsid w:val="00BD0872"/>
    <w:rsid w:val="00BD2EF8"/>
    <w:rsid w:val="00BD377B"/>
    <w:rsid w:val="00BD3B67"/>
    <w:rsid w:val="00BD3C70"/>
    <w:rsid w:val="00BD3D32"/>
    <w:rsid w:val="00BD5013"/>
    <w:rsid w:val="00BD61C4"/>
    <w:rsid w:val="00BD6995"/>
    <w:rsid w:val="00BD791B"/>
    <w:rsid w:val="00BE0416"/>
    <w:rsid w:val="00BE10AA"/>
    <w:rsid w:val="00BE1DDD"/>
    <w:rsid w:val="00BE2578"/>
    <w:rsid w:val="00BE283C"/>
    <w:rsid w:val="00BE2B8D"/>
    <w:rsid w:val="00BE3515"/>
    <w:rsid w:val="00BE4A93"/>
    <w:rsid w:val="00BE4D23"/>
    <w:rsid w:val="00BE5063"/>
    <w:rsid w:val="00BE56DE"/>
    <w:rsid w:val="00BE599B"/>
    <w:rsid w:val="00BE61A9"/>
    <w:rsid w:val="00BE70B7"/>
    <w:rsid w:val="00BE7938"/>
    <w:rsid w:val="00BF007F"/>
    <w:rsid w:val="00BF03E2"/>
    <w:rsid w:val="00BF0886"/>
    <w:rsid w:val="00BF0975"/>
    <w:rsid w:val="00BF32CE"/>
    <w:rsid w:val="00BF3332"/>
    <w:rsid w:val="00BF3F49"/>
    <w:rsid w:val="00BF50E5"/>
    <w:rsid w:val="00BF5C02"/>
    <w:rsid w:val="00BF62FB"/>
    <w:rsid w:val="00BF6DEC"/>
    <w:rsid w:val="00BF7148"/>
    <w:rsid w:val="00BF7441"/>
    <w:rsid w:val="00BF7CBE"/>
    <w:rsid w:val="00C00893"/>
    <w:rsid w:val="00C008FA"/>
    <w:rsid w:val="00C010CE"/>
    <w:rsid w:val="00C01212"/>
    <w:rsid w:val="00C01E26"/>
    <w:rsid w:val="00C023EA"/>
    <w:rsid w:val="00C02BD8"/>
    <w:rsid w:val="00C02D40"/>
    <w:rsid w:val="00C0359A"/>
    <w:rsid w:val="00C03A27"/>
    <w:rsid w:val="00C0441D"/>
    <w:rsid w:val="00C05468"/>
    <w:rsid w:val="00C05763"/>
    <w:rsid w:val="00C05CDF"/>
    <w:rsid w:val="00C066EE"/>
    <w:rsid w:val="00C06799"/>
    <w:rsid w:val="00C073BD"/>
    <w:rsid w:val="00C079C8"/>
    <w:rsid w:val="00C10316"/>
    <w:rsid w:val="00C109C6"/>
    <w:rsid w:val="00C12120"/>
    <w:rsid w:val="00C12327"/>
    <w:rsid w:val="00C12523"/>
    <w:rsid w:val="00C12C1D"/>
    <w:rsid w:val="00C134E4"/>
    <w:rsid w:val="00C136A6"/>
    <w:rsid w:val="00C13F91"/>
    <w:rsid w:val="00C1409C"/>
    <w:rsid w:val="00C14696"/>
    <w:rsid w:val="00C147D3"/>
    <w:rsid w:val="00C14C1B"/>
    <w:rsid w:val="00C15F71"/>
    <w:rsid w:val="00C17056"/>
    <w:rsid w:val="00C1772E"/>
    <w:rsid w:val="00C17D56"/>
    <w:rsid w:val="00C20567"/>
    <w:rsid w:val="00C20853"/>
    <w:rsid w:val="00C212FB"/>
    <w:rsid w:val="00C22297"/>
    <w:rsid w:val="00C22D3E"/>
    <w:rsid w:val="00C23674"/>
    <w:rsid w:val="00C23A96"/>
    <w:rsid w:val="00C23AF8"/>
    <w:rsid w:val="00C23C64"/>
    <w:rsid w:val="00C23F19"/>
    <w:rsid w:val="00C24B12"/>
    <w:rsid w:val="00C2688C"/>
    <w:rsid w:val="00C27E96"/>
    <w:rsid w:val="00C302DF"/>
    <w:rsid w:val="00C304D2"/>
    <w:rsid w:val="00C3463D"/>
    <w:rsid w:val="00C35627"/>
    <w:rsid w:val="00C3656D"/>
    <w:rsid w:val="00C371A2"/>
    <w:rsid w:val="00C372AE"/>
    <w:rsid w:val="00C37843"/>
    <w:rsid w:val="00C4168D"/>
    <w:rsid w:val="00C41B0A"/>
    <w:rsid w:val="00C41D5F"/>
    <w:rsid w:val="00C4261D"/>
    <w:rsid w:val="00C434DA"/>
    <w:rsid w:val="00C434F0"/>
    <w:rsid w:val="00C4534E"/>
    <w:rsid w:val="00C45709"/>
    <w:rsid w:val="00C4576F"/>
    <w:rsid w:val="00C4577D"/>
    <w:rsid w:val="00C45956"/>
    <w:rsid w:val="00C46C72"/>
    <w:rsid w:val="00C46E3F"/>
    <w:rsid w:val="00C478CB"/>
    <w:rsid w:val="00C47ABD"/>
    <w:rsid w:val="00C47CB2"/>
    <w:rsid w:val="00C52262"/>
    <w:rsid w:val="00C52E63"/>
    <w:rsid w:val="00C53CDC"/>
    <w:rsid w:val="00C54E21"/>
    <w:rsid w:val="00C552B2"/>
    <w:rsid w:val="00C55C95"/>
    <w:rsid w:val="00C56D64"/>
    <w:rsid w:val="00C57975"/>
    <w:rsid w:val="00C57B5E"/>
    <w:rsid w:val="00C57F63"/>
    <w:rsid w:val="00C61153"/>
    <w:rsid w:val="00C611D6"/>
    <w:rsid w:val="00C616DE"/>
    <w:rsid w:val="00C61D31"/>
    <w:rsid w:val="00C61F11"/>
    <w:rsid w:val="00C62A31"/>
    <w:rsid w:val="00C62B7E"/>
    <w:rsid w:val="00C63517"/>
    <w:rsid w:val="00C63B4C"/>
    <w:rsid w:val="00C650E9"/>
    <w:rsid w:val="00C65BB9"/>
    <w:rsid w:val="00C65DC0"/>
    <w:rsid w:val="00C66E84"/>
    <w:rsid w:val="00C66F31"/>
    <w:rsid w:val="00C6750A"/>
    <w:rsid w:val="00C714B4"/>
    <w:rsid w:val="00C71BB6"/>
    <w:rsid w:val="00C71C1C"/>
    <w:rsid w:val="00C72278"/>
    <w:rsid w:val="00C7266D"/>
    <w:rsid w:val="00C72EB6"/>
    <w:rsid w:val="00C73C63"/>
    <w:rsid w:val="00C73E32"/>
    <w:rsid w:val="00C74886"/>
    <w:rsid w:val="00C74A7E"/>
    <w:rsid w:val="00C74AB7"/>
    <w:rsid w:val="00C74D8F"/>
    <w:rsid w:val="00C74F15"/>
    <w:rsid w:val="00C7510E"/>
    <w:rsid w:val="00C75985"/>
    <w:rsid w:val="00C761C3"/>
    <w:rsid w:val="00C80759"/>
    <w:rsid w:val="00C80766"/>
    <w:rsid w:val="00C816AD"/>
    <w:rsid w:val="00C81F50"/>
    <w:rsid w:val="00C83FE4"/>
    <w:rsid w:val="00C856D2"/>
    <w:rsid w:val="00C85E2F"/>
    <w:rsid w:val="00C867F3"/>
    <w:rsid w:val="00C90273"/>
    <w:rsid w:val="00C905E7"/>
    <w:rsid w:val="00C91328"/>
    <w:rsid w:val="00C92B3C"/>
    <w:rsid w:val="00C92DB9"/>
    <w:rsid w:val="00C92F5C"/>
    <w:rsid w:val="00C92FDD"/>
    <w:rsid w:val="00C93237"/>
    <w:rsid w:val="00C9381F"/>
    <w:rsid w:val="00C95F2A"/>
    <w:rsid w:val="00C96448"/>
    <w:rsid w:val="00C96916"/>
    <w:rsid w:val="00C96A0B"/>
    <w:rsid w:val="00C96BBF"/>
    <w:rsid w:val="00C97311"/>
    <w:rsid w:val="00C977DF"/>
    <w:rsid w:val="00C9780E"/>
    <w:rsid w:val="00C97ABC"/>
    <w:rsid w:val="00CA11F1"/>
    <w:rsid w:val="00CA1256"/>
    <w:rsid w:val="00CA198F"/>
    <w:rsid w:val="00CA1FBC"/>
    <w:rsid w:val="00CA22C2"/>
    <w:rsid w:val="00CA277E"/>
    <w:rsid w:val="00CA2DF7"/>
    <w:rsid w:val="00CA3585"/>
    <w:rsid w:val="00CA4700"/>
    <w:rsid w:val="00CA4B12"/>
    <w:rsid w:val="00CA5535"/>
    <w:rsid w:val="00CA5B8B"/>
    <w:rsid w:val="00CA62A7"/>
    <w:rsid w:val="00CA646C"/>
    <w:rsid w:val="00CA6A21"/>
    <w:rsid w:val="00CA6AB9"/>
    <w:rsid w:val="00CA756A"/>
    <w:rsid w:val="00CB043E"/>
    <w:rsid w:val="00CB105D"/>
    <w:rsid w:val="00CB1070"/>
    <w:rsid w:val="00CB1C48"/>
    <w:rsid w:val="00CB2B5C"/>
    <w:rsid w:val="00CB3EE1"/>
    <w:rsid w:val="00CB40BC"/>
    <w:rsid w:val="00CB420D"/>
    <w:rsid w:val="00CB43D2"/>
    <w:rsid w:val="00CB4475"/>
    <w:rsid w:val="00CB44B1"/>
    <w:rsid w:val="00CB4DC9"/>
    <w:rsid w:val="00CB59DF"/>
    <w:rsid w:val="00CB63E0"/>
    <w:rsid w:val="00CB669C"/>
    <w:rsid w:val="00CB67A4"/>
    <w:rsid w:val="00CB68BC"/>
    <w:rsid w:val="00CB7971"/>
    <w:rsid w:val="00CB7F0C"/>
    <w:rsid w:val="00CC2C4A"/>
    <w:rsid w:val="00CC2C78"/>
    <w:rsid w:val="00CC2D5D"/>
    <w:rsid w:val="00CC2E09"/>
    <w:rsid w:val="00CC425A"/>
    <w:rsid w:val="00CC4998"/>
    <w:rsid w:val="00CC4C1E"/>
    <w:rsid w:val="00CC51DF"/>
    <w:rsid w:val="00CC5B54"/>
    <w:rsid w:val="00CC67A1"/>
    <w:rsid w:val="00CC6A8E"/>
    <w:rsid w:val="00CC6EEA"/>
    <w:rsid w:val="00CC6FBC"/>
    <w:rsid w:val="00CC7629"/>
    <w:rsid w:val="00CC7A0D"/>
    <w:rsid w:val="00CD0939"/>
    <w:rsid w:val="00CD0948"/>
    <w:rsid w:val="00CD1296"/>
    <w:rsid w:val="00CD16FF"/>
    <w:rsid w:val="00CD3132"/>
    <w:rsid w:val="00CD3B42"/>
    <w:rsid w:val="00CD4413"/>
    <w:rsid w:val="00CD774C"/>
    <w:rsid w:val="00CD78A7"/>
    <w:rsid w:val="00CD7B5F"/>
    <w:rsid w:val="00CE0516"/>
    <w:rsid w:val="00CE0D20"/>
    <w:rsid w:val="00CE0E27"/>
    <w:rsid w:val="00CE1DD4"/>
    <w:rsid w:val="00CE225B"/>
    <w:rsid w:val="00CE379D"/>
    <w:rsid w:val="00CE3922"/>
    <w:rsid w:val="00CE3A8E"/>
    <w:rsid w:val="00CE4E0D"/>
    <w:rsid w:val="00CE517F"/>
    <w:rsid w:val="00CE530C"/>
    <w:rsid w:val="00CE5A1C"/>
    <w:rsid w:val="00CE5A25"/>
    <w:rsid w:val="00CE5A99"/>
    <w:rsid w:val="00CE631F"/>
    <w:rsid w:val="00CE6CC3"/>
    <w:rsid w:val="00CE7A47"/>
    <w:rsid w:val="00CE7D43"/>
    <w:rsid w:val="00CE7F2F"/>
    <w:rsid w:val="00CF079A"/>
    <w:rsid w:val="00CF07FA"/>
    <w:rsid w:val="00CF092D"/>
    <w:rsid w:val="00CF17F4"/>
    <w:rsid w:val="00CF1DE9"/>
    <w:rsid w:val="00CF1FDC"/>
    <w:rsid w:val="00CF21DD"/>
    <w:rsid w:val="00CF374F"/>
    <w:rsid w:val="00CF450C"/>
    <w:rsid w:val="00CF4D7C"/>
    <w:rsid w:val="00CF5EA2"/>
    <w:rsid w:val="00CF6F36"/>
    <w:rsid w:val="00CF7E23"/>
    <w:rsid w:val="00D00CEE"/>
    <w:rsid w:val="00D00E8B"/>
    <w:rsid w:val="00D01020"/>
    <w:rsid w:val="00D01993"/>
    <w:rsid w:val="00D0205A"/>
    <w:rsid w:val="00D03357"/>
    <w:rsid w:val="00D0444B"/>
    <w:rsid w:val="00D05BA1"/>
    <w:rsid w:val="00D05FF5"/>
    <w:rsid w:val="00D060AC"/>
    <w:rsid w:val="00D06847"/>
    <w:rsid w:val="00D0690E"/>
    <w:rsid w:val="00D06A83"/>
    <w:rsid w:val="00D10782"/>
    <w:rsid w:val="00D1121D"/>
    <w:rsid w:val="00D113DD"/>
    <w:rsid w:val="00D11937"/>
    <w:rsid w:val="00D12D21"/>
    <w:rsid w:val="00D12ED0"/>
    <w:rsid w:val="00D12F72"/>
    <w:rsid w:val="00D1382E"/>
    <w:rsid w:val="00D13B29"/>
    <w:rsid w:val="00D14328"/>
    <w:rsid w:val="00D1458A"/>
    <w:rsid w:val="00D1530D"/>
    <w:rsid w:val="00D1534F"/>
    <w:rsid w:val="00D15552"/>
    <w:rsid w:val="00D15B27"/>
    <w:rsid w:val="00D16484"/>
    <w:rsid w:val="00D16CF2"/>
    <w:rsid w:val="00D175B6"/>
    <w:rsid w:val="00D177F9"/>
    <w:rsid w:val="00D22569"/>
    <w:rsid w:val="00D2326B"/>
    <w:rsid w:val="00D233F6"/>
    <w:rsid w:val="00D23D15"/>
    <w:rsid w:val="00D2417F"/>
    <w:rsid w:val="00D2523C"/>
    <w:rsid w:val="00D253E7"/>
    <w:rsid w:val="00D26DFB"/>
    <w:rsid w:val="00D26E3D"/>
    <w:rsid w:val="00D274AF"/>
    <w:rsid w:val="00D279B3"/>
    <w:rsid w:val="00D3087E"/>
    <w:rsid w:val="00D3118B"/>
    <w:rsid w:val="00D315BC"/>
    <w:rsid w:val="00D316E2"/>
    <w:rsid w:val="00D31D6F"/>
    <w:rsid w:val="00D3260A"/>
    <w:rsid w:val="00D32DBF"/>
    <w:rsid w:val="00D33859"/>
    <w:rsid w:val="00D33DC5"/>
    <w:rsid w:val="00D33E7F"/>
    <w:rsid w:val="00D34008"/>
    <w:rsid w:val="00D34180"/>
    <w:rsid w:val="00D341BB"/>
    <w:rsid w:val="00D35394"/>
    <w:rsid w:val="00D35C80"/>
    <w:rsid w:val="00D35E61"/>
    <w:rsid w:val="00D364D1"/>
    <w:rsid w:val="00D36F1E"/>
    <w:rsid w:val="00D375BE"/>
    <w:rsid w:val="00D37D78"/>
    <w:rsid w:val="00D4170A"/>
    <w:rsid w:val="00D422C3"/>
    <w:rsid w:val="00D4266F"/>
    <w:rsid w:val="00D43C9B"/>
    <w:rsid w:val="00D43CAF"/>
    <w:rsid w:val="00D44302"/>
    <w:rsid w:val="00D44F3B"/>
    <w:rsid w:val="00D45833"/>
    <w:rsid w:val="00D46242"/>
    <w:rsid w:val="00D4647F"/>
    <w:rsid w:val="00D46F8A"/>
    <w:rsid w:val="00D476A7"/>
    <w:rsid w:val="00D476D0"/>
    <w:rsid w:val="00D50302"/>
    <w:rsid w:val="00D5104B"/>
    <w:rsid w:val="00D51521"/>
    <w:rsid w:val="00D51B21"/>
    <w:rsid w:val="00D51FC4"/>
    <w:rsid w:val="00D5250D"/>
    <w:rsid w:val="00D529B4"/>
    <w:rsid w:val="00D537F8"/>
    <w:rsid w:val="00D54F5B"/>
    <w:rsid w:val="00D556F3"/>
    <w:rsid w:val="00D55A7C"/>
    <w:rsid w:val="00D56118"/>
    <w:rsid w:val="00D56344"/>
    <w:rsid w:val="00D56359"/>
    <w:rsid w:val="00D56979"/>
    <w:rsid w:val="00D573C3"/>
    <w:rsid w:val="00D60198"/>
    <w:rsid w:val="00D60345"/>
    <w:rsid w:val="00D605C7"/>
    <w:rsid w:val="00D607B5"/>
    <w:rsid w:val="00D60BA9"/>
    <w:rsid w:val="00D60CB2"/>
    <w:rsid w:val="00D60DB0"/>
    <w:rsid w:val="00D60FAE"/>
    <w:rsid w:val="00D613DF"/>
    <w:rsid w:val="00D61788"/>
    <w:rsid w:val="00D6179F"/>
    <w:rsid w:val="00D61C25"/>
    <w:rsid w:val="00D62116"/>
    <w:rsid w:val="00D627C2"/>
    <w:rsid w:val="00D627EB"/>
    <w:rsid w:val="00D62CE8"/>
    <w:rsid w:val="00D634D4"/>
    <w:rsid w:val="00D6418E"/>
    <w:rsid w:val="00D6427F"/>
    <w:rsid w:val="00D642C1"/>
    <w:rsid w:val="00D64477"/>
    <w:rsid w:val="00D6484F"/>
    <w:rsid w:val="00D64892"/>
    <w:rsid w:val="00D64C62"/>
    <w:rsid w:val="00D65213"/>
    <w:rsid w:val="00D653D4"/>
    <w:rsid w:val="00D655B8"/>
    <w:rsid w:val="00D663BF"/>
    <w:rsid w:val="00D66703"/>
    <w:rsid w:val="00D670F6"/>
    <w:rsid w:val="00D672D7"/>
    <w:rsid w:val="00D67729"/>
    <w:rsid w:val="00D6779E"/>
    <w:rsid w:val="00D718C5"/>
    <w:rsid w:val="00D73395"/>
    <w:rsid w:val="00D7414E"/>
    <w:rsid w:val="00D7440F"/>
    <w:rsid w:val="00D7529A"/>
    <w:rsid w:val="00D75490"/>
    <w:rsid w:val="00D755B5"/>
    <w:rsid w:val="00D772C5"/>
    <w:rsid w:val="00D778F5"/>
    <w:rsid w:val="00D779D7"/>
    <w:rsid w:val="00D77FC8"/>
    <w:rsid w:val="00D8003A"/>
    <w:rsid w:val="00D80873"/>
    <w:rsid w:val="00D810ED"/>
    <w:rsid w:val="00D812CF"/>
    <w:rsid w:val="00D8176C"/>
    <w:rsid w:val="00D818BA"/>
    <w:rsid w:val="00D81EE5"/>
    <w:rsid w:val="00D82481"/>
    <w:rsid w:val="00D82BA7"/>
    <w:rsid w:val="00D82CCA"/>
    <w:rsid w:val="00D830AA"/>
    <w:rsid w:val="00D831B1"/>
    <w:rsid w:val="00D83393"/>
    <w:rsid w:val="00D833B8"/>
    <w:rsid w:val="00D833D2"/>
    <w:rsid w:val="00D837D4"/>
    <w:rsid w:val="00D83B58"/>
    <w:rsid w:val="00D848C2"/>
    <w:rsid w:val="00D86345"/>
    <w:rsid w:val="00D867FE"/>
    <w:rsid w:val="00D8686A"/>
    <w:rsid w:val="00D86B8E"/>
    <w:rsid w:val="00D87555"/>
    <w:rsid w:val="00D8797A"/>
    <w:rsid w:val="00D87B9D"/>
    <w:rsid w:val="00D90227"/>
    <w:rsid w:val="00D9045E"/>
    <w:rsid w:val="00D90BD4"/>
    <w:rsid w:val="00D90D74"/>
    <w:rsid w:val="00D90D7E"/>
    <w:rsid w:val="00D91FD3"/>
    <w:rsid w:val="00D9267D"/>
    <w:rsid w:val="00D92B80"/>
    <w:rsid w:val="00D92C5F"/>
    <w:rsid w:val="00D94478"/>
    <w:rsid w:val="00D97CAF"/>
    <w:rsid w:val="00DA0963"/>
    <w:rsid w:val="00DA1E80"/>
    <w:rsid w:val="00DA22C2"/>
    <w:rsid w:val="00DA33E1"/>
    <w:rsid w:val="00DA3809"/>
    <w:rsid w:val="00DA4263"/>
    <w:rsid w:val="00DA5B1E"/>
    <w:rsid w:val="00DA6912"/>
    <w:rsid w:val="00DA6A0D"/>
    <w:rsid w:val="00DA7137"/>
    <w:rsid w:val="00DA72C0"/>
    <w:rsid w:val="00DA730E"/>
    <w:rsid w:val="00DA740D"/>
    <w:rsid w:val="00DA783E"/>
    <w:rsid w:val="00DB0BE5"/>
    <w:rsid w:val="00DB0E20"/>
    <w:rsid w:val="00DB18F0"/>
    <w:rsid w:val="00DB20FC"/>
    <w:rsid w:val="00DB217C"/>
    <w:rsid w:val="00DB2A42"/>
    <w:rsid w:val="00DB437D"/>
    <w:rsid w:val="00DB58E1"/>
    <w:rsid w:val="00DB59FB"/>
    <w:rsid w:val="00DB5D1A"/>
    <w:rsid w:val="00DB5F24"/>
    <w:rsid w:val="00DB7BF9"/>
    <w:rsid w:val="00DC2CD5"/>
    <w:rsid w:val="00DC325E"/>
    <w:rsid w:val="00DC3F45"/>
    <w:rsid w:val="00DC4587"/>
    <w:rsid w:val="00DC50E4"/>
    <w:rsid w:val="00DC6B73"/>
    <w:rsid w:val="00DC6C15"/>
    <w:rsid w:val="00DC748E"/>
    <w:rsid w:val="00DC74F2"/>
    <w:rsid w:val="00DD008C"/>
    <w:rsid w:val="00DD017C"/>
    <w:rsid w:val="00DD0CCE"/>
    <w:rsid w:val="00DD0E3E"/>
    <w:rsid w:val="00DD13F4"/>
    <w:rsid w:val="00DD155F"/>
    <w:rsid w:val="00DD1907"/>
    <w:rsid w:val="00DD1B77"/>
    <w:rsid w:val="00DD2A69"/>
    <w:rsid w:val="00DD2DEC"/>
    <w:rsid w:val="00DD3150"/>
    <w:rsid w:val="00DD3445"/>
    <w:rsid w:val="00DD37F1"/>
    <w:rsid w:val="00DD3C41"/>
    <w:rsid w:val="00DD4A28"/>
    <w:rsid w:val="00DD50E9"/>
    <w:rsid w:val="00DD6356"/>
    <w:rsid w:val="00DD6493"/>
    <w:rsid w:val="00DD64AF"/>
    <w:rsid w:val="00DD66FB"/>
    <w:rsid w:val="00DD67B8"/>
    <w:rsid w:val="00DD6A2F"/>
    <w:rsid w:val="00DD70FB"/>
    <w:rsid w:val="00DD73EB"/>
    <w:rsid w:val="00DD796D"/>
    <w:rsid w:val="00DD7DE8"/>
    <w:rsid w:val="00DE0B8D"/>
    <w:rsid w:val="00DE1738"/>
    <w:rsid w:val="00DE2210"/>
    <w:rsid w:val="00DE2724"/>
    <w:rsid w:val="00DE2765"/>
    <w:rsid w:val="00DE3B7E"/>
    <w:rsid w:val="00DE4AC4"/>
    <w:rsid w:val="00DE50E4"/>
    <w:rsid w:val="00DE6A02"/>
    <w:rsid w:val="00DE6CCD"/>
    <w:rsid w:val="00DE7B8D"/>
    <w:rsid w:val="00DF0891"/>
    <w:rsid w:val="00DF1961"/>
    <w:rsid w:val="00DF2308"/>
    <w:rsid w:val="00DF3644"/>
    <w:rsid w:val="00DF36CA"/>
    <w:rsid w:val="00DF3F5E"/>
    <w:rsid w:val="00DF423A"/>
    <w:rsid w:val="00DF4FD0"/>
    <w:rsid w:val="00DF6033"/>
    <w:rsid w:val="00DF61A2"/>
    <w:rsid w:val="00DF64D4"/>
    <w:rsid w:val="00DF702D"/>
    <w:rsid w:val="00DF7BDD"/>
    <w:rsid w:val="00E007EF"/>
    <w:rsid w:val="00E00D02"/>
    <w:rsid w:val="00E010B8"/>
    <w:rsid w:val="00E013AB"/>
    <w:rsid w:val="00E016F0"/>
    <w:rsid w:val="00E01D3A"/>
    <w:rsid w:val="00E01E49"/>
    <w:rsid w:val="00E02102"/>
    <w:rsid w:val="00E0216A"/>
    <w:rsid w:val="00E02F25"/>
    <w:rsid w:val="00E03312"/>
    <w:rsid w:val="00E03380"/>
    <w:rsid w:val="00E03E4D"/>
    <w:rsid w:val="00E04168"/>
    <w:rsid w:val="00E048E7"/>
    <w:rsid w:val="00E054B6"/>
    <w:rsid w:val="00E05650"/>
    <w:rsid w:val="00E05C0A"/>
    <w:rsid w:val="00E061AA"/>
    <w:rsid w:val="00E10698"/>
    <w:rsid w:val="00E111AD"/>
    <w:rsid w:val="00E12472"/>
    <w:rsid w:val="00E129FF"/>
    <w:rsid w:val="00E13C4E"/>
    <w:rsid w:val="00E15C06"/>
    <w:rsid w:val="00E15C77"/>
    <w:rsid w:val="00E15F22"/>
    <w:rsid w:val="00E16BEE"/>
    <w:rsid w:val="00E174DE"/>
    <w:rsid w:val="00E17B4A"/>
    <w:rsid w:val="00E2034E"/>
    <w:rsid w:val="00E204CF"/>
    <w:rsid w:val="00E206EA"/>
    <w:rsid w:val="00E21276"/>
    <w:rsid w:val="00E21BCA"/>
    <w:rsid w:val="00E21E2F"/>
    <w:rsid w:val="00E234EF"/>
    <w:rsid w:val="00E236F0"/>
    <w:rsid w:val="00E240C3"/>
    <w:rsid w:val="00E24774"/>
    <w:rsid w:val="00E24D9F"/>
    <w:rsid w:val="00E26CA2"/>
    <w:rsid w:val="00E274A5"/>
    <w:rsid w:val="00E30EF5"/>
    <w:rsid w:val="00E32CE2"/>
    <w:rsid w:val="00E3410A"/>
    <w:rsid w:val="00E342F3"/>
    <w:rsid w:val="00E359E9"/>
    <w:rsid w:val="00E35CB9"/>
    <w:rsid w:val="00E368A4"/>
    <w:rsid w:val="00E37618"/>
    <w:rsid w:val="00E37876"/>
    <w:rsid w:val="00E37A95"/>
    <w:rsid w:val="00E405F1"/>
    <w:rsid w:val="00E40BFE"/>
    <w:rsid w:val="00E41B59"/>
    <w:rsid w:val="00E42BBD"/>
    <w:rsid w:val="00E42C51"/>
    <w:rsid w:val="00E42D62"/>
    <w:rsid w:val="00E42F24"/>
    <w:rsid w:val="00E439DE"/>
    <w:rsid w:val="00E43AD0"/>
    <w:rsid w:val="00E43CFF"/>
    <w:rsid w:val="00E43FC4"/>
    <w:rsid w:val="00E4407B"/>
    <w:rsid w:val="00E444AF"/>
    <w:rsid w:val="00E453EA"/>
    <w:rsid w:val="00E45508"/>
    <w:rsid w:val="00E47009"/>
    <w:rsid w:val="00E47936"/>
    <w:rsid w:val="00E4793D"/>
    <w:rsid w:val="00E47B89"/>
    <w:rsid w:val="00E50501"/>
    <w:rsid w:val="00E50EF5"/>
    <w:rsid w:val="00E51586"/>
    <w:rsid w:val="00E51702"/>
    <w:rsid w:val="00E51E40"/>
    <w:rsid w:val="00E51F99"/>
    <w:rsid w:val="00E5242A"/>
    <w:rsid w:val="00E52D0C"/>
    <w:rsid w:val="00E53293"/>
    <w:rsid w:val="00E538F9"/>
    <w:rsid w:val="00E53C16"/>
    <w:rsid w:val="00E54252"/>
    <w:rsid w:val="00E5474F"/>
    <w:rsid w:val="00E54865"/>
    <w:rsid w:val="00E54A3E"/>
    <w:rsid w:val="00E54B35"/>
    <w:rsid w:val="00E5526F"/>
    <w:rsid w:val="00E5552B"/>
    <w:rsid w:val="00E55C75"/>
    <w:rsid w:val="00E562D9"/>
    <w:rsid w:val="00E57C90"/>
    <w:rsid w:val="00E60492"/>
    <w:rsid w:val="00E6101B"/>
    <w:rsid w:val="00E61083"/>
    <w:rsid w:val="00E61470"/>
    <w:rsid w:val="00E614FC"/>
    <w:rsid w:val="00E61C0B"/>
    <w:rsid w:val="00E621C7"/>
    <w:rsid w:val="00E62696"/>
    <w:rsid w:val="00E62D5C"/>
    <w:rsid w:val="00E633A4"/>
    <w:rsid w:val="00E64957"/>
    <w:rsid w:val="00E6553D"/>
    <w:rsid w:val="00E65849"/>
    <w:rsid w:val="00E65A95"/>
    <w:rsid w:val="00E66470"/>
    <w:rsid w:val="00E676FF"/>
    <w:rsid w:val="00E6774B"/>
    <w:rsid w:val="00E70F31"/>
    <w:rsid w:val="00E7167D"/>
    <w:rsid w:val="00E7181B"/>
    <w:rsid w:val="00E7207F"/>
    <w:rsid w:val="00E72BE4"/>
    <w:rsid w:val="00E7375C"/>
    <w:rsid w:val="00E73A38"/>
    <w:rsid w:val="00E74D8A"/>
    <w:rsid w:val="00E7523D"/>
    <w:rsid w:val="00E75DEC"/>
    <w:rsid w:val="00E76196"/>
    <w:rsid w:val="00E7682B"/>
    <w:rsid w:val="00E76C6C"/>
    <w:rsid w:val="00E805D8"/>
    <w:rsid w:val="00E80F8C"/>
    <w:rsid w:val="00E81D51"/>
    <w:rsid w:val="00E823BA"/>
    <w:rsid w:val="00E82D2D"/>
    <w:rsid w:val="00E8338D"/>
    <w:rsid w:val="00E8382C"/>
    <w:rsid w:val="00E83C7D"/>
    <w:rsid w:val="00E842E7"/>
    <w:rsid w:val="00E84804"/>
    <w:rsid w:val="00E857B5"/>
    <w:rsid w:val="00E86F74"/>
    <w:rsid w:val="00E86FD0"/>
    <w:rsid w:val="00E87C23"/>
    <w:rsid w:val="00E90787"/>
    <w:rsid w:val="00E929C5"/>
    <w:rsid w:val="00E93470"/>
    <w:rsid w:val="00E93A2D"/>
    <w:rsid w:val="00E93CFF"/>
    <w:rsid w:val="00E966B5"/>
    <w:rsid w:val="00E968C5"/>
    <w:rsid w:val="00E97651"/>
    <w:rsid w:val="00E97F35"/>
    <w:rsid w:val="00EA02CC"/>
    <w:rsid w:val="00EA057C"/>
    <w:rsid w:val="00EA05C1"/>
    <w:rsid w:val="00EA0985"/>
    <w:rsid w:val="00EA13BB"/>
    <w:rsid w:val="00EA1731"/>
    <w:rsid w:val="00EA19B9"/>
    <w:rsid w:val="00EA2016"/>
    <w:rsid w:val="00EA48C3"/>
    <w:rsid w:val="00EA60D8"/>
    <w:rsid w:val="00EA63C6"/>
    <w:rsid w:val="00EA6A93"/>
    <w:rsid w:val="00EA7065"/>
    <w:rsid w:val="00EA7BBF"/>
    <w:rsid w:val="00EB01B8"/>
    <w:rsid w:val="00EB06CA"/>
    <w:rsid w:val="00EB0D4A"/>
    <w:rsid w:val="00EB2560"/>
    <w:rsid w:val="00EB2995"/>
    <w:rsid w:val="00EB41A4"/>
    <w:rsid w:val="00EB4AFF"/>
    <w:rsid w:val="00EB5177"/>
    <w:rsid w:val="00EB5718"/>
    <w:rsid w:val="00EB6018"/>
    <w:rsid w:val="00EB6089"/>
    <w:rsid w:val="00EB6593"/>
    <w:rsid w:val="00EB6818"/>
    <w:rsid w:val="00EB6AAF"/>
    <w:rsid w:val="00EB760C"/>
    <w:rsid w:val="00EB7F38"/>
    <w:rsid w:val="00EC06FF"/>
    <w:rsid w:val="00EC1153"/>
    <w:rsid w:val="00EC2EC9"/>
    <w:rsid w:val="00EC3264"/>
    <w:rsid w:val="00EC423B"/>
    <w:rsid w:val="00EC51B5"/>
    <w:rsid w:val="00EC74F4"/>
    <w:rsid w:val="00EC7638"/>
    <w:rsid w:val="00ED0270"/>
    <w:rsid w:val="00ED0C9C"/>
    <w:rsid w:val="00ED0D35"/>
    <w:rsid w:val="00ED1BDC"/>
    <w:rsid w:val="00ED2B34"/>
    <w:rsid w:val="00ED3A45"/>
    <w:rsid w:val="00ED4018"/>
    <w:rsid w:val="00ED4D04"/>
    <w:rsid w:val="00ED74A3"/>
    <w:rsid w:val="00EE13B8"/>
    <w:rsid w:val="00EE1618"/>
    <w:rsid w:val="00EE1E6D"/>
    <w:rsid w:val="00EE21B1"/>
    <w:rsid w:val="00EE276D"/>
    <w:rsid w:val="00EE2EA8"/>
    <w:rsid w:val="00EE3149"/>
    <w:rsid w:val="00EE4063"/>
    <w:rsid w:val="00EE49D0"/>
    <w:rsid w:val="00EE5CC7"/>
    <w:rsid w:val="00EE5CEE"/>
    <w:rsid w:val="00EE5F26"/>
    <w:rsid w:val="00EE6519"/>
    <w:rsid w:val="00EE7A07"/>
    <w:rsid w:val="00EF01DC"/>
    <w:rsid w:val="00EF2B01"/>
    <w:rsid w:val="00EF34A6"/>
    <w:rsid w:val="00EF365D"/>
    <w:rsid w:val="00EF3C52"/>
    <w:rsid w:val="00EF43A8"/>
    <w:rsid w:val="00EF6360"/>
    <w:rsid w:val="00EF665A"/>
    <w:rsid w:val="00EF7CEA"/>
    <w:rsid w:val="00F0049D"/>
    <w:rsid w:val="00F01671"/>
    <w:rsid w:val="00F0194E"/>
    <w:rsid w:val="00F01CB0"/>
    <w:rsid w:val="00F02191"/>
    <w:rsid w:val="00F023A0"/>
    <w:rsid w:val="00F025AE"/>
    <w:rsid w:val="00F03110"/>
    <w:rsid w:val="00F03DC7"/>
    <w:rsid w:val="00F040B1"/>
    <w:rsid w:val="00F04C10"/>
    <w:rsid w:val="00F068C3"/>
    <w:rsid w:val="00F06FD8"/>
    <w:rsid w:val="00F07502"/>
    <w:rsid w:val="00F107F5"/>
    <w:rsid w:val="00F12B06"/>
    <w:rsid w:val="00F12BBB"/>
    <w:rsid w:val="00F1358A"/>
    <w:rsid w:val="00F147F6"/>
    <w:rsid w:val="00F14FB7"/>
    <w:rsid w:val="00F1591B"/>
    <w:rsid w:val="00F20D12"/>
    <w:rsid w:val="00F210FA"/>
    <w:rsid w:val="00F222A4"/>
    <w:rsid w:val="00F23273"/>
    <w:rsid w:val="00F233E5"/>
    <w:rsid w:val="00F23E67"/>
    <w:rsid w:val="00F2471E"/>
    <w:rsid w:val="00F24F2D"/>
    <w:rsid w:val="00F250A3"/>
    <w:rsid w:val="00F2543B"/>
    <w:rsid w:val="00F25B15"/>
    <w:rsid w:val="00F26312"/>
    <w:rsid w:val="00F26645"/>
    <w:rsid w:val="00F26740"/>
    <w:rsid w:val="00F26BDF"/>
    <w:rsid w:val="00F30A8D"/>
    <w:rsid w:val="00F30C9A"/>
    <w:rsid w:val="00F3126B"/>
    <w:rsid w:val="00F33B05"/>
    <w:rsid w:val="00F34058"/>
    <w:rsid w:val="00F3494E"/>
    <w:rsid w:val="00F3535E"/>
    <w:rsid w:val="00F35838"/>
    <w:rsid w:val="00F35BD8"/>
    <w:rsid w:val="00F3620C"/>
    <w:rsid w:val="00F36517"/>
    <w:rsid w:val="00F3751D"/>
    <w:rsid w:val="00F375DA"/>
    <w:rsid w:val="00F37914"/>
    <w:rsid w:val="00F37B6A"/>
    <w:rsid w:val="00F400DE"/>
    <w:rsid w:val="00F400FE"/>
    <w:rsid w:val="00F40515"/>
    <w:rsid w:val="00F40BB4"/>
    <w:rsid w:val="00F41E1A"/>
    <w:rsid w:val="00F42459"/>
    <w:rsid w:val="00F4477E"/>
    <w:rsid w:val="00F44FB2"/>
    <w:rsid w:val="00F45B04"/>
    <w:rsid w:val="00F46730"/>
    <w:rsid w:val="00F46BD9"/>
    <w:rsid w:val="00F47126"/>
    <w:rsid w:val="00F47CDE"/>
    <w:rsid w:val="00F47DDA"/>
    <w:rsid w:val="00F47FC9"/>
    <w:rsid w:val="00F501F1"/>
    <w:rsid w:val="00F50241"/>
    <w:rsid w:val="00F50A35"/>
    <w:rsid w:val="00F51526"/>
    <w:rsid w:val="00F543C5"/>
    <w:rsid w:val="00F54543"/>
    <w:rsid w:val="00F548C8"/>
    <w:rsid w:val="00F54A2E"/>
    <w:rsid w:val="00F54A67"/>
    <w:rsid w:val="00F55090"/>
    <w:rsid w:val="00F558C9"/>
    <w:rsid w:val="00F574BC"/>
    <w:rsid w:val="00F57D8E"/>
    <w:rsid w:val="00F57DA3"/>
    <w:rsid w:val="00F604AD"/>
    <w:rsid w:val="00F621BC"/>
    <w:rsid w:val="00F62508"/>
    <w:rsid w:val="00F636ED"/>
    <w:rsid w:val="00F63D0C"/>
    <w:rsid w:val="00F643AA"/>
    <w:rsid w:val="00F64C36"/>
    <w:rsid w:val="00F65A93"/>
    <w:rsid w:val="00F66298"/>
    <w:rsid w:val="00F66AE2"/>
    <w:rsid w:val="00F67A8E"/>
    <w:rsid w:val="00F708EF"/>
    <w:rsid w:val="00F71394"/>
    <w:rsid w:val="00F7176D"/>
    <w:rsid w:val="00F71CFB"/>
    <w:rsid w:val="00F73757"/>
    <w:rsid w:val="00F748DB"/>
    <w:rsid w:val="00F74C22"/>
    <w:rsid w:val="00F7585D"/>
    <w:rsid w:val="00F7588D"/>
    <w:rsid w:val="00F76996"/>
    <w:rsid w:val="00F76F90"/>
    <w:rsid w:val="00F774F9"/>
    <w:rsid w:val="00F80AD7"/>
    <w:rsid w:val="00F815FE"/>
    <w:rsid w:val="00F81D85"/>
    <w:rsid w:val="00F825E9"/>
    <w:rsid w:val="00F827AF"/>
    <w:rsid w:val="00F83489"/>
    <w:rsid w:val="00F843EC"/>
    <w:rsid w:val="00F849A6"/>
    <w:rsid w:val="00F85A16"/>
    <w:rsid w:val="00F8622F"/>
    <w:rsid w:val="00F87205"/>
    <w:rsid w:val="00F9045F"/>
    <w:rsid w:val="00F908A2"/>
    <w:rsid w:val="00F91759"/>
    <w:rsid w:val="00F926FF"/>
    <w:rsid w:val="00F928B1"/>
    <w:rsid w:val="00F93155"/>
    <w:rsid w:val="00F938E1"/>
    <w:rsid w:val="00F942D7"/>
    <w:rsid w:val="00F9565D"/>
    <w:rsid w:val="00F957FF"/>
    <w:rsid w:val="00F96CBA"/>
    <w:rsid w:val="00F97579"/>
    <w:rsid w:val="00F97664"/>
    <w:rsid w:val="00F97A8C"/>
    <w:rsid w:val="00F97E4C"/>
    <w:rsid w:val="00FA016E"/>
    <w:rsid w:val="00FA1457"/>
    <w:rsid w:val="00FA1582"/>
    <w:rsid w:val="00FA181B"/>
    <w:rsid w:val="00FA1D5F"/>
    <w:rsid w:val="00FA2ED8"/>
    <w:rsid w:val="00FA30E4"/>
    <w:rsid w:val="00FA3779"/>
    <w:rsid w:val="00FA4E38"/>
    <w:rsid w:val="00FA5243"/>
    <w:rsid w:val="00FA59EC"/>
    <w:rsid w:val="00FA6C35"/>
    <w:rsid w:val="00FA7087"/>
    <w:rsid w:val="00FA7190"/>
    <w:rsid w:val="00FA7F73"/>
    <w:rsid w:val="00FB02C6"/>
    <w:rsid w:val="00FB0446"/>
    <w:rsid w:val="00FB2196"/>
    <w:rsid w:val="00FB22D3"/>
    <w:rsid w:val="00FB2575"/>
    <w:rsid w:val="00FB3AC5"/>
    <w:rsid w:val="00FB3E99"/>
    <w:rsid w:val="00FB52C0"/>
    <w:rsid w:val="00FB6C25"/>
    <w:rsid w:val="00FB7814"/>
    <w:rsid w:val="00FB7BD8"/>
    <w:rsid w:val="00FB7F87"/>
    <w:rsid w:val="00FC00BA"/>
    <w:rsid w:val="00FC0122"/>
    <w:rsid w:val="00FC12B1"/>
    <w:rsid w:val="00FC1585"/>
    <w:rsid w:val="00FC15EB"/>
    <w:rsid w:val="00FC189E"/>
    <w:rsid w:val="00FC24A2"/>
    <w:rsid w:val="00FC2E3C"/>
    <w:rsid w:val="00FC3080"/>
    <w:rsid w:val="00FC308A"/>
    <w:rsid w:val="00FC471C"/>
    <w:rsid w:val="00FC5DB2"/>
    <w:rsid w:val="00FD0ADD"/>
    <w:rsid w:val="00FD0B9E"/>
    <w:rsid w:val="00FD13AE"/>
    <w:rsid w:val="00FD14EB"/>
    <w:rsid w:val="00FD29E9"/>
    <w:rsid w:val="00FD2A22"/>
    <w:rsid w:val="00FD2B91"/>
    <w:rsid w:val="00FD37B2"/>
    <w:rsid w:val="00FD3E63"/>
    <w:rsid w:val="00FD48EC"/>
    <w:rsid w:val="00FD6801"/>
    <w:rsid w:val="00FD6A0E"/>
    <w:rsid w:val="00FD718C"/>
    <w:rsid w:val="00FD775F"/>
    <w:rsid w:val="00FD7DB0"/>
    <w:rsid w:val="00FE02CD"/>
    <w:rsid w:val="00FE0641"/>
    <w:rsid w:val="00FE1091"/>
    <w:rsid w:val="00FE2167"/>
    <w:rsid w:val="00FE218E"/>
    <w:rsid w:val="00FE316F"/>
    <w:rsid w:val="00FE3C66"/>
    <w:rsid w:val="00FE3D53"/>
    <w:rsid w:val="00FE3EF0"/>
    <w:rsid w:val="00FE4A4C"/>
    <w:rsid w:val="00FE4C84"/>
    <w:rsid w:val="00FE55CC"/>
    <w:rsid w:val="00FE6181"/>
    <w:rsid w:val="00FE61EE"/>
    <w:rsid w:val="00FE6711"/>
    <w:rsid w:val="00FE68BB"/>
    <w:rsid w:val="00FE716E"/>
    <w:rsid w:val="00FE7D1F"/>
    <w:rsid w:val="00FF0222"/>
    <w:rsid w:val="00FF2569"/>
    <w:rsid w:val="00FF2B9B"/>
    <w:rsid w:val="00FF2BDD"/>
    <w:rsid w:val="00FF306E"/>
    <w:rsid w:val="00FF33A2"/>
    <w:rsid w:val="00FF4DC1"/>
    <w:rsid w:val="00FF50E0"/>
    <w:rsid w:val="00FF5CAA"/>
    <w:rsid w:val="00FF7C09"/>
    <w:rsid w:val="00FF7F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61E5477"/>
  <w15:docId w15:val="{AD95BDA3-F432-467C-B572-B771466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sz w:val="22"/>
        <w:szCs w:val="22"/>
        <w:lang w:val="fr-FR" w:eastAsia="en-GB" w:bidi="en-GB"/>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472"/>
    <w:pPr>
      <w:spacing w:after="240"/>
      <w:jc w:val="both"/>
    </w:pPr>
    <w:rPr>
      <w:rFonts w:cs="Times New Roman"/>
      <w:sz w:val="24"/>
      <w:szCs w:val="24"/>
    </w:rPr>
  </w:style>
  <w:style w:type="paragraph" w:styleId="berschrift1">
    <w:name w:val="heading 1"/>
    <w:basedOn w:val="Standard"/>
    <w:next w:val="Textkrper"/>
    <w:link w:val="berschrift1Zchn"/>
    <w:uiPriority w:val="99"/>
    <w:qFormat/>
    <w:rsid w:val="00577002"/>
    <w:pPr>
      <w:jc w:val="center"/>
      <w:outlineLvl w:val="0"/>
    </w:pPr>
    <w:rPr>
      <w:rFonts w:ascii="Arial" w:hAnsi="Arial" w:cs="Simplified Arabic"/>
      <w:b/>
      <w:sz w:val="44"/>
      <w:szCs w:val="20"/>
    </w:rPr>
  </w:style>
  <w:style w:type="paragraph" w:styleId="berschrift2">
    <w:name w:val="heading 2"/>
    <w:basedOn w:val="Standard"/>
    <w:next w:val="Textkrper"/>
    <w:link w:val="berschrift2Zchn"/>
    <w:qFormat/>
    <w:rsid w:val="00577002"/>
    <w:pPr>
      <w:jc w:val="center"/>
      <w:outlineLvl w:val="1"/>
    </w:pPr>
    <w:rPr>
      <w:rFonts w:ascii="Arial" w:hAnsi="Arial" w:cs="Simplified Arabic"/>
      <w:b/>
      <w:sz w:val="44"/>
      <w:szCs w:val="20"/>
    </w:rPr>
  </w:style>
  <w:style w:type="paragraph" w:styleId="berschrift3">
    <w:name w:val="heading 3"/>
    <w:basedOn w:val="berschrift2"/>
    <w:next w:val="Textkrper"/>
    <w:link w:val="berschrift3Zchn"/>
    <w:qFormat/>
    <w:rsid w:val="00577002"/>
    <w:pPr>
      <w:outlineLvl w:val="2"/>
    </w:pPr>
    <w:rPr>
      <w:sz w:val="36"/>
    </w:rPr>
  </w:style>
  <w:style w:type="paragraph" w:styleId="berschrift4">
    <w:name w:val="heading 4"/>
    <w:basedOn w:val="Standard"/>
    <w:next w:val="Textkrper"/>
    <w:link w:val="berschrift4Zchn"/>
    <w:uiPriority w:val="99"/>
    <w:qFormat/>
    <w:rsid w:val="00E54252"/>
    <w:pPr>
      <w:outlineLvl w:val="3"/>
    </w:pPr>
    <w:rPr>
      <w:rFonts w:cs="Simplified Arabic"/>
      <w:sz w:val="20"/>
      <w:szCs w:val="20"/>
    </w:rPr>
  </w:style>
  <w:style w:type="paragraph" w:styleId="berschrift5">
    <w:name w:val="heading 5"/>
    <w:basedOn w:val="Standard"/>
    <w:next w:val="Textkrper"/>
    <w:link w:val="berschrift5Zchn"/>
    <w:uiPriority w:val="99"/>
    <w:qFormat/>
    <w:rsid w:val="00E54252"/>
    <w:pPr>
      <w:outlineLvl w:val="4"/>
    </w:pPr>
    <w:rPr>
      <w:rFonts w:cs="Simplified Arabic"/>
      <w:sz w:val="20"/>
      <w:szCs w:val="20"/>
    </w:rPr>
  </w:style>
  <w:style w:type="paragraph" w:styleId="berschrift6">
    <w:name w:val="heading 6"/>
    <w:basedOn w:val="Standard"/>
    <w:next w:val="Textkrper"/>
    <w:link w:val="berschrift6Zchn"/>
    <w:uiPriority w:val="99"/>
    <w:qFormat/>
    <w:rsid w:val="00E54252"/>
    <w:pPr>
      <w:outlineLvl w:val="5"/>
    </w:pPr>
    <w:rPr>
      <w:rFonts w:cs="Simplified Arabic"/>
      <w:sz w:val="20"/>
      <w:szCs w:val="20"/>
    </w:rPr>
  </w:style>
  <w:style w:type="paragraph" w:styleId="berschrift7">
    <w:name w:val="heading 7"/>
    <w:basedOn w:val="Standard"/>
    <w:next w:val="Textkrper"/>
    <w:link w:val="berschrift7Zchn"/>
    <w:uiPriority w:val="99"/>
    <w:qFormat/>
    <w:rsid w:val="00E54252"/>
    <w:pPr>
      <w:outlineLvl w:val="6"/>
    </w:pPr>
    <w:rPr>
      <w:rFonts w:cs="Simplified Arabic"/>
      <w:sz w:val="20"/>
      <w:szCs w:val="20"/>
    </w:rPr>
  </w:style>
  <w:style w:type="paragraph" w:styleId="berschrift8">
    <w:name w:val="heading 8"/>
    <w:basedOn w:val="Standard"/>
    <w:next w:val="Textkrper"/>
    <w:link w:val="berschrift8Zchn"/>
    <w:uiPriority w:val="99"/>
    <w:qFormat/>
    <w:rsid w:val="00E54252"/>
    <w:pPr>
      <w:outlineLvl w:val="7"/>
    </w:pPr>
    <w:rPr>
      <w:rFonts w:cs="Simplified Arabic"/>
      <w:sz w:val="20"/>
      <w:szCs w:val="20"/>
    </w:rPr>
  </w:style>
  <w:style w:type="paragraph" w:styleId="berschrift9">
    <w:name w:val="heading 9"/>
    <w:basedOn w:val="Standard"/>
    <w:next w:val="Textkrper"/>
    <w:link w:val="berschrift9Zchn"/>
    <w:uiPriority w:val="99"/>
    <w:qFormat/>
    <w:rsid w:val="00E54252"/>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002"/>
    <w:rPr>
      <w:rFonts w:ascii="Arial" w:hAnsi="Arial"/>
      <w:b/>
      <w:sz w:val="44"/>
      <w:szCs w:val="20"/>
    </w:rPr>
  </w:style>
  <w:style w:type="character" w:customStyle="1" w:styleId="berschrift2Zchn">
    <w:name w:val="Überschrift 2 Zchn"/>
    <w:basedOn w:val="Absatz-Standardschriftart"/>
    <w:link w:val="berschrift2"/>
    <w:locked/>
    <w:rsid w:val="00577002"/>
    <w:rPr>
      <w:rFonts w:ascii="Arial" w:hAnsi="Arial"/>
      <w:b/>
      <w:sz w:val="44"/>
      <w:szCs w:val="20"/>
    </w:rPr>
  </w:style>
  <w:style w:type="character" w:customStyle="1" w:styleId="berschrift3Zchn">
    <w:name w:val="Überschrift 3 Zchn"/>
    <w:basedOn w:val="Absatz-Standardschriftart"/>
    <w:link w:val="berschrift3"/>
    <w:locked/>
    <w:rsid w:val="00577002"/>
    <w:rPr>
      <w:rFonts w:ascii="Arial" w:hAnsi="Arial"/>
      <w:b/>
      <w:sz w:val="36"/>
      <w:szCs w:val="20"/>
    </w:rPr>
  </w:style>
  <w:style w:type="character" w:customStyle="1" w:styleId="berschrift4Zchn">
    <w:name w:val="Überschrift 4 Zchn"/>
    <w:basedOn w:val="Absatz-Standardschriftart"/>
    <w:link w:val="berschrift4"/>
    <w:uiPriority w:val="99"/>
    <w:locked/>
    <w:rsid w:val="00A529B6"/>
    <w:rPr>
      <w:rFonts w:cs="Times New Roman"/>
    </w:rPr>
  </w:style>
  <w:style w:type="character" w:customStyle="1" w:styleId="berschrift5Zchn">
    <w:name w:val="Überschrift 5 Zchn"/>
    <w:basedOn w:val="Absatz-Standardschriftart"/>
    <w:link w:val="berschrift5"/>
    <w:uiPriority w:val="99"/>
    <w:locked/>
    <w:rsid w:val="00A529B6"/>
    <w:rPr>
      <w:rFonts w:cs="Times New Roman"/>
    </w:rPr>
  </w:style>
  <w:style w:type="character" w:customStyle="1" w:styleId="berschrift6Zchn">
    <w:name w:val="Überschrift 6 Zchn"/>
    <w:basedOn w:val="Absatz-Standardschriftart"/>
    <w:link w:val="berschrift6"/>
    <w:uiPriority w:val="99"/>
    <w:locked/>
    <w:rsid w:val="00A529B6"/>
    <w:rPr>
      <w:rFonts w:cs="Times New Roman"/>
    </w:rPr>
  </w:style>
  <w:style w:type="character" w:customStyle="1" w:styleId="berschrift7Zchn">
    <w:name w:val="Überschrift 7 Zchn"/>
    <w:basedOn w:val="Absatz-Standardschriftart"/>
    <w:link w:val="berschrift7"/>
    <w:uiPriority w:val="99"/>
    <w:locked/>
    <w:rsid w:val="00A529B6"/>
    <w:rPr>
      <w:rFonts w:cs="Times New Roman"/>
    </w:rPr>
  </w:style>
  <w:style w:type="character" w:customStyle="1" w:styleId="berschrift8Zchn">
    <w:name w:val="Überschrift 8 Zchn"/>
    <w:basedOn w:val="Absatz-Standardschriftart"/>
    <w:link w:val="berschrift8"/>
    <w:uiPriority w:val="99"/>
    <w:locked/>
    <w:rsid w:val="00A529B6"/>
    <w:rPr>
      <w:rFonts w:cs="Times New Roman"/>
    </w:rPr>
  </w:style>
  <w:style w:type="character" w:customStyle="1" w:styleId="berschrift9Zchn">
    <w:name w:val="Überschrift 9 Zchn"/>
    <w:basedOn w:val="Absatz-Standardschriftart"/>
    <w:link w:val="berschrift9"/>
    <w:uiPriority w:val="99"/>
    <w:locked/>
    <w:rsid w:val="00A529B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NoteContinuation"/>
    <w:link w:val="FunotentextZchn"/>
    <w:autoRedefine/>
    <w:uiPriority w:val="99"/>
    <w:rsid w:val="008019C4"/>
    <w:pPr>
      <w:keepNext/>
      <w:keepLines/>
      <w:widowControl w:val="0"/>
      <w:spacing w:before="60" w:after="0"/>
      <w:jc w:val="left"/>
    </w:pPr>
    <w:rPr>
      <w:rFonts w:ascii="Arial" w:hAnsi="Arial" w:cs="Arial"/>
      <w:sz w:val="18"/>
      <w:szCs w:val="22"/>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locked/>
    <w:rsid w:val="008019C4"/>
    <w:rPr>
      <w:rFonts w:ascii="Arial" w:hAnsi="Arial" w:cs="Arial"/>
      <w:sz w:val="18"/>
    </w:rPr>
  </w:style>
  <w:style w:type="character" w:styleId="Funotenzeichen">
    <w:name w:val="footnote reference"/>
    <w:basedOn w:val="Absatz-Standardschriftart"/>
    <w:uiPriority w:val="99"/>
    <w:rsid w:val="00574344"/>
    <w:rPr>
      <w:rFonts w:ascii="Arial" w:eastAsia="SimSun" w:hAnsi="Arial" w:cs="Times New Roman"/>
      <w:sz w:val="18"/>
      <w:vertAlign w:val="superscript"/>
    </w:rPr>
  </w:style>
  <w:style w:type="paragraph" w:styleId="Endnotentext">
    <w:name w:val="endnote text"/>
    <w:basedOn w:val="Standard"/>
    <w:next w:val="NoteContinuation"/>
    <w:link w:val="EndnotentextZchn"/>
    <w:rsid w:val="003B321A"/>
    <w:pPr>
      <w:spacing w:after="120"/>
      <w:ind w:left="340" w:hanging="340"/>
    </w:pPr>
    <w:rPr>
      <w:rFonts w:cs="Simplified Arabic"/>
      <w:sz w:val="20"/>
      <w:szCs w:val="20"/>
    </w:rPr>
  </w:style>
  <w:style w:type="character" w:customStyle="1" w:styleId="EndnotentextZchn">
    <w:name w:val="Endnotentext Zchn"/>
    <w:basedOn w:val="Absatz-Standardschriftart"/>
    <w:link w:val="Endnotentext"/>
    <w:locked/>
    <w:rsid w:val="003B321A"/>
    <w:rPr>
      <w:rFonts w:cs="Times New Roman"/>
    </w:rPr>
  </w:style>
  <w:style w:type="character" w:styleId="Endnotenzeichen">
    <w:name w:val="endnote reference"/>
    <w:basedOn w:val="Absatz-Standardschriftart"/>
    <w:rsid w:val="00E54252"/>
    <w:rPr>
      <w:rFonts w:ascii="Times New Roman" w:eastAsia="SimSun" w:hAnsi="Times New Roman" w:cs="Times New Roman"/>
      <w:sz w:val="18"/>
      <w:vertAlign w:val="superscript"/>
      <w:lang w:val="fr-FR"/>
    </w:rPr>
  </w:style>
  <w:style w:type="paragraph" w:styleId="Textkrper">
    <w:name w:val="Body Text"/>
    <w:basedOn w:val="Standard"/>
    <w:link w:val="TextkrperZchn"/>
    <w:uiPriority w:val="99"/>
    <w:rsid w:val="00DD67B8"/>
    <w:rPr>
      <w:rFonts w:cs="Simplified Arabic"/>
    </w:rPr>
  </w:style>
  <w:style w:type="character" w:customStyle="1" w:styleId="TextkrperZchn">
    <w:name w:val="Textkörper Zchn"/>
    <w:basedOn w:val="Absatz-Standardschriftart"/>
    <w:link w:val="Textkrper"/>
    <w:uiPriority w:val="99"/>
    <w:locked/>
    <w:rsid w:val="00DD67B8"/>
    <w:rPr>
      <w:rFonts w:cs="Times New Roman"/>
      <w:sz w:val="24"/>
      <w:lang w:eastAsia="en-GB"/>
    </w:rPr>
  </w:style>
  <w:style w:type="paragraph" w:customStyle="1" w:styleId="Parties">
    <w:name w:val="Parties"/>
    <w:basedOn w:val="Standard"/>
    <w:uiPriority w:val="99"/>
    <w:rsid w:val="00C4534E"/>
    <w:pPr>
      <w:jc w:val="center"/>
    </w:pPr>
    <w:rPr>
      <w:caps/>
    </w:rPr>
  </w:style>
  <w:style w:type="paragraph" w:styleId="Kopfzeile">
    <w:name w:val="header"/>
    <w:basedOn w:val="Standard"/>
    <w:link w:val="KopfzeileZchn"/>
    <w:uiPriority w:val="99"/>
    <w:rsid w:val="00E54252"/>
    <w:pPr>
      <w:spacing w:after="0"/>
    </w:pPr>
    <w:rPr>
      <w:rFonts w:cs="Simplified Arabic"/>
    </w:rPr>
  </w:style>
  <w:style w:type="character" w:customStyle="1" w:styleId="KopfzeileZchn">
    <w:name w:val="Kopfzeile Zchn"/>
    <w:basedOn w:val="Absatz-Standardschriftart"/>
    <w:link w:val="Kopfzeile"/>
    <w:uiPriority w:val="99"/>
    <w:locked/>
    <w:rsid w:val="00855A3A"/>
    <w:rPr>
      <w:rFonts w:cs="Times New Roman"/>
      <w:sz w:val="24"/>
      <w:lang w:val="fr-FR" w:eastAsia="en-GB"/>
    </w:rPr>
  </w:style>
  <w:style w:type="paragraph" w:styleId="Fuzeile">
    <w:name w:val="footer"/>
    <w:basedOn w:val="Standard"/>
    <w:link w:val="FuzeileZchn"/>
    <w:uiPriority w:val="99"/>
    <w:qFormat/>
    <w:rsid w:val="00101F62"/>
    <w:pPr>
      <w:keepNext/>
      <w:keepLines/>
      <w:spacing w:after="0"/>
      <w:ind w:left="142" w:hanging="142"/>
      <w:jc w:val="left"/>
    </w:pPr>
    <w:rPr>
      <w:rFonts w:ascii="Arial" w:hAnsi="Arial" w:cs="Simplified Arabic"/>
      <w:sz w:val="18"/>
      <w:szCs w:val="16"/>
    </w:rPr>
  </w:style>
  <w:style w:type="character" w:customStyle="1" w:styleId="FuzeileZchn">
    <w:name w:val="Fußzeile Zchn"/>
    <w:basedOn w:val="Absatz-Standardschriftart"/>
    <w:link w:val="Fuzeile"/>
    <w:uiPriority w:val="99"/>
    <w:locked/>
    <w:rsid w:val="00101F62"/>
    <w:rPr>
      <w:rFonts w:ascii="Arial" w:hAnsi="Arial" w:cs="Times New Roman"/>
      <w:sz w:val="16"/>
      <w:lang w:val="fr-FR" w:eastAsia="en-GB"/>
    </w:rPr>
  </w:style>
  <w:style w:type="table" w:styleId="Tabellenraster">
    <w:name w:val="Table Grid"/>
    <w:basedOn w:val="NormaleTabelle"/>
    <w:rsid w:val="00E54252"/>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6C2317"/>
    <w:rPr>
      <w:rFonts w:ascii="Times New Roman" w:eastAsia="SimSun" w:hAnsi="Times New Roman" w:cs="Times New Roman"/>
      <w:sz w:val="24"/>
      <w:lang w:val="fr-FR"/>
    </w:rPr>
  </w:style>
  <w:style w:type="paragraph" w:customStyle="1" w:styleId="NormalNS">
    <w:name w:val="NormalNS"/>
    <w:basedOn w:val="Standard"/>
    <w:uiPriority w:val="99"/>
    <w:rsid w:val="00E54252"/>
    <w:pPr>
      <w:spacing w:after="0"/>
    </w:pPr>
  </w:style>
  <w:style w:type="paragraph" w:customStyle="1" w:styleId="FooterRight">
    <w:name w:val="Footer Right"/>
    <w:basedOn w:val="Fuzeile"/>
    <w:rsid w:val="00E54252"/>
    <w:pPr>
      <w:jc w:val="right"/>
    </w:pPr>
  </w:style>
  <w:style w:type="paragraph" w:customStyle="1" w:styleId="DraftDate">
    <w:name w:val="Draft Date"/>
    <w:basedOn w:val="Standard"/>
    <w:uiPriority w:val="99"/>
    <w:rsid w:val="00E54252"/>
    <w:pPr>
      <w:spacing w:after="0"/>
      <w:jc w:val="right"/>
    </w:pPr>
    <w:rPr>
      <w:sz w:val="18"/>
      <w:szCs w:val="18"/>
    </w:rPr>
  </w:style>
  <w:style w:type="paragraph" w:customStyle="1" w:styleId="LegalEntityRight">
    <w:name w:val="Legal Entity Right"/>
    <w:basedOn w:val="Standard"/>
    <w:next w:val="DraftDate"/>
    <w:uiPriority w:val="99"/>
    <w:rsid w:val="00D12D21"/>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uiPriority w:val="99"/>
    <w:qFormat/>
    <w:rsid w:val="00C24B12"/>
    <w:pPr>
      <w:spacing w:before="240" w:after="0"/>
    </w:pPr>
    <w:rPr>
      <w:rFonts w:ascii="Arial" w:hAnsi="Arial"/>
      <w:szCs w:val="20"/>
    </w:rPr>
  </w:style>
  <w:style w:type="paragraph" w:styleId="Textkrper2">
    <w:name w:val="Body Text 2"/>
    <w:basedOn w:val="Standard"/>
    <w:link w:val="Textkrper2Zchn"/>
    <w:uiPriority w:val="99"/>
    <w:rsid w:val="00DD67B8"/>
    <w:pPr>
      <w:ind w:left="1440"/>
    </w:pPr>
    <w:rPr>
      <w:rFonts w:cs="Simplified Arabic"/>
    </w:rPr>
  </w:style>
  <w:style w:type="character" w:customStyle="1" w:styleId="Textkrper2Zchn">
    <w:name w:val="Textkörper 2 Zchn"/>
    <w:basedOn w:val="Absatz-Standardschriftart"/>
    <w:link w:val="Textkrper2"/>
    <w:uiPriority w:val="99"/>
    <w:locked/>
    <w:rsid w:val="00DD67B8"/>
    <w:rPr>
      <w:rFonts w:cs="Times New Roman"/>
      <w:sz w:val="24"/>
      <w:lang w:eastAsia="en-GB"/>
    </w:rPr>
  </w:style>
  <w:style w:type="paragraph" w:styleId="Textkrper3">
    <w:name w:val="Body Text 3"/>
    <w:basedOn w:val="Standard"/>
    <w:link w:val="Textkrper3Zchn"/>
    <w:rsid w:val="00DD67B8"/>
    <w:pPr>
      <w:ind w:left="2160"/>
    </w:pPr>
    <w:rPr>
      <w:rFonts w:cs="Simplified Arabic"/>
    </w:rPr>
  </w:style>
  <w:style w:type="character" w:customStyle="1" w:styleId="Textkrper3Zchn">
    <w:name w:val="Textkörper 3 Zchn"/>
    <w:basedOn w:val="Absatz-Standardschriftart"/>
    <w:link w:val="Textkrper3"/>
    <w:locked/>
    <w:rsid w:val="00DD67B8"/>
    <w:rPr>
      <w:rFonts w:cs="Times New Roman"/>
      <w:sz w:val="24"/>
      <w:lang w:eastAsia="en-GB"/>
    </w:rPr>
  </w:style>
  <w:style w:type="paragraph" w:customStyle="1" w:styleId="BodyText4">
    <w:name w:val="Body Text 4"/>
    <w:basedOn w:val="Standard"/>
    <w:uiPriority w:val="99"/>
    <w:rsid w:val="00DD67B8"/>
    <w:pPr>
      <w:ind w:left="2880"/>
    </w:pPr>
  </w:style>
  <w:style w:type="paragraph" w:customStyle="1" w:styleId="BodyText5">
    <w:name w:val="Body Text 5"/>
    <w:basedOn w:val="Standard"/>
    <w:uiPriority w:val="99"/>
    <w:rsid w:val="00DD67B8"/>
    <w:pPr>
      <w:ind w:left="3600"/>
    </w:pPr>
  </w:style>
  <w:style w:type="paragraph" w:customStyle="1" w:styleId="BodyText6">
    <w:name w:val="Body Text 6"/>
    <w:basedOn w:val="Standard"/>
    <w:uiPriority w:val="99"/>
    <w:rsid w:val="00DD67B8"/>
    <w:pPr>
      <w:ind w:left="4321"/>
    </w:pPr>
  </w:style>
  <w:style w:type="paragraph" w:customStyle="1" w:styleId="BodyText7">
    <w:name w:val="Body Text 7"/>
    <w:basedOn w:val="Standard"/>
    <w:uiPriority w:val="99"/>
    <w:rsid w:val="00DD67B8"/>
    <w:pPr>
      <w:ind w:left="5041"/>
    </w:pPr>
  </w:style>
  <w:style w:type="paragraph" w:styleId="Textkrper-Erstzeileneinzug">
    <w:name w:val="Body Text First Indent"/>
    <w:basedOn w:val="Textkrper"/>
    <w:link w:val="Textkrper-ErstzeileneinzugZchn"/>
    <w:uiPriority w:val="99"/>
    <w:rsid w:val="00E54252"/>
    <w:pPr>
      <w:ind w:firstLine="720"/>
    </w:pPr>
  </w:style>
  <w:style w:type="character" w:customStyle="1" w:styleId="Textkrper-ErstzeileneinzugZchn">
    <w:name w:val="Textkörper-Erstzeileneinzug Zchn"/>
    <w:basedOn w:val="TextkrperZchn"/>
    <w:link w:val="Textkrper-Erstzeileneinzug"/>
    <w:uiPriority w:val="99"/>
    <w:locked/>
    <w:rsid w:val="0020109E"/>
    <w:rPr>
      <w:rFonts w:cs="Times New Roman"/>
      <w:sz w:val="24"/>
      <w:szCs w:val="24"/>
      <w:lang w:eastAsia="en-GB" w:bidi="en-GB"/>
    </w:rPr>
  </w:style>
  <w:style w:type="paragraph" w:styleId="Textkrper-Zeileneinzug">
    <w:name w:val="Body Text Indent"/>
    <w:basedOn w:val="Standard"/>
    <w:link w:val="Textkrper-ZeileneinzugZchn"/>
    <w:uiPriority w:val="99"/>
    <w:semiHidden/>
    <w:rsid w:val="0020109E"/>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0109E"/>
    <w:rPr>
      <w:rFonts w:cs="Times New Roman"/>
    </w:rPr>
  </w:style>
  <w:style w:type="paragraph" w:styleId="Textkrper-Erstzeileneinzug2">
    <w:name w:val="Body Text First Indent 2"/>
    <w:basedOn w:val="Textkrper-Erstzeileneinzug"/>
    <w:link w:val="Textkrper-Erstzeileneinzug2Zchn"/>
    <w:uiPriority w:val="99"/>
    <w:rsid w:val="00E54252"/>
    <w:pPr>
      <w:ind w:firstLine="1440"/>
    </w:pPr>
    <w:rPr>
      <w:sz w:val="20"/>
      <w:szCs w:val="20"/>
    </w:rPr>
  </w:style>
  <w:style w:type="character" w:customStyle="1" w:styleId="Textkrper-Erstzeileneinzug2Zchn">
    <w:name w:val="Textkörper-Erstzeileneinzug 2 Zchn"/>
    <w:basedOn w:val="Textkrper-ZeileneinzugZchn"/>
    <w:link w:val="Textkrper-Erstzeileneinzug2"/>
    <w:uiPriority w:val="99"/>
    <w:locked/>
    <w:rsid w:val="0020109E"/>
    <w:rPr>
      <w:rFonts w:cs="Times New Roman"/>
      <w:lang w:eastAsia="en-GB"/>
    </w:rPr>
  </w:style>
  <w:style w:type="character" w:styleId="Kommentarzeichen">
    <w:name w:val="annotation reference"/>
    <w:basedOn w:val="Absatz-Standardschriftart"/>
    <w:uiPriority w:val="99"/>
    <w:semiHidden/>
    <w:rsid w:val="00E54252"/>
    <w:rPr>
      <w:rFonts w:ascii="Times New Roman" w:eastAsia="SimSun" w:hAnsi="Times New Roman" w:cs="Times New Roman"/>
      <w:sz w:val="18"/>
      <w:lang w:val="fr-FR"/>
    </w:rPr>
  </w:style>
  <w:style w:type="paragraph" w:styleId="Kommentartext">
    <w:name w:val="annotation text"/>
    <w:basedOn w:val="Standard"/>
    <w:link w:val="KommentartextZchn"/>
    <w:uiPriority w:val="99"/>
    <w:semiHidden/>
    <w:rsid w:val="00E12472"/>
    <w:pPr>
      <w:spacing w:after="120"/>
    </w:pPr>
    <w:rPr>
      <w:rFonts w:ascii="KFW Centro Sans" w:hAnsi="KFW Centro Sans" w:cs="Simplified Arabic"/>
      <w:sz w:val="21"/>
      <w:szCs w:val="20"/>
    </w:rPr>
  </w:style>
  <w:style w:type="character" w:customStyle="1" w:styleId="KommentartextZchn">
    <w:name w:val="Kommentartext Zchn"/>
    <w:basedOn w:val="Absatz-Standardschriftart"/>
    <w:link w:val="Kommentartext"/>
    <w:locked/>
    <w:rsid w:val="00E12472"/>
    <w:rPr>
      <w:rFonts w:ascii="KFW Centro Sans" w:hAnsi="KFW Centro Sans"/>
      <w:sz w:val="21"/>
      <w:szCs w:val="20"/>
    </w:rPr>
  </w:style>
  <w:style w:type="paragraph" w:styleId="Kommentarthema">
    <w:name w:val="annotation subject"/>
    <w:basedOn w:val="Kommentartext"/>
    <w:next w:val="Kommentartext"/>
    <w:link w:val="KommentarthemaZchn"/>
    <w:uiPriority w:val="99"/>
    <w:semiHidden/>
    <w:rsid w:val="00E54252"/>
    <w:pPr>
      <w:spacing w:after="240"/>
    </w:pPr>
    <w:rPr>
      <w:b/>
      <w:bCs/>
    </w:rPr>
  </w:style>
  <w:style w:type="character" w:customStyle="1" w:styleId="KommentarthemaZchn">
    <w:name w:val="Kommentarthema Zchn"/>
    <w:basedOn w:val="KommentartextZchn"/>
    <w:link w:val="Kommentarthema"/>
    <w:uiPriority w:val="99"/>
    <w:semiHidden/>
    <w:locked/>
    <w:rsid w:val="00B40FD3"/>
    <w:rPr>
      <w:rFonts w:ascii="KFW Centro Sans" w:hAnsi="KFW Centro Sans" w:cs="Times New Roman"/>
      <w:b/>
      <w:sz w:val="20"/>
      <w:szCs w:val="20"/>
    </w:rPr>
  </w:style>
  <w:style w:type="character" w:styleId="Hervorhebung">
    <w:name w:val="Emphasis"/>
    <w:basedOn w:val="Absatz-Standardschriftart"/>
    <w:uiPriority w:val="99"/>
    <w:qFormat/>
    <w:rsid w:val="00E54252"/>
    <w:rPr>
      <w:rFonts w:cs="Times New Roman"/>
      <w:i/>
    </w:rPr>
  </w:style>
  <w:style w:type="paragraph" w:styleId="Index1">
    <w:name w:val="index 1"/>
    <w:basedOn w:val="Standard"/>
    <w:next w:val="Standard"/>
    <w:autoRedefine/>
    <w:uiPriority w:val="99"/>
    <w:semiHidden/>
    <w:rsid w:val="00E54252"/>
    <w:pPr>
      <w:ind w:left="240" w:hanging="240"/>
    </w:pPr>
  </w:style>
  <w:style w:type="paragraph" w:styleId="Indexberschrift">
    <w:name w:val="index heading"/>
    <w:basedOn w:val="Standard"/>
    <w:next w:val="Standard"/>
    <w:uiPriority w:val="99"/>
    <w:semiHidden/>
    <w:rsid w:val="00E54252"/>
    <w:rPr>
      <w:b/>
      <w:bCs/>
    </w:rPr>
  </w:style>
  <w:style w:type="paragraph" w:styleId="Listenabsatz">
    <w:name w:val="List Paragraph"/>
    <w:basedOn w:val="Standard"/>
    <w:uiPriority w:val="34"/>
    <w:qFormat/>
    <w:rsid w:val="00E54252"/>
    <w:pPr>
      <w:ind w:left="720"/>
      <w:contextualSpacing/>
    </w:pPr>
  </w:style>
  <w:style w:type="paragraph" w:styleId="KeinLeerraum">
    <w:name w:val="No Spacing"/>
    <w:basedOn w:val="Standard"/>
    <w:uiPriority w:val="99"/>
    <w:qFormat/>
    <w:rsid w:val="00E54252"/>
    <w:pPr>
      <w:spacing w:after="0"/>
    </w:pPr>
  </w:style>
  <w:style w:type="paragraph" w:customStyle="1" w:styleId="NormalBold">
    <w:name w:val="NormalBold"/>
    <w:basedOn w:val="Standard"/>
    <w:next w:val="Standard"/>
    <w:uiPriority w:val="99"/>
    <w:rsid w:val="00AC7782"/>
    <w:rPr>
      <w:b/>
      <w:bCs/>
    </w:rPr>
  </w:style>
  <w:style w:type="paragraph" w:customStyle="1" w:styleId="NormalBoldNS">
    <w:name w:val="NormalBoldNS"/>
    <w:basedOn w:val="Standard"/>
    <w:next w:val="Standard"/>
    <w:uiPriority w:val="99"/>
    <w:rsid w:val="00941E15"/>
    <w:pPr>
      <w:jc w:val="left"/>
    </w:pPr>
    <w:rPr>
      <w:b/>
      <w:bCs/>
    </w:rPr>
  </w:style>
  <w:style w:type="paragraph" w:customStyle="1" w:styleId="NormalRight">
    <w:name w:val="NormalRight"/>
    <w:basedOn w:val="NormalNS"/>
    <w:uiPriority w:val="99"/>
    <w:rsid w:val="00E54252"/>
    <w:pPr>
      <w:jc w:val="right"/>
    </w:pPr>
  </w:style>
  <w:style w:type="paragraph" w:customStyle="1" w:styleId="NoteContinuation">
    <w:name w:val="Note Continuation"/>
    <w:basedOn w:val="Standard"/>
    <w:uiPriority w:val="99"/>
    <w:rsid w:val="00E54252"/>
    <w:pPr>
      <w:spacing w:after="120"/>
      <w:ind w:left="340"/>
    </w:pPr>
    <w:rPr>
      <w:sz w:val="20"/>
      <w:szCs w:val="20"/>
    </w:rPr>
  </w:style>
  <w:style w:type="character" w:styleId="Fett">
    <w:name w:val="Strong"/>
    <w:basedOn w:val="Absatz-Standardschriftart"/>
    <w:uiPriority w:val="99"/>
    <w:qFormat/>
    <w:rsid w:val="00E54252"/>
    <w:rPr>
      <w:rFonts w:cs="Times New Roman"/>
      <w:b/>
    </w:rPr>
  </w:style>
  <w:style w:type="paragraph" w:styleId="Untertitel">
    <w:name w:val="Subtitle"/>
    <w:basedOn w:val="Standard"/>
    <w:next w:val="Textkrper"/>
    <w:link w:val="UntertitelZchn"/>
    <w:uiPriority w:val="99"/>
    <w:qFormat/>
    <w:rsid w:val="00E54252"/>
    <w:pPr>
      <w:numPr>
        <w:ilvl w:val="1"/>
      </w:numPr>
      <w:jc w:val="center"/>
    </w:pPr>
    <w:rPr>
      <w:rFonts w:cs="Simplified Arabic"/>
      <w:sz w:val="20"/>
      <w:szCs w:val="20"/>
    </w:rPr>
  </w:style>
  <w:style w:type="character" w:customStyle="1" w:styleId="UntertitelZchn">
    <w:name w:val="Untertitel Zchn"/>
    <w:basedOn w:val="Absatz-Standardschriftart"/>
    <w:link w:val="Untertitel"/>
    <w:uiPriority w:val="99"/>
    <w:locked/>
    <w:rsid w:val="0020109E"/>
    <w:rPr>
      <w:rFonts w:cs="Times New Roman"/>
    </w:rPr>
  </w:style>
  <w:style w:type="paragraph" w:styleId="Titel">
    <w:name w:val="Title"/>
    <w:basedOn w:val="Standard"/>
    <w:next w:val="Textkrper"/>
    <w:link w:val="TitelZchn"/>
    <w:uiPriority w:val="99"/>
    <w:qFormat/>
    <w:rsid w:val="00AC7782"/>
    <w:pPr>
      <w:jc w:val="center"/>
    </w:pPr>
    <w:rPr>
      <w:rFonts w:cs="Simplified Arabic"/>
      <w:b/>
      <w:bCs/>
      <w:sz w:val="20"/>
      <w:szCs w:val="20"/>
    </w:rPr>
  </w:style>
  <w:style w:type="character" w:customStyle="1" w:styleId="TitelZchn">
    <w:name w:val="Titel Zchn"/>
    <w:basedOn w:val="Absatz-Standardschriftart"/>
    <w:link w:val="Titel"/>
    <w:uiPriority w:val="99"/>
    <w:locked/>
    <w:rsid w:val="00AC7782"/>
    <w:rPr>
      <w:rFonts w:cs="Times New Roman"/>
      <w:b/>
    </w:rPr>
  </w:style>
  <w:style w:type="paragraph" w:styleId="Inhaltsverzeichnisberschrift">
    <w:name w:val="TOC Heading"/>
    <w:basedOn w:val="Standard"/>
    <w:next w:val="Standard"/>
    <w:uiPriority w:val="39"/>
    <w:qFormat/>
    <w:rsid w:val="00574344"/>
    <w:pPr>
      <w:jc w:val="center"/>
    </w:pPr>
    <w:rPr>
      <w:rFonts w:ascii="Arial" w:hAnsi="Arial"/>
      <w:b/>
      <w:bCs/>
      <w:caps/>
    </w:rPr>
  </w:style>
  <w:style w:type="paragraph" w:customStyle="1" w:styleId="BGHStandard">
    <w:name w:val="BGH Standard"/>
    <w:basedOn w:val="Standard"/>
    <w:uiPriority w:val="99"/>
    <w:semiHidden/>
    <w:rsid w:val="00E54252"/>
    <w:pPr>
      <w:spacing w:line="360" w:lineRule="atLeast"/>
      <w:ind w:left="1985"/>
    </w:pPr>
  </w:style>
  <w:style w:type="paragraph" w:customStyle="1" w:styleId="NormalRight12">
    <w:name w:val="NormalRight12"/>
    <w:basedOn w:val="NormalRight"/>
    <w:uiPriority w:val="99"/>
    <w:rsid w:val="00E54252"/>
    <w:pPr>
      <w:spacing w:after="240"/>
    </w:pPr>
  </w:style>
  <w:style w:type="paragraph" w:customStyle="1" w:styleId="SubTitle0">
    <w:name w:val="SubTitle0"/>
    <w:basedOn w:val="Untertitel"/>
    <w:uiPriority w:val="99"/>
    <w:rsid w:val="00E54252"/>
    <w:pPr>
      <w:spacing w:after="0"/>
    </w:pPr>
  </w:style>
  <w:style w:type="paragraph" w:styleId="Verzeichnis1">
    <w:name w:val="toc 1"/>
    <w:basedOn w:val="Standard"/>
    <w:next w:val="Textkrper"/>
    <w:uiPriority w:val="39"/>
    <w:qFormat/>
    <w:rsid w:val="00A94BE7"/>
    <w:pPr>
      <w:spacing w:before="360" w:after="0"/>
      <w:jc w:val="left"/>
    </w:pPr>
    <w:rPr>
      <w:rFonts w:asciiTheme="majorHAnsi" w:hAnsiTheme="majorHAnsi"/>
      <w:b/>
      <w:bCs/>
      <w:caps/>
    </w:rPr>
  </w:style>
  <w:style w:type="paragraph" w:styleId="Verzeichnis2">
    <w:name w:val="toc 2"/>
    <w:basedOn w:val="Standard"/>
    <w:next w:val="Textkrper"/>
    <w:uiPriority w:val="39"/>
    <w:qFormat/>
    <w:rsid w:val="00A94BE7"/>
    <w:pPr>
      <w:spacing w:before="240" w:after="0"/>
      <w:jc w:val="left"/>
    </w:pPr>
    <w:rPr>
      <w:rFonts w:asciiTheme="minorHAnsi" w:hAnsiTheme="minorHAnsi"/>
      <w:b/>
      <w:bCs/>
      <w:sz w:val="20"/>
      <w:szCs w:val="20"/>
    </w:rPr>
  </w:style>
  <w:style w:type="paragraph" w:customStyle="1" w:styleId="NormalLeft">
    <w:name w:val="NormalLeft"/>
    <w:basedOn w:val="Standard"/>
    <w:next w:val="Standard"/>
    <w:uiPriority w:val="99"/>
    <w:rsid w:val="00941E15"/>
    <w:pPr>
      <w:jc w:val="left"/>
    </w:pPr>
  </w:style>
  <w:style w:type="paragraph" w:customStyle="1" w:styleId="LegalEntityRightNB">
    <w:name w:val="LegalEntityRightNB"/>
    <w:basedOn w:val="LegalEntityRight"/>
    <w:uiPriority w:val="99"/>
    <w:rsid w:val="00D11937"/>
    <w:rPr>
      <w:rFonts w:ascii="Arial" w:hAnsi="Arial"/>
    </w:rPr>
  </w:style>
  <w:style w:type="paragraph" w:styleId="Sprechblasentext">
    <w:name w:val="Balloon Text"/>
    <w:basedOn w:val="Standard"/>
    <w:link w:val="SprechblasentextZchn"/>
    <w:uiPriority w:val="99"/>
    <w:semiHidden/>
    <w:rsid w:val="00AD5B3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5B3A"/>
    <w:rPr>
      <w:rFonts w:ascii="Tahoma" w:hAnsi="Tahoma" w:cs="Times New Roman"/>
      <w:sz w:val="16"/>
    </w:rPr>
  </w:style>
  <w:style w:type="paragraph" w:customStyle="1" w:styleId="Regulatory">
    <w:name w:val="Regulatory"/>
    <w:basedOn w:val="Standard"/>
    <w:next w:val="Fuzeile"/>
    <w:uiPriority w:val="99"/>
    <w:semiHidden/>
    <w:rsid w:val="000459D5"/>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uiPriority w:val="99"/>
    <w:rsid w:val="00DE2210"/>
    <w:pPr>
      <w:numPr>
        <w:ilvl w:val="8"/>
        <w:numId w:val="4"/>
      </w:numPr>
      <w:outlineLvl w:val="8"/>
    </w:pPr>
    <w:rPr>
      <w:szCs w:val="20"/>
    </w:rPr>
  </w:style>
  <w:style w:type="character" w:customStyle="1" w:styleId="StandardL9Char">
    <w:name w:val="Standard L9 Char"/>
    <w:link w:val="StandardL9"/>
    <w:uiPriority w:val="99"/>
    <w:locked/>
    <w:rsid w:val="00DE2210"/>
    <w:rPr>
      <w:rFonts w:cs="Times New Roman"/>
      <w:sz w:val="24"/>
      <w:szCs w:val="20"/>
    </w:rPr>
  </w:style>
  <w:style w:type="paragraph" w:customStyle="1" w:styleId="StandardL8">
    <w:name w:val="Standard L8"/>
    <w:basedOn w:val="Standard"/>
    <w:next w:val="Textkrper2"/>
    <w:link w:val="StandardL8Char"/>
    <w:uiPriority w:val="99"/>
    <w:rsid w:val="00DE2210"/>
    <w:pPr>
      <w:numPr>
        <w:ilvl w:val="7"/>
        <w:numId w:val="4"/>
      </w:numPr>
      <w:outlineLvl w:val="7"/>
    </w:pPr>
    <w:rPr>
      <w:szCs w:val="20"/>
    </w:rPr>
  </w:style>
  <w:style w:type="character" w:customStyle="1" w:styleId="StandardL8Char">
    <w:name w:val="Standard L8 Char"/>
    <w:link w:val="StandardL8"/>
    <w:uiPriority w:val="99"/>
    <w:locked/>
    <w:rsid w:val="00DE2210"/>
    <w:rPr>
      <w:rFonts w:cs="Times New Roman"/>
      <w:sz w:val="24"/>
      <w:szCs w:val="20"/>
    </w:rPr>
  </w:style>
  <w:style w:type="paragraph" w:customStyle="1" w:styleId="StandardL7">
    <w:name w:val="Standard L7"/>
    <w:basedOn w:val="Standard"/>
    <w:next w:val="BodyText6"/>
    <w:link w:val="StandardL7Char"/>
    <w:uiPriority w:val="99"/>
    <w:rsid w:val="00DE2210"/>
    <w:pPr>
      <w:numPr>
        <w:ilvl w:val="6"/>
        <w:numId w:val="4"/>
      </w:numPr>
      <w:outlineLvl w:val="6"/>
    </w:pPr>
    <w:rPr>
      <w:szCs w:val="20"/>
    </w:rPr>
  </w:style>
  <w:style w:type="character" w:customStyle="1" w:styleId="StandardL7Char">
    <w:name w:val="Standard L7 Char"/>
    <w:link w:val="StandardL7"/>
    <w:uiPriority w:val="99"/>
    <w:locked/>
    <w:rsid w:val="00DE2210"/>
    <w:rPr>
      <w:rFonts w:cs="Times New Roman"/>
      <w:sz w:val="24"/>
      <w:szCs w:val="20"/>
    </w:rPr>
  </w:style>
  <w:style w:type="paragraph" w:customStyle="1" w:styleId="StandardL6">
    <w:name w:val="Standard L6"/>
    <w:basedOn w:val="Standard"/>
    <w:next w:val="BodyText5"/>
    <w:link w:val="StandardL6Char"/>
    <w:uiPriority w:val="99"/>
    <w:rsid w:val="00DE2210"/>
    <w:pPr>
      <w:numPr>
        <w:ilvl w:val="5"/>
        <w:numId w:val="4"/>
      </w:numPr>
      <w:outlineLvl w:val="5"/>
    </w:pPr>
    <w:rPr>
      <w:szCs w:val="20"/>
    </w:rPr>
  </w:style>
  <w:style w:type="character" w:customStyle="1" w:styleId="StandardL6Char">
    <w:name w:val="Standard L6 Char"/>
    <w:link w:val="StandardL6"/>
    <w:uiPriority w:val="99"/>
    <w:locked/>
    <w:rsid w:val="00DE2210"/>
    <w:rPr>
      <w:rFonts w:cs="Times New Roman"/>
      <w:sz w:val="24"/>
      <w:szCs w:val="20"/>
    </w:rPr>
  </w:style>
  <w:style w:type="paragraph" w:customStyle="1" w:styleId="StandardL5">
    <w:name w:val="Standard L5"/>
    <w:basedOn w:val="Standard"/>
    <w:next w:val="BodyText4"/>
    <w:link w:val="StandardL5Char"/>
    <w:uiPriority w:val="99"/>
    <w:rsid w:val="00DE2210"/>
    <w:pPr>
      <w:numPr>
        <w:ilvl w:val="4"/>
        <w:numId w:val="4"/>
      </w:numPr>
      <w:outlineLvl w:val="4"/>
    </w:pPr>
    <w:rPr>
      <w:szCs w:val="20"/>
    </w:rPr>
  </w:style>
  <w:style w:type="character" w:customStyle="1" w:styleId="StandardL5Char">
    <w:name w:val="Standard L5 Char"/>
    <w:link w:val="StandardL5"/>
    <w:uiPriority w:val="99"/>
    <w:locked/>
    <w:rsid w:val="00DE2210"/>
    <w:rPr>
      <w:rFonts w:cs="Times New Roman"/>
      <w:sz w:val="24"/>
      <w:szCs w:val="20"/>
    </w:rPr>
  </w:style>
  <w:style w:type="paragraph" w:customStyle="1" w:styleId="StandardL4">
    <w:name w:val="Standard L4"/>
    <w:basedOn w:val="Standard"/>
    <w:next w:val="Textkrper3"/>
    <w:link w:val="StandardL4Char"/>
    <w:uiPriority w:val="99"/>
    <w:rsid w:val="00DE2210"/>
    <w:pPr>
      <w:numPr>
        <w:ilvl w:val="3"/>
        <w:numId w:val="4"/>
      </w:numPr>
      <w:outlineLvl w:val="3"/>
    </w:pPr>
    <w:rPr>
      <w:szCs w:val="20"/>
    </w:rPr>
  </w:style>
  <w:style w:type="character" w:customStyle="1" w:styleId="StandardL4Char">
    <w:name w:val="Standard L4 Char"/>
    <w:link w:val="StandardL4"/>
    <w:uiPriority w:val="99"/>
    <w:locked/>
    <w:rsid w:val="00DE2210"/>
    <w:rPr>
      <w:rFonts w:cs="Times New Roman"/>
      <w:sz w:val="24"/>
      <w:szCs w:val="20"/>
    </w:rPr>
  </w:style>
  <w:style w:type="paragraph" w:customStyle="1" w:styleId="StandardL3">
    <w:name w:val="Standard L3"/>
    <w:basedOn w:val="Standard"/>
    <w:next w:val="Textkrper2"/>
    <w:link w:val="StandardL3Char"/>
    <w:uiPriority w:val="99"/>
    <w:rsid w:val="00DE2210"/>
    <w:pPr>
      <w:numPr>
        <w:ilvl w:val="2"/>
        <w:numId w:val="4"/>
      </w:numPr>
      <w:outlineLvl w:val="2"/>
    </w:pPr>
    <w:rPr>
      <w:szCs w:val="20"/>
    </w:rPr>
  </w:style>
  <w:style w:type="character" w:customStyle="1" w:styleId="StandardL3Char">
    <w:name w:val="Standard L3 Char"/>
    <w:link w:val="StandardL3"/>
    <w:uiPriority w:val="99"/>
    <w:locked/>
    <w:rsid w:val="00DE2210"/>
    <w:rPr>
      <w:rFonts w:cs="Times New Roman"/>
      <w:sz w:val="24"/>
      <w:szCs w:val="20"/>
    </w:rPr>
  </w:style>
  <w:style w:type="paragraph" w:customStyle="1" w:styleId="StandardL2">
    <w:name w:val="Standard L2"/>
    <w:basedOn w:val="Standard"/>
    <w:next w:val="BodyText1"/>
    <w:link w:val="StandardL2Char"/>
    <w:uiPriority w:val="99"/>
    <w:rsid w:val="00DE2210"/>
    <w:pPr>
      <w:numPr>
        <w:ilvl w:val="1"/>
        <w:numId w:val="4"/>
      </w:numPr>
      <w:outlineLvl w:val="1"/>
    </w:pPr>
    <w:rPr>
      <w:szCs w:val="20"/>
    </w:rPr>
  </w:style>
  <w:style w:type="character" w:customStyle="1" w:styleId="StandardL2Char">
    <w:name w:val="Standard L2 Char"/>
    <w:link w:val="StandardL2"/>
    <w:uiPriority w:val="99"/>
    <w:locked/>
    <w:rsid w:val="00DE2210"/>
    <w:rPr>
      <w:rFonts w:cs="Times New Roman"/>
      <w:sz w:val="24"/>
      <w:szCs w:val="20"/>
    </w:rPr>
  </w:style>
  <w:style w:type="paragraph" w:customStyle="1" w:styleId="StandardL1">
    <w:name w:val="Standard L1"/>
    <w:basedOn w:val="Standard"/>
    <w:next w:val="BodyText1"/>
    <w:link w:val="StandardL1Char"/>
    <w:uiPriority w:val="99"/>
    <w:rsid w:val="00DE2210"/>
    <w:pPr>
      <w:keepNext/>
      <w:numPr>
        <w:numId w:val="4"/>
      </w:numPr>
      <w:suppressAutoHyphens/>
      <w:jc w:val="left"/>
      <w:outlineLvl w:val="0"/>
    </w:pPr>
    <w:rPr>
      <w:b/>
      <w:caps/>
      <w:szCs w:val="20"/>
    </w:rPr>
  </w:style>
  <w:style w:type="character" w:customStyle="1" w:styleId="StandardL1Char">
    <w:name w:val="Standard L1 Char"/>
    <w:link w:val="StandardL1"/>
    <w:uiPriority w:val="99"/>
    <w:locked/>
    <w:rsid w:val="00DE2210"/>
    <w:rPr>
      <w:rFonts w:cs="Times New Roman"/>
      <w:b/>
      <w:caps/>
      <w:sz w:val="24"/>
      <w:szCs w:val="20"/>
    </w:rPr>
  </w:style>
  <w:style w:type="paragraph" w:customStyle="1" w:styleId="BulletL9">
    <w:name w:val="Bullet L9"/>
    <w:basedOn w:val="Standard"/>
    <w:link w:val="BulletL9Char"/>
    <w:uiPriority w:val="99"/>
    <w:rsid w:val="00DE2210"/>
    <w:pPr>
      <w:numPr>
        <w:ilvl w:val="8"/>
        <w:numId w:val="1"/>
      </w:numPr>
      <w:outlineLvl w:val="8"/>
    </w:pPr>
    <w:rPr>
      <w:szCs w:val="20"/>
    </w:rPr>
  </w:style>
  <w:style w:type="character" w:customStyle="1" w:styleId="BulletL9Char">
    <w:name w:val="Bullet L9 Char"/>
    <w:link w:val="BulletL9"/>
    <w:uiPriority w:val="99"/>
    <w:locked/>
    <w:rsid w:val="00DE2210"/>
    <w:rPr>
      <w:rFonts w:cs="Times New Roman"/>
      <w:sz w:val="24"/>
      <w:szCs w:val="20"/>
    </w:rPr>
  </w:style>
  <w:style w:type="paragraph" w:customStyle="1" w:styleId="BulletL8">
    <w:name w:val="Bullet L8"/>
    <w:basedOn w:val="Standard"/>
    <w:link w:val="BulletL8Char"/>
    <w:uiPriority w:val="99"/>
    <w:rsid w:val="00DE2210"/>
    <w:pPr>
      <w:numPr>
        <w:ilvl w:val="7"/>
        <w:numId w:val="1"/>
      </w:numPr>
      <w:outlineLvl w:val="7"/>
    </w:pPr>
    <w:rPr>
      <w:szCs w:val="20"/>
    </w:rPr>
  </w:style>
  <w:style w:type="character" w:customStyle="1" w:styleId="BulletL8Char">
    <w:name w:val="Bullet L8 Char"/>
    <w:link w:val="BulletL8"/>
    <w:uiPriority w:val="99"/>
    <w:locked/>
    <w:rsid w:val="00DE2210"/>
    <w:rPr>
      <w:rFonts w:cs="Times New Roman"/>
      <w:sz w:val="24"/>
      <w:szCs w:val="20"/>
    </w:rPr>
  </w:style>
  <w:style w:type="paragraph" w:customStyle="1" w:styleId="BulletL7">
    <w:name w:val="Bullet L7"/>
    <w:basedOn w:val="Standard"/>
    <w:link w:val="BulletL7Char"/>
    <w:uiPriority w:val="99"/>
    <w:rsid w:val="00DE2210"/>
    <w:pPr>
      <w:numPr>
        <w:ilvl w:val="6"/>
        <w:numId w:val="1"/>
      </w:numPr>
      <w:outlineLvl w:val="6"/>
    </w:pPr>
    <w:rPr>
      <w:szCs w:val="20"/>
    </w:rPr>
  </w:style>
  <w:style w:type="character" w:customStyle="1" w:styleId="BulletL7Char">
    <w:name w:val="Bullet L7 Char"/>
    <w:link w:val="BulletL7"/>
    <w:uiPriority w:val="99"/>
    <w:locked/>
    <w:rsid w:val="00DE2210"/>
    <w:rPr>
      <w:rFonts w:cs="Times New Roman"/>
      <w:sz w:val="24"/>
      <w:szCs w:val="20"/>
    </w:rPr>
  </w:style>
  <w:style w:type="paragraph" w:customStyle="1" w:styleId="BulletL6">
    <w:name w:val="Bullet L6"/>
    <w:basedOn w:val="Standard"/>
    <w:link w:val="BulletL6Char"/>
    <w:uiPriority w:val="99"/>
    <w:rsid w:val="00DE2210"/>
    <w:pPr>
      <w:numPr>
        <w:ilvl w:val="5"/>
        <w:numId w:val="1"/>
      </w:numPr>
      <w:outlineLvl w:val="5"/>
    </w:pPr>
    <w:rPr>
      <w:szCs w:val="20"/>
    </w:rPr>
  </w:style>
  <w:style w:type="character" w:customStyle="1" w:styleId="BulletL6Char">
    <w:name w:val="Bullet L6 Char"/>
    <w:link w:val="BulletL6"/>
    <w:uiPriority w:val="99"/>
    <w:locked/>
    <w:rsid w:val="00DE2210"/>
    <w:rPr>
      <w:rFonts w:cs="Times New Roman"/>
      <w:sz w:val="24"/>
      <w:szCs w:val="20"/>
    </w:rPr>
  </w:style>
  <w:style w:type="paragraph" w:customStyle="1" w:styleId="BulletL5">
    <w:name w:val="Bullet L5"/>
    <w:basedOn w:val="Standard"/>
    <w:link w:val="BulletL5Char"/>
    <w:uiPriority w:val="99"/>
    <w:rsid w:val="00DE2210"/>
    <w:pPr>
      <w:numPr>
        <w:ilvl w:val="4"/>
        <w:numId w:val="1"/>
      </w:numPr>
      <w:outlineLvl w:val="4"/>
    </w:pPr>
    <w:rPr>
      <w:szCs w:val="20"/>
    </w:rPr>
  </w:style>
  <w:style w:type="character" w:customStyle="1" w:styleId="BulletL5Char">
    <w:name w:val="Bullet L5 Char"/>
    <w:link w:val="BulletL5"/>
    <w:uiPriority w:val="99"/>
    <w:locked/>
    <w:rsid w:val="00DE2210"/>
    <w:rPr>
      <w:rFonts w:cs="Times New Roman"/>
      <w:sz w:val="24"/>
      <w:szCs w:val="20"/>
    </w:rPr>
  </w:style>
  <w:style w:type="paragraph" w:customStyle="1" w:styleId="BulletL4">
    <w:name w:val="Bullet L4"/>
    <w:basedOn w:val="Standard"/>
    <w:link w:val="BulletL4Char"/>
    <w:uiPriority w:val="99"/>
    <w:rsid w:val="00DE2210"/>
    <w:pPr>
      <w:numPr>
        <w:ilvl w:val="3"/>
        <w:numId w:val="1"/>
      </w:numPr>
      <w:outlineLvl w:val="3"/>
    </w:pPr>
    <w:rPr>
      <w:szCs w:val="20"/>
    </w:rPr>
  </w:style>
  <w:style w:type="character" w:customStyle="1" w:styleId="BulletL4Char">
    <w:name w:val="Bullet L4 Char"/>
    <w:link w:val="BulletL4"/>
    <w:uiPriority w:val="99"/>
    <w:locked/>
    <w:rsid w:val="00DE2210"/>
    <w:rPr>
      <w:rFonts w:cs="Times New Roman"/>
      <w:sz w:val="24"/>
      <w:szCs w:val="20"/>
    </w:rPr>
  </w:style>
  <w:style w:type="paragraph" w:customStyle="1" w:styleId="BulletL3">
    <w:name w:val="Bullet L3"/>
    <w:basedOn w:val="Standard"/>
    <w:link w:val="BulletL3Char"/>
    <w:uiPriority w:val="99"/>
    <w:rsid w:val="00DE2210"/>
    <w:pPr>
      <w:numPr>
        <w:ilvl w:val="2"/>
        <w:numId w:val="1"/>
      </w:numPr>
      <w:outlineLvl w:val="2"/>
    </w:pPr>
    <w:rPr>
      <w:szCs w:val="20"/>
    </w:rPr>
  </w:style>
  <w:style w:type="character" w:customStyle="1" w:styleId="BulletL3Char">
    <w:name w:val="Bullet L3 Char"/>
    <w:link w:val="BulletL3"/>
    <w:uiPriority w:val="99"/>
    <w:locked/>
    <w:rsid w:val="00DE2210"/>
    <w:rPr>
      <w:rFonts w:cs="Times New Roman"/>
      <w:sz w:val="24"/>
      <w:szCs w:val="20"/>
    </w:rPr>
  </w:style>
  <w:style w:type="paragraph" w:customStyle="1" w:styleId="BulletL2">
    <w:name w:val="Bullet L2"/>
    <w:basedOn w:val="Standard"/>
    <w:link w:val="BulletL2Char"/>
    <w:uiPriority w:val="99"/>
    <w:rsid w:val="00DE2210"/>
    <w:pPr>
      <w:numPr>
        <w:ilvl w:val="1"/>
        <w:numId w:val="1"/>
      </w:numPr>
      <w:outlineLvl w:val="1"/>
    </w:pPr>
    <w:rPr>
      <w:szCs w:val="20"/>
    </w:rPr>
  </w:style>
  <w:style w:type="character" w:customStyle="1" w:styleId="BulletL2Char">
    <w:name w:val="Bullet L2 Char"/>
    <w:link w:val="BulletL2"/>
    <w:uiPriority w:val="99"/>
    <w:locked/>
    <w:rsid w:val="00DE2210"/>
    <w:rPr>
      <w:rFonts w:cs="Times New Roman"/>
      <w:sz w:val="24"/>
      <w:szCs w:val="20"/>
    </w:rPr>
  </w:style>
  <w:style w:type="paragraph" w:customStyle="1" w:styleId="BulletL1">
    <w:name w:val="Bullet L1"/>
    <w:basedOn w:val="Standard"/>
    <w:link w:val="BulletL1Char"/>
    <w:uiPriority w:val="99"/>
    <w:rsid w:val="00DE2210"/>
    <w:pPr>
      <w:numPr>
        <w:numId w:val="1"/>
      </w:numPr>
      <w:outlineLvl w:val="0"/>
    </w:pPr>
    <w:rPr>
      <w:szCs w:val="20"/>
    </w:rPr>
  </w:style>
  <w:style w:type="character" w:customStyle="1" w:styleId="BulletL1Char">
    <w:name w:val="Bullet L1 Char"/>
    <w:link w:val="BulletL1"/>
    <w:uiPriority w:val="99"/>
    <w:locked/>
    <w:rsid w:val="00DE2210"/>
    <w:rPr>
      <w:rFonts w:cs="Times New Roman"/>
      <w:sz w:val="24"/>
      <w:szCs w:val="20"/>
    </w:rPr>
  </w:style>
  <w:style w:type="paragraph" w:customStyle="1" w:styleId="DefinitionsL9">
    <w:name w:val="Definitions L9"/>
    <w:basedOn w:val="Standard"/>
    <w:link w:val="DefinitionsL9Char"/>
    <w:uiPriority w:val="99"/>
    <w:rsid w:val="00DE2210"/>
    <w:pPr>
      <w:numPr>
        <w:ilvl w:val="8"/>
        <w:numId w:val="2"/>
      </w:numPr>
      <w:outlineLvl w:val="8"/>
    </w:pPr>
    <w:rPr>
      <w:szCs w:val="20"/>
    </w:rPr>
  </w:style>
  <w:style w:type="character" w:customStyle="1" w:styleId="DefinitionsL9Char">
    <w:name w:val="Definitions L9 Char"/>
    <w:link w:val="DefinitionsL9"/>
    <w:uiPriority w:val="99"/>
    <w:locked/>
    <w:rsid w:val="00DE2210"/>
    <w:rPr>
      <w:rFonts w:cs="Times New Roman"/>
      <w:sz w:val="24"/>
      <w:szCs w:val="20"/>
    </w:rPr>
  </w:style>
  <w:style w:type="paragraph" w:customStyle="1" w:styleId="DefinitionsL8">
    <w:name w:val="Definitions L8"/>
    <w:basedOn w:val="Standard"/>
    <w:link w:val="DefinitionsL8Char"/>
    <w:uiPriority w:val="99"/>
    <w:rsid w:val="00DE2210"/>
    <w:pPr>
      <w:numPr>
        <w:ilvl w:val="7"/>
        <w:numId w:val="2"/>
      </w:numPr>
      <w:outlineLvl w:val="7"/>
    </w:pPr>
    <w:rPr>
      <w:szCs w:val="20"/>
    </w:rPr>
  </w:style>
  <w:style w:type="character" w:customStyle="1" w:styleId="DefinitionsL8Char">
    <w:name w:val="Definitions L8 Char"/>
    <w:link w:val="DefinitionsL8"/>
    <w:uiPriority w:val="99"/>
    <w:locked/>
    <w:rsid w:val="00DE2210"/>
    <w:rPr>
      <w:rFonts w:cs="Times New Roman"/>
      <w:sz w:val="24"/>
      <w:szCs w:val="20"/>
    </w:rPr>
  </w:style>
  <w:style w:type="paragraph" w:customStyle="1" w:styleId="DefinitionsL7">
    <w:name w:val="Definitions L7"/>
    <w:basedOn w:val="Standard"/>
    <w:link w:val="DefinitionsL7Char"/>
    <w:uiPriority w:val="99"/>
    <w:rsid w:val="00DE2210"/>
    <w:pPr>
      <w:numPr>
        <w:ilvl w:val="6"/>
        <w:numId w:val="2"/>
      </w:numPr>
      <w:outlineLvl w:val="6"/>
    </w:pPr>
    <w:rPr>
      <w:szCs w:val="20"/>
    </w:rPr>
  </w:style>
  <w:style w:type="character" w:customStyle="1" w:styleId="DefinitionsL7Char">
    <w:name w:val="Definitions L7 Char"/>
    <w:link w:val="DefinitionsL7"/>
    <w:uiPriority w:val="99"/>
    <w:locked/>
    <w:rsid w:val="00DE2210"/>
    <w:rPr>
      <w:rFonts w:cs="Times New Roman"/>
      <w:sz w:val="24"/>
      <w:szCs w:val="20"/>
    </w:rPr>
  </w:style>
  <w:style w:type="paragraph" w:customStyle="1" w:styleId="DefinitionsL6">
    <w:name w:val="Definitions L6"/>
    <w:basedOn w:val="Standard"/>
    <w:link w:val="DefinitionsL6Char"/>
    <w:uiPriority w:val="99"/>
    <w:rsid w:val="00DE2210"/>
    <w:pPr>
      <w:numPr>
        <w:ilvl w:val="5"/>
        <w:numId w:val="2"/>
      </w:numPr>
      <w:outlineLvl w:val="5"/>
    </w:pPr>
    <w:rPr>
      <w:szCs w:val="20"/>
    </w:rPr>
  </w:style>
  <w:style w:type="character" w:customStyle="1" w:styleId="DefinitionsL6Char">
    <w:name w:val="Definitions L6 Char"/>
    <w:link w:val="DefinitionsL6"/>
    <w:uiPriority w:val="99"/>
    <w:locked/>
    <w:rsid w:val="00DE2210"/>
    <w:rPr>
      <w:rFonts w:cs="Times New Roman"/>
      <w:sz w:val="24"/>
      <w:szCs w:val="20"/>
    </w:rPr>
  </w:style>
  <w:style w:type="paragraph" w:customStyle="1" w:styleId="DefinitionsL5">
    <w:name w:val="Definitions L5"/>
    <w:basedOn w:val="Standard"/>
    <w:next w:val="BodyText5"/>
    <w:link w:val="DefinitionsL5Char"/>
    <w:uiPriority w:val="99"/>
    <w:rsid w:val="00DE2210"/>
    <w:pPr>
      <w:numPr>
        <w:ilvl w:val="4"/>
        <w:numId w:val="2"/>
      </w:numPr>
      <w:outlineLvl w:val="4"/>
    </w:pPr>
    <w:rPr>
      <w:szCs w:val="20"/>
    </w:rPr>
  </w:style>
  <w:style w:type="character" w:customStyle="1" w:styleId="DefinitionsL5Char">
    <w:name w:val="Definitions L5 Char"/>
    <w:link w:val="DefinitionsL5"/>
    <w:uiPriority w:val="99"/>
    <w:locked/>
    <w:rsid w:val="00DE2210"/>
    <w:rPr>
      <w:rFonts w:cs="Times New Roman"/>
      <w:sz w:val="24"/>
      <w:szCs w:val="20"/>
    </w:rPr>
  </w:style>
  <w:style w:type="paragraph" w:customStyle="1" w:styleId="DefinitionsL4">
    <w:name w:val="Definitions L4"/>
    <w:basedOn w:val="Standard"/>
    <w:next w:val="BodyText4"/>
    <w:link w:val="DefinitionsL4Char"/>
    <w:uiPriority w:val="99"/>
    <w:rsid w:val="00DE2210"/>
    <w:pPr>
      <w:numPr>
        <w:ilvl w:val="3"/>
        <w:numId w:val="2"/>
      </w:numPr>
      <w:outlineLvl w:val="3"/>
    </w:pPr>
    <w:rPr>
      <w:szCs w:val="20"/>
    </w:rPr>
  </w:style>
  <w:style w:type="character" w:customStyle="1" w:styleId="DefinitionsL4Char">
    <w:name w:val="Definitions L4 Char"/>
    <w:link w:val="DefinitionsL4"/>
    <w:uiPriority w:val="99"/>
    <w:locked/>
    <w:rsid w:val="00DE2210"/>
    <w:rPr>
      <w:rFonts w:cs="Times New Roman"/>
      <w:sz w:val="24"/>
      <w:szCs w:val="20"/>
    </w:rPr>
  </w:style>
  <w:style w:type="paragraph" w:customStyle="1" w:styleId="DefinitionsL3">
    <w:name w:val="Definitions L3"/>
    <w:basedOn w:val="Standard"/>
    <w:next w:val="Textkrper3"/>
    <w:link w:val="DefinitionsL3Char"/>
    <w:uiPriority w:val="99"/>
    <w:rsid w:val="00DE2210"/>
    <w:pPr>
      <w:numPr>
        <w:ilvl w:val="2"/>
        <w:numId w:val="2"/>
      </w:numPr>
      <w:outlineLvl w:val="2"/>
    </w:pPr>
    <w:rPr>
      <w:szCs w:val="20"/>
    </w:rPr>
  </w:style>
  <w:style w:type="character" w:customStyle="1" w:styleId="DefinitionsL3Char">
    <w:name w:val="Definitions L3 Char"/>
    <w:link w:val="DefinitionsL3"/>
    <w:uiPriority w:val="99"/>
    <w:locked/>
    <w:rsid w:val="00DE2210"/>
    <w:rPr>
      <w:rFonts w:cs="Times New Roman"/>
      <w:sz w:val="24"/>
      <w:szCs w:val="20"/>
    </w:rPr>
  </w:style>
  <w:style w:type="paragraph" w:customStyle="1" w:styleId="DefinitionsL2">
    <w:name w:val="Definitions L2"/>
    <w:basedOn w:val="Standard"/>
    <w:next w:val="Textkrper2"/>
    <w:link w:val="DefinitionsL2Char"/>
    <w:uiPriority w:val="99"/>
    <w:rsid w:val="00DE2210"/>
    <w:pPr>
      <w:numPr>
        <w:ilvl w:val="1"/>
        <w:numId w:val="2"/>
      </w:numPr>
      <w:outlineLvl w:val="1"/>
    </w:pPr>
    <w:rPr>
      <w:szCs w:val="20"/>
    </w:rPr>
  </w:style>
  <w:style w:type="character" w:customStyle="1" w:styleId="DefinitionsL2Char">
    <w:name w:val="Definitions L2 Char"/>
    <w:link w:val="DefinitionsL2"/>
    <w:uiPriority w:val="99"/>
    <w:locked/>
    <w:rsid w:val="00DE2210"/>
    <w:rPr>
      <w:rFonts w:cs="Times New Roman"/>
      <w:sz w:val="24"/>
      <w:szCs w:val="20"/>
    </w:rPr>
  </w:style>
  <w:style w:type="paragraph" w:customStyle="1" w:styleId="DefinitionsL1">
    <w:name w:val="Definitions L1"/>
    <w:basedOn w:val="Standard"/>
    <w:next w:val="BodyText1"/>
    <w:link w:val="DefinitionsL1Char"/>
    <w:uiPriority w:val="99"/>
    <w:rsid w:val="00DE2210"/>
    <w:pPr>
      <w:numPr>
        <w:numId w:val="2"/>
      </w:numPr>
      <w:outlineLvl w:val="0"/>
    </w:pPr>
    <w:rPr>
      <w:szCs w:val="20"/>
    </w:rPr>
  </w:style>
  <w:style w:type="character" w:customStyle="1" w:styleId="DefinitionsL1Char">
    <w:name w:val="Definitions L1 Char"/>
    <w:link w:val="DefinitionsL1"/>
    <w:uiPriority w:val="99"/>
    <w:locked/>
    <w:rsid w:val="00DE2210"/>
    <w:rPr>
      <w:rFonts w:cs="Times New Roman"/>
      <w:sz w:val="24"/>
      <w:szCs w:val="20"/>
    </w:rPr>
  </w:style>
  <w:style w:type="paragraph" w:customStyle="1" w:styleId="SimpleL9">
    <w:name w:val="Simple L9"/>
    <w:basedOn w:val="Standard"/>
    <w:link w:val="SimpleL9Char"/>
    <w:uiPriority w:val="99"/>
    <w:rsid w:val="00DE2210"/>
    <w:pPr>
      <w:numPr>
        <w:ilvl w:val="8"/>
        <w:numId w:val="3"/>
      </w:numPr>
      <w:outlineLvl w:val="8"/>
    </w:pPr>
    <w:rPr>
      <w:szCs w:val="20"/>
    </w:rPr>
  </w:style>
  <w:style w:type="character" w:customStyle="1" w:styleId="SimpleL9Char">
    <w:name w:val="Simple L9 Char"/>
    <w:link w:val="SimpleL9"/>
    <w:uiPriority w:val="99"/>
    <w:locked/>
    <w:rsid w:val="00DE2210"/>
    <w:rPr>
      <w:rFonts w:cs="Times New Roman"/>
      <w:sz w:val="24"/>
      <w:szCs w:val="20"/>
    </w:rPr>
  </w:style>
  <w:style w:type="paragraph" w:customStyle="1" w:styleId="SimpleL8">
    <w:name w:val="Simple L8"/>
    <w:basedOn w:val="Standard"/>
    <w:link w:val="SimpleL8Char"/>
    <w:uiPriority w:val="99"/>
    <w:rsid w:val="00DE2210"/>
    <w:pPr>
      <w:numPr>
        <w:ilvl w:val="7"/>
        <w:numId w:val="3"/>
      </w:numPr>
      <w:outlineLvl w:val="7"/>
    </w:pPr>
    <w:rPr>
      <w:szCs w:val="20"/>
    </w:rPr>
  </w:style>
  <w:style w:type="character" w:customStyle="1" w:styleId="SimpleL8Char">
    <w:name w:val="Simple L8 Char"/>
    <w:link w:val="SimpleL8"/>
    <w:uiPriority w:val="99"/>
    <w:locked/>
    <w:rsid w:val="00DE2210"/>
    <w:rPr>
      <w:rFonts w:cs="Times New Roman"/>
      <w:sz w:val="24"/>
      <w:szCs w:val="20"/>
    </w:rPr>
  </w:style>
  <w:style w:type="paragraph" w:customStyle="1" w:styleId="SimpleL7">
    <w:name w:val="Simple L7"/>
    <w:basedOn w:val="Standard"/>
    <w:link w:val="SimpleL7Char"/>
    <w:uiPriority w:val="99"/>
    <w:rsid w:val="00DE2210"/>
    <w:pPr>
      <w:numPr>
        <w:ilvl w:val="6"/>
        <w:numId w:val="3"/>
      </w:numPr>
      <w:outlineLvl w:val="6"/>
    </w:pPr>
    <w:rPr>
      <w:szCs w:val="20"/>
    </w:rPr>
  </w:style>
  <w:style w:type="character" w:customStyle="1" w:styleId="SimpleL7Char">
    <w:name w:val="Simple L7 Char"/>
    <w:link w:val="SimpleL7"/>
    <w:uiPriority w:val="99"/>
    <w:locked/>
    <w:rsid w:val="00DE2210"/>
    <w:rPr>
      <w:rFonts w:cs="Times New Roman"/>
      <w:sz w:val="24"/>
      <w:szCs w:val="20"/>
    </w:rPr>
  </w:style>
  <w:style w:type="paragraph" w:customStyle="1" w:styleId="SimpleL6">
    <w:name w:val="Simple L6"/>
    <w:basedOn w:val="Standard"/>
    <w:link w:val="SimpleL6Char"/>
    <w:uiPriority w:val="99"/>
    <w:rsid w:val="00DE2210"/>
    <w:pPr>
      <w:numPr>
        <w:ilvl w:val="5"/>
        <w:numId w:val="3"/>
      </w:numPr>
      <w:outlineLvl w:val="5"/>
    </w:pPr>
    <w:rPr>
      <w:szCs w:val="20"/>
    </w:rPr>
  </w:style>
  <w:style w:type="character" w:customStyle="1" w:styleId="SimpleL6Char">
    <w:name w:val="Simple L6 Char"/>
    <w:link w:val="SimpleL6"/>
    <w:uiPriority w:val="99"/>
    <w:locked/>
    <w:rsid w:val="00DE2210"/>
    <w:rPr>
      <w:rFonts w:cs="Times New Roman"/>
      <w:sz w:val="24"/>
      <w:szCs w:val="20"/>
    </w:rPr>
  </w:style>
  <w:style w:type="paragraph" w:customStyle="1" w:styleId="SimpleL5">
    <w:name w:val="Simple L5"/>
    <w:basedOn w:val="Standard"/>
    <w:link w:val="SimpleL5Char"/>
    <w:uiPriority w:val="99"/>
    <w:rsid w:val="00DE2210"/>
    <w:pPr>
      <w:numPr>
        <w:ilvl w:val="4"/>
        <w:numId w:val="3"/>
      </w:numPr>
      <w:outlineLvl w:val="4"/>
    </w:pPr>
    <w:rPr>
      <w:szCs w:val="20"/>
    </w:rPr>
  </w:style>
  <w:style w:type="character" w:customStyle="1" w:styleId="SimpleL5Char">
    <w:name w:val="Simple L5 Char"/>
    <w:link w:val="SimpleL5"/>
    <w:uiPriority w:val="99"/>
    <w:locked/>
    <w:rsid w:val="00DE2210"/>
    <w:rPr>
      <w:rFonts w:cs="Times New Roman"/>
      <w:sz w:val="24"/>
      <w:szCs w:val="20"/>
    </w:rPr>
  </w:style>
  <w:style w:type="paragraph" w:customStyle="1" w:styleId="SimpleL4">
    <w:name w:val="Simple L4"/>
    <w:basedOn w:val="Standard"/>
    <w:link w:val="SimpleL4Char"/>
    <w:uiPriority w:val="99"/>
    <w:rsid w:val="00DE2210"/>
    <w:pPr>
      <w:numPr>
        <w:ilvl w:val="3"/>
        <w:numId w:val="3"/>
      </w:numPr>
      <w:outlineLvl w:val="3"/>
    </w:pPr>
    <w:rPr>
      <w:szCs w:val="20"/>
    </w:rPr>
  </w:style>
  <w:style w:type="character" w:customStyle="1" w:styleId="SimpleL4Char">
    <w:name w:val="Simple L4 Char"/>
    <w:link w:val="SimpleL4"/>
    <w:uiPriority w:val="99"/>
    <w:locked/>
    <w:rsid w:val="00DE2210"/>
    <w:rPr>
      <w:rFonts w:cs="Times New Roman"/>
      <w:sz w:val="24"/>
      <w:szCs w:val="20"/>
    </w:rPr>
  </w:style>
  <w:style w:type="paragraph" w:customStyle="1" w:styleId="SimpleL3">
    <w:name w:val="Simple L3"/>
    <w:basedOn w:val="Standard"/>
    <w:link w:val="SimpleL3Char"/>
    <w:uiPriority w:val="99"/>
    <w:rsid w:val="00DE2210"/>
    <w:pPr>
      <w:numPr>
        <w:ilvl w:val="2"/>
        <w:numId w:val="3"/>
      </w:numPr>
      <w:outlineLvl w:val="2"/>
    </w:pPr>
    <w:rPr>
      <w:szCs w:val="20"/>
    </w:rPr>
  </w:style>
  <w:style w:type="character" w:customStyle="1" w:styleId="SimpleL3Char">
    <w:name w:val="Simple L3 Char"/>
    <w:link w:val="SimpleL3"/>
    <w:uiPriority w:val="99"/>
    <w:locked/>
    <w:rsid w:val="00DE2210"/>
    <w:rPr>
      <w:rFonts w:cs="Times New Roman"/>
      <w:sz w:val="24"/>
      <w:szCs w:val="20"/>
    </w:rPr>
  </w:style>
  <w:style w:type="paragraph" w:customStyle="1" w:styleId="SimpleL2">
    <w:name w:val="Simple L2"/>
    <w:basedOn w:val="Standard"/>
    <w:link w:val="SimpleL2Char"/>
    <w:uiPriority w:val="99"/>
    <w:rsid w:val="00DE2210"/>
    <w:pPr>
      <w:numPr>
        <w:ilvl w:val="1"/>
        <w:numId w:val="3"/>
      </w:numPr>
      <w:outlineLvl w:val="1"/>
    </w:pPr>
    <w:rPr>
      <w:szCs w:val="20"/>
    </w:rPr>
  </w:style>
  <w:style w:type="character" w:customStyle="1" w:styleId="SimpleL2Char">
    <w:name w:val="Simple L2 Char"/>
    <w:link w:val="SimpleL2"/>
    <w:uiPriority w:val="99"/>
    <w:locked/>
    <w:rsid w:val="00DE2210"/>
    <w:rPr>
      <w:rFonts w:cs="Times New Roman"/>
      <w:sz w:val="24"/>
      <w:szCs w:val="20"/>
    </w:rPr>
  </w:style>
  <w:style w:type="paragraph" w:customStyle="1" w:styleId="SimpleL1">
    <w:name w:val="Simple L1"/>
    <w:basedOn w:val="Standard"/>
    <w:link w:val="SimpleL1Char"/>
    <w:uiPriority w:val="99"/>
    <w:rsid w:val="00DE2210"/>
    <w:pPr>
      <w:numPr>
        <w:numId w:val="3"/>
      </w:numPr>
      <w:outlineLvl w:val="0"/>
    </w:pPr>
    <w:rPr>
      <w:szCs w:val="20"/>
    </w:rPr>
  </w:style>
  <w:style w:type="character" w:customStyle="1" w:styleId="SimpleL1Char">
    <w:name w:val="Simple L1 Char"/>
    <w:link w:val="SimpleL1"/>
    <w:uiPriority w:val="99"/>
    <w:locked/>
    <w:rsid w:val="00DE2210"/>
    <w:rPr>
      <w:rFonts w:cs="Times New Roman"/>
      <w:sz w:val="24"/>
      <w:szCs w:val="20"/>
    </w:rPr>
  </w:style>
  <w:style w:type="paragraph" w:customStyle="1" w:styleId="DEStandardL9">
    <w:name w:val="DE Standard L9"/>
    <w:basedOn w:val="Standard"/>
    <w:next w:val="Textkrper3"/>
    <w:link w:val="DEStandardL9Char"/>
    <w:uiPriority w:val="99"/>
    <w:rsid w:val="00465CCC"/>
    <w:pPr>
      <w:numPr>
        <w:ilvl w:val="8"/>
        <w:numId w:val="6"/>
      </w:numPr>
      <w:outlineLvl w:val="8"/>
    </w:pPr>
    <w:rPr>
      <w:szCs w:val="20"/>
    </w:rPr>
  </w:style>
  <w:style w:type="character" w:customStyle="1" w:styleId="DEStandardL9Char">
    <w:name w:val="DE Standard L9 Char"/>
    <w:link w:val="DEStandardL9"/>
    <w:uiPriority w:val="99"/>
    <w:locked/>
    <w:rsid w:val="00465CCC"/>
    <w:rPr>
      <w:rFonts w:cs="Times New Roman"/>
      <w:sz w:val="24"/>
      <w:szCs w:val="20"/>
    </w:rPr>
  </w:style>
  <w:style w:type="paragraph" w:customStyle="1" w:styleId="DEStandardL8">
    <w:name w:val="DE Standard L8"/>
    <w:basedOn w:val="Standard"/>
    <w:next w:val="Textkrper2"/>
    <w:link w:val="DEStandardL8Char"/>
    <w:uiPriority w:val="99"/>
    <w:rsid w:val="00465CCC"/>
    <w:pPr>
      <w:numPr>
        <w:ilvl w:val="7"/>
        <w:numId w:val="6"/>
      </w:numPr>
      <w:outlineLvl w:val="7"/>
    </w:pPr>
    <w:rPr>
      <w:szCs w:val="20"/>
    </w:rPr>
  </w:style>
  <w:style w:type="character" w:customStyle="1" w:styleId="DEStandardL8Char">
    <w:name w:val="DE Standard L8 Char"/>
    <w:link w:val="DEStandardL8"/>
    <w:uiPriority w:val="99"/>
    <w:locked/>
    <w:rsid w:val="00465CCC"/>
    <w:rPr>
      <w:rFonts w:cs="Times New Roman"/>
      <w:sz w:val="24"/>
      <w:szCs w:val="20"/>
    </w:rPr>
  </w:style>
  <w:style w:type="paragraph" w:customStyle="1" w:styleId="DEStandardL7">
    <w:name w:val="DE Standard L7"/>
    <w:basedOn w:val="Standard"/>
    <w:next w:val="BodyText6"/>
    <w:link w:val="DEStandardL7Char"/>
    <w:uiPriority w:val="99"/>
    <w:rsid w:val="00465CCC"/>
    <w:pPr>
      <w:numPr>
        <w:ilvl w:val="6"/>
        <w:numId w:val="6"/>
      </w:numPr>
      <w:outlineLvl w:val="6"/>
    </w:pPr>
    <w:rPr>
      <w:szCs w:val="20"/>
    </w:rPr>
  </w:style>
  <w:style w:type="character" w:customStyle="1" w:styleId="DEStandardL7Char">
    <w:name w:val="DE Standard L7 Char"/>
    <w:link w:val="DEStandardL7"/>
    <w:uiPriority w:val="99"/>
    <w:locked/>
    <w:rsid w:val="00465CCC"/>
    <w:rPr>
      <w:rFonts w:cs="Times New Roman"/>
      <w:sz w:val="24"/>
      <w:szCs w:val="20"/>
    </w:rPr>
  </w:style>
  <w:style w:type="paragraph" w:customStyle="1" w:styleId="DEStandardL6">
    <w:name w:val="DE Standard L6"/>
    <w:basedOn w:val="Standard"/>
    <w:next w:val="BodyText5"/>
    <w:link w:val="DEStandardL6Char"/>
    <w:uiPriority w:val="99"/>
    <w:rsid w:val="00465CCC"/>
    <w:pPr>
      <w:numPr>
        <w:ilvl w:val="5"/>
        <w:numId w:val="6"/>
      </w:numPr>
      <w:outlineLvl w:val="5"/>
    </w:pPr>
    <w:rPr>
      <w:szCs w:val="20"/>
    </w:rPr>
  </w:style>
  <w:style w:type="character" w:customStyle="1" w:styleId="DEStandardL6Char">
    <w:name w:val="DE Standard L6 Char"/>
    <w:link w:val="DEStandardL6"/>
    <w:uiPriority w:val="99"/>
    <w:locked/>
    <w:rsid w:val="00465CCC"/>
    <w:rPr>
      <w:rFonts w:cs="Times New Roman"/>
      <w:sz w:val="24"/>
      <w:szCs w:val="20"/>
    </w:rPr>
  </w:style>
  <w:style w:type="paragraph" w:customStyle="1" w:styleId="DEStandardL5">
    <w:name w:val="DE Standard L5"/>
    <w:basedOn w:val="Standard"/>
    <w:next w:val="BodyText4"/>
    <w:link w:val="DEStandardL5Char"/>
    <w:uiPriority w:val="99"/>
    <w:rsid w:val="00465CCC"/>
    <w:pPr>
      <w:numPr>
        <w:ilvl w:val="4"/>
        <w:numId w:val="6"/>
      </w:numPr>
      <w:outlineLvl w:val="4"/>
    </w:pPr>
    <w:rPr>
      <w:szCs w:val="20"/>
    </w:rPr>
  </w:style>
  <w:style w:type="character" w:customStyle="1" w:styleId="DEStandardL5Char">
    <w:name w:val="DE Standard L5 Char"/>
    <w:link w:val="DEStandardL5"/>
    <w:uiPriority w:val="99"/>
    <w:locked/>
    <w:rsid w:val="00465CCC"/>
    <w:rPr>
      <w:rFonts w:cs="Times New Roman"/>
      <w:sz w:val="24"/>
      <w:szCs w:val="20"/>
    </w:rPr>
  </w:style>
  <w:style w:type="paragraph" w:customStyle="1" w:styleId="DEStandardL4">
    <w:name w:val="DE Standard L4"/>
    <w:basedOn w:val="Standard"/>
    <w:next w:val="Textkrper3"/>
    <w:link w:val="DEStandardL4ZchnZchn"/>
    <w:uiPriority w:val="99"/>
    <w:rsid w:val="004F0244"/>
    <w:pPr>
      <w:numPr>
        <w:ilvl w:val="3"/>
        <w:numId w:val="6"/>
      </w:numPr>
      <w:tabs>
        <w:tab w:val="left" w:pos="1440"/>
      </w:tabs>
      <w:outlineLvl w:val="3"/>
    </w:pPr>
    <w:rPr>
      <w:rFonts w:ascii="Arial" w:hAnsi="Arial"/>
      <w:szCs w:val="20"/>
    </w:rPr>
  </w:style>
  <w:style w:type="character" w:customStyle="1" w:styleId="DEStandardL4ZchnZchn">
    <w:name w:val="DE Standard L4 Zchn Zchn"/>
    <w:link w:val="DEStandardL4"/>
    <w:uiPriority w:val="99"/>
    <w:locked/>
    <w:rsid w:val="004F0244"/>
    <w:rPr>
      <w:rFonts w:ascii="Arial" w:hAnsi="Arial" w:cs="Times New Roman"/>
      <w:sz w:val="24"/>
      <w:szCs w:val="20"/>
    </w:rPr>
  </w:style>
  <w:style w:type="paragraph" w:customStyle="1" w:styleId="DEStandardL3">
    <w:name w:val="DE Standard L3"/>
    <w:basedOn w:val="Standard"/>
    <w:next w:val="Textkrper2"/>
    <w:link w:val="DEStandardL3ZchnZchn"/>
    <w:uiPriority w:val="99"/>
    <w:rsid w:val="00274CAE"/>
    <w:pPr>
      <w:numPr>
        <w:ilvl w:val="2"/>
        <w:numId w:val="6"/>
      </w:numPr>
      <w:spacing w:before="240" w:after="0"/>
      <w:outlineLvl w:val="2"/>
    </w:pPr>
    <w:rPr>
      <w:rFonts w:ascii="Arial" w:hAnsi="Arial"/>
      <w:szCs w:val="20"/>
    </w:rPr>
  </w:style>
  <w:style w:type="character" w:customStyle="1" w:styleId="DEStandardL3ZchnZchn">
    <w:name w:val="DE Standard L3 Zchn Zchn"/>
    <w:link w:val="DEStandardL3"/>
    <w:uiPriority w:val="99"/>
    <w:locked/>
    <w:rsid w:val="00274CAE"/>
    <w:rPr>
      <w:rFonts w:ascii="Arial" w:hAnsi="Arial" w:cs="Times New Roman"/>
      <w:sz w:val="24"/>
      <w:szCs w:val="20"/>
    </w:rPr>
  </w:style>
  <w:style w:type="paragraph" w:customStyle="1" w:styleId="DEStandardL2">
    <w:name w:val="DE Standard L2"/>
    <w:basedOn w:val="Standard"/>
    <w:next w:val="BodyText1"/>
    <w:link w:val="DEStandardL2ZchnZchn"/>
    <w:uiPriority w:val="99"/>
    <w:rsid w:val="001211FB"/>
    <w:pPr>
      <w:numPr>
        <w:ilvl w:val="1"/>
        <w:numId w:val="6"/>
      </w:numPr>
      <w:spacing w:after="0"/>
      <w:jc w:val="left"/>
      <w:outlineLvl w:val="1"/>
    </w:pPr>
    <w:rPr>
      <w:rFonts w:ascii="Arial" w:hAnsi="Arial"/>
      <w:b/>
      <w:caps/>
      <w:szCs w:val="20"/>
    </w:rPr>
  </w:style>
  <w:style w:type="character" w:customStyle="1" w:styleId="DEStandardL2ZchnZchn">
    <w:name w:val="DE Standard L2 Zchn Zchn"/>
    <w:link w:val="DEStandardL2"/>
    <w:uiPriority w:val="99"/>
    <w:locked/>
    <w:rsid w:val="001211FB"/>
    <w:rPr>
      <w:rFonts w:ascii="Arial" w:hAnsi="Arial" w:cs="Times New Roman"/>
      <w:b/>
      <w:caps/>
      <w:sz w:val="24"/>
      <w:szCs w:val="20"/>
    </w:rPr>
  </w:style>
  <w:style w:type="paragraph" w:customStyle="1" w:styleId="DEStandardL1">
    <w:name w:val="DE Standard L1"/>
    <w:basedOn w:val="Standard"/>
    <w:next w:val="BodyText1"/>
    <w:link w:val="DEStandardL1ZchnZchn"/>
    <w:uiPriority w:val="99"/>
    <w:rsid w:val="001211FB"/>
    <w:pPr>
      <w:keepNext/>
      <w:keepLines/>
      <w:numPr>
        <w:numId w:val="6"/>
      </w:numPr>
      <w:suppressAutoHyphens/>
      <w:spacing w:before="240" w:after="0"/>
      <w:jc w:val="left"/>
      <w:outlineLvl w:val="0"/>
    </w:pPr>
    <w:rPr>
      <w:rFonts w:ascii="Arial Black" w:hAnsi="Arial Black"/>
      <w:sz w:val="28"/>
      <w:szCs w:val="20"/>
    </w:rPr>
  </w:style>
  <w:style w:type="character" w:customStyle="1" w:styleId="DEStandardL1ZchnZchn">
    <w:name w:val="DE Standard L1 Zchn Zchn"/>
    <w:link w:val="DEStandardL1"/>
    <w:uiPriority w:val="99"/>
    <w:locked/>
    <w:rsid w:val="001211FB"/>
    <w:rPr>
      <w:rFonts w:ascii="Arial Black" w:hAnsi="Arial Black" w:cs="Times New Roman"/>
      <w:sz w:val="28"/>
      <w:szCs w:val="20"/>
    </w:rPr>
  </w:style>
  <w:style w:type="paragraph" w:styleId="Verzeichnis3">
    <w:name w:val="toc 3"/>
    <w:basedOn w:val="Standard"/>
    <w:next w:val="Standard"/>
    <w:autoRedefine/>
    <w:uiPriority w:val="39"/>
    <w:qFormat/>
    <w:rsid w:val="00BE7938"/>
    <w:pPr>
      <w:spacing w:after="0"/>
      <w:ind w:left="240"/>
      <w:jc w:val="left"/>
    </w:pPr>
    <w:rPr>
      <w:rFonts w:asciiTheme="minorHAnsi" w:hAnsiTheme="minorHAnsi"/>
      <w:sz w:val="20"/>
      <w:szCs w:val="20"/>
    </w:rPr>
  </w:style>
  <w:style w:type="paragraph" w:styleId="Verzeichnis4">
    <w:name w:val="toc 4"/>
    <w:basedOn w:val="Standard"/>
    <w:next w:val="Standard"/>
    <w:autoRedefine/>
    <w:uiPriority w:val="39"/>
    <w:rsid w:val="00BE7938"/>
    <w:pPr>
      <w:spacing w:after="0"/>
      <w:ind w:left="480"/>
      <w:jc w:val="left"/>
    </w:pPr>
    <w:rPr>
      <w:rFonts w:asciiTheme="minorHAnsi" w:hAnsiTheme="minorHAnsi"/>
      <w:sz w:val="20"/>
      <w:szCs w:val="20"/>
    </w:rPr>
  </w:style>
  <w:style w:type="paragraph" w:styleId="Verzeichnis5">
    <w:name w:val="toc 5"/>
    <w:basedOn w:val="Standard"/>
    <w:next w:val="Standard"/>
    <w:autoRedefine/>
    <w:uiPriority w:val="39"/>
    <w:rsid w:val="00BE7938"/>
    <w:pPr>
      <w:spacing w:after="0"/>
      <w:ind w:left="720"/>
      <w:jc w:val="left"/>
    </w:pPr>
    <w:rPr>
      <w:rFonts w:asciiTheme="minorHAnsi" w:hAnsiTheme="minorHAnsi"/>
      <w:sz w:val="20"/>
      <w:szCs w:val="20"/>
    </w:rPr>
  </w:style>
  <w:style w:type="paragraph" w:styleId="Verzeichnis6">
    <w:name w:val="toc 6"/>
    <w:basedOn w:val="Standard"/>
    <w:next w:val="Standard"/>
    <w:autoRedefine/>
    <w:uiPriority w:val="39"/>
    <w:rsid w:val="00BE7938"/>
    <w:pPr>
      <w:spacing w:after="0"/>
      <w:ind w:left="960"/>
      <w:jc w:val="left"/>
    </w:pPr>
    <w:rPr>
      <w:rFonts w:asciiTheme="minorHAnsi" w:hAnsiTheme="minorHAnsi"/>
      <w:sz w:val="20"/>
      <w:szCs w:val="20"/>
    </w:rPr>
  </w:style>
  <w:style w:type="paragraph" w:styleId="Verzeichnis7">
    <w:name w:val="toc 7"/>
    <w:basedOn w:val="Standard"/>
    <w:next w:val="Standard"/>
    <w:autoRedefine/>
    <w:uiPriority w:val="39"/>
    <w:rsid w:val="00BE7938"/>
    <w:pPr>
      <w:spacing w:after="0"/>
      <w:ind w:left="1200"/>
      <w:jc w:val="left"/>
    </w:pPr>
    <w:rPr>
      <w:rFonts w:asciiTheme="minorHAnsi" w:hAnsiTheme="minorHAnsi"/>
      <w:sz w:val="20"/>
      <w:szCs w:val="20"/>
    </w:rPr>
  </w:style>
  <w:style w:type="paragraph" w:styleId="Verzeichnis8">
    <w:name w:val="toc 8"/>
    <w:basedOn w:val="Standard"/>
    <w:next w:val="Standard"/>
    <w:autoRedefine/>
    <w:uiPriority w:val="39"/>
    <w:rsid w:val="00BE7938"/>
    <w:pPr>
      <w:spacing w:after="0"/>
      <w:ind w:left="1440"/>
      <w:jc w:val="left"/>
    </w:pPr>
    <w:rPr>
      <w:rFonts w:asciiTheme="minorHAnsi" w:hAnsiTheme="minorHAnsi"/>
      <w:sz w:val="20"/>
      <w:szCs w:val="20"/>
    </w:rPr>
  </w:style>
  <w:style w:type="paragraph" w:styleId="Verzeichnis9">
    <w:name w:val="toc 9"/>
    <w:basedOn w:val="Standard"/>
    <w:next w:val="Standard"/>
    <w:autoRedefine/>
    <w:uiPriority w:val="39"/>
    <w:rsid w:val="00BE7938"/>
    <w:pPr>
      <w:spacing w:after="0"/>
      <w:ind w:left="1680"/>
      <w:jc w:val="left"/>
    </w:pPr>
    <w:rPr>
      <w:rFonts w:asciiTheme="minorHAnsi" w:hAnsiTheme="minorHAnsi"/>
      <w:sz w:val="20"/>
      <w:szCs w:val="20"/>
    </w:rPr>
  </w:style>
  <w:style w:type="paragraph" w:styleId="Datum">
    <w:name w:val="Date"/>
    <w:basedOn w:val="Standard"/>
    <w:next w:val="Standard"/>
    <w:link w:val="DatumZchn"/>
    <w:uiPriority w:val="99"/>
    <w:semiHidden/>
    <w:rsid w:val="003B0E69"/>
  </w:style>
  <w:style w:type="character" w:customStyle="1" w:styleId="DatumZchn">
    <w:name w:val="Datum Zchn"/>
    <w:basedOn w:val="Absatz-Standardschriftart"/>
    <w:link w:val="Datum"/>
    <w:uiPriority w:val="99"/>
    <w:semiHidden/>
    <w:locked/>
    <w:rsid w:val="003B0E69"/>
    <w:rPr>
      <w:rFonts w:cs="Times New Roman"/>
      <w:sz w:val="24"/>
      <w:lang w:val="fr-FR"/>
    </w:rPr>
  </w:style>
  <w:style w:type="paragraph" w:customStyle="1" w:styleId="DEPartHeadingsL9">
    <w:name w:val="DE Part Headings L9"/>
    <w:basedOn w:val="Standard"/>
    <w:next w:val="Textkrper3"/>
    <w:link w:val="DEPartHeadingsL9Char"/>
    <w:uiPriority w:val="99"/>
    <w:rsid w:val="004E3A45"/>
    <w:pPr>
      <w:outlineLvl w:val="8"/>
    </w:pPr>
    <w:rPr>
      <w:szCs w:val="20"/>
    </w:rPr>
  </w:style>
  <w:style w:type="character" w:customStyle="1" w:styleId="DEPartHeadingsL9Char">
    <w:name w:val="DE Part Headings L9 Char"/>
    <w:link w:val="DEPartHeadingsL9"/>
    <w:uiPriority w:val="99"/>
    <w:locked/>
    <w:rsid w:val="004E3A45"/>
    <w:rPr>
      <w:rFonts w:cs="Times New Roman"/>
      <w:sz w:val="24"/>
      <w:szCs w:val="20"/>
      <w:lang w:val="fr-FR"/>
    </w:rPr>
  </w:style>
  <w:style w:type="paragraph" w:customStyle="1" w:styleId="DEPartHeadingsL8">
    <w:name w:val="DE Part Headings L8"/>
    <w:basedOn w:val="Standard"/>
    <w:next w:val="Textkrper2"/>
    <w:link w:val="DEPartHeadingsL8Char"/>
    <w:uiPriority w:val="99"/>
    <w:rsid w:val="004E3A45"/>
    <w:pPr>
      <w:outlineLvl w:val="7"/>
    </w:pPr>
    <w:rPr>
      <w:szCs w:val="20"/>
    </w:rPr>
  </w:style>
  <w:style w:type="character" w:customStyle="1" w:styleId="DEPartHeadingsL8Char">
    <w:name w:val="DE Part Headings L8 Char"/>
    <w:link w:val="DEPartHeadingsL8"/>
    <w:uiPriority w:val="99"/>
    <w:locked/>
    <w:rsid w:val="004E3A45"/>
    <w:rPr>
      <w:rFonts w:cs="Times New Roman"/>
      <w:sz w:val="24"/>
      <w:szCs w:val="20"/>
      <w:lang w:val="fr-FR"/>
    </w:rPr>
  </w:style>
  <w:style w:type="paragraph" w:customStyle="1" w:styleId="DEPartHeadingsL7">
    <w:name w:val="DE Part Headings L7"/>
    <w:basedOn w:val="Standard"/>
    <w:next w:val="BodyText5"/>
    <w:link w:val="DEPartHeadingsL7Char"/>
    <w:uiPriority w:val="99"/>
    <w:rsid w:val="004E3A45"/>
    <w:pPr>
      <w:outlineLvl w:val="6"/>
    </w:pPr>
    <w:rPr>
      <w:szCs w:val="20"/>
    </w:rPr>
  </w:style>
  <w:style w:type="character" w:customStyle="1" w:styleId="DEPartHeadingsL7Char">
    <w:name w:val="DE Part Headings L7 Char"/>
    <w:link w:val="DEPartHeadingsL7"/>
    <w:uiPriority w:val="99"/>
    <w:locked/>
    <w:rsid w:val="004E3A45"/>
    <w:rPr>
      <w:rFonts w:cs="Times New Roman"/>
      <w:sz w:val="24"/>
      <w:szCs w:val="20"/>
      <w:lang w:val="fr-FR"/>
    </w:rPr>
  </w:style>
  <w:style w:type="paragraph" w:customStyle="1" w:styleId="DEPartHeadingsL6">
    <w:name w:val="DE Part Headings L6"/>
    <w:basedOn w:val="Standard"/>
    <w:next w:val="BodyText4"/>
    <w:link w:val="DEPartHeadingsL6Char"/>
    <w:uiPriority w:val="99"/>
    <w:rsid w:val="004E3A45"/>
    <w:pPr>
      <w:outlineLvl w:val="5"/>
    </w:pPr>
    <w:rPr>
      <w:szCs w:val="20"/>
    </w:rPr>
  </w:style>
  <w:style w:type="character" w:customStyle="1" w:styleId="DEPartHeadingsL6Char">
    <w:name w:val="DE Part Headings L6 Char"/>
    <w:link w:val="DEPartHeadingsL6"/>
    <w:uiPriority w:val="99"/>
    <w:locked/>
    <w:rsid w:val="004E3A45"/>
    <w:rPr>
      <w:rFonts w:cs="Times New Roman"/>
      <w:sz w:val="24"/>
      <w:szCs w:val="20"/>
      <w:lang w:val="fr-FR"/>
    </w:rPr>
  </w:style>
  <w:style w:type="paragraph" w:customStyle="1" w:styleId="DEPartHeadingsL5">
    <w:name w:val="DE Part Headings L5"/>
    <w:basedOn w:val="Standard"/>
    <w:next w:val="Textkrper3"/>
    <w:link w:val="DEPartHeadingsL5Char"/>
    <w:uiPriority w:val="99"/>
    <w:rsid w:val="004E3A45"/>
    <w:pPr>
      <w:outlineLvl w:val="4"/>
    </w:pPr>
    <w:rPr>
      <w:szCs w:val="20"/>
    </w:rPr>
  </w:style>
  <w:style w:type="character" w:customStyle="1" w:styleId="DEPartHeadingsL5Char">
    <w:name w:val="DE Part Headings L5 Char"/>
    <w:link w:val="DEPartHeadingsL5"/>
    <w:uiPriority w:val="99"/>
    <w:locked/>
    <w:rsid w:val="004E3A45"/>
    <w:rPr>
      <w:rFonts w:cs="Times New Roman"/>
      <w:sz w:val="24"/>
      <w:szCs w:val="20"/>
      <w:lang w:val="fr-FR"/>
    </w:rPr>
  </w:style>
  <w:style w:type="paragraph" w:customStyle="1" w:styleId="DEPartHeadingsL4">
    <w:name w:val="DE Part Headings L4"/>
    <w:basedOn w:val="Standard"/>
    <w:next w:val="Textkrper2"/>
    <w:link w:val="DEPartHeadingsL4Char"/>
    <w:uiPriority w:val="99"/>
    <w:rsid w:val="004E3A45"/>
    <w:pPr>
      <w:outlineLvl w:val="3"/>
    </w:pPr>
    <w:rPr>
      <w:szCs w:val="20"/>
    </w:rPr>
  </w:style>
  <w:style w:type="character" w:customStyle="1" w:styleId="DEPartHeadingsL4Char">
    <w:name w:val="DE Part Headings L4 Char"/>
    <w:link w:val="DEPartHeadingsL4"/>
    <w:uiPriority w:val="99"/>
    <w:locked/>
    <w:rsid w:val="004E3A45"/>
    <w:rPr>
      <w:rFonts w:cs="Times New Roman"/>
      <w:sz w:val="24"/>
      <w:szCs w:val="20"/>
      <w:lang w:val="fr-FR"/>
    </w:rPr>
  </w:style>
  <w:style w:type="paragraph" w:customStyle="1" w:styleId="DEPartHeadingsL3">
    <w:name w:val="DE Part Headings L3"/>
    <w:basedOn w:val="Standard"/>
    <w:next w:val="BodyText1"/>
    <w:link w:val="DEPartHeadingsL3Char"/>
    <w:uiPriority w:val="99"/>
    <w:rsid w:val="004E3A45"/>
    <w:pPr>
      <w:outlineLvl w:val="2"/>
    </w:pPr>
    <w:rPr>
      <w:szCs w:val="20"/>
    </w:rPr>
  </w:style>
  <w:style w:type="character" w:customStyle="1" w:styleId="DEPartHeadingsL3Char">
    <w:name w:val="DE Part Headings L3 Char"/>
    <w:link w:val="DEPartHeadingsL3"/>
    <w:uiPriority w:val="99"/>
    <w:locked/>
    <w:rsid w:val="004E3A45"/>
    <w:rPr>
      <w:rFonts w:cs="Times New Roman"/>
      <w:sz w:val="24"/>
      <w:szCs w:val="20"/>
      <w:lang w:val="fr-FR"/>
    </w:rPr>
  </w:style>
  <w:style w:type="paragraph" w:customStyle="1" w:styleId="DEPartHeadingsL2">
    <w:name w:val="DE Part Headings L2"/>
    <w:basedOn w:val="Standard"/>
    <w:next w:val="BodyText1"/>
    <w:link w:val="DEPartHeadingsL2Char"/>
    <w:uiPriority w:val="99"/>
    <w:rsid w:val="004E3A45"/>
    <w:pPr>
      <w:keepNext/>
      <w:keepLines/>
      <w:suppressAutoHyphens/>
      <w:jc w:val="left"/>
      <w:outlineLvl w:val="1"/>
    </w:pPr>
    <w:rPr>
      <w:b/>
      <w:szCs w:val="20"/>
    </w:rPr>
  </w:style>
  <w:style w:type="character" w:customStyle="1" w:styleId="DEPartHeadingsL2Char">
    <w:name w:val="DE Part Headings L2 Char"/>
    <w:link w:val="DEPartHeadingsL2"/>
    <w:uiPriority w:val="99"/>
    <w:locked/>
    <w:rsid w:val="004E3A45"/>
    <w:rPr>
      <w:rFonts w:cs="Times New Roman"/>
      <w:b/>
      <w:sz w:val="24"/>
      <w:szCs w:val="20"/>
      <w:lang w:val="fr-FR"/>
    </w:rPr>
  </w:style>
  <w:style w:type="paragraph" w:customStyle="1" w:styleId="DEPartHeadingsL1">
    <w:name w:val="DE Part Headings L1"/>
    <w:basedOn w:val="Standard"/>
    <w:next w:val="DEPartHeadingsL2"/>
    <w:link w:val="DEPartHeadingsL1Char"/>
    <w:uiPriority w:val="99"/>
    <w:rsid w:val="004E3A45"/>
    <w:pPr>
      <w:keepNext/>
      <w:keepLines/>
      <w:jc w:val="center"/>
      <w:outlineLvl w:val="0"/>
    </w:pPr>
    <w:rPr>
      <w:b/>
      <w:caps/>
      <w:szCs w:val="20"/>
    </w:rPr>
  </w:style>
  <w:style w:type="character" w:customStyle="1" w:styleId="DEPartHeadingsL1Char">
    <w:name w:val="DE Part Headings L1 Char"/>
    <w:link w:val="DEPartHeadingsL1"/>
    <w:uiPriority w:val="99"/>
    <w:locked/>
    <w:rsid w:val="004E3A45"/>
    <w:rPr>
      <w:rFonts w:cs="Times New Roman"/>
      <w:b/>
      <w:caps/>
      <w:sz w:val="24"/>
      <w:szCs w:val="20"/>
      <w:lang w:val="fr-FR"/>
    </w:rPr>
  </w:style>
  <w:style w:type="character" w:styleId="Hyperlink">
    <w:name w:val="Hyperlink"/>
    <w:basedOn w:val="Absatz-Standardschriftart"/>
    <w:uiPriority w:val="99"/>
    <w:rsid w:val="0024191F"/>
    <w:rPr>
      <w:rFonts w:ascii="Arial" w:hAnsi="Arial" w:cs="Times New Roman"/>
      <w:color w:val="0000FF"/>
      <w:u w:val="single"/>
    </w:rPr>
  </w:style>
  <w:style w:type="paragraph" w:customStyle="1" w:styleId="DKopf3">
    <w:name w:val="D_Kopf3"/>
    <w:basedOn w:val="Standard"/>
    <w:uiPriority w:val="99"/>
    <w:rsid w:val="005E4AF5"/>
    <w:pPr>
      <w:widowControl w:val="0"/>
      <w:spacing w:before="120" w:after="0"/>
      <w:jc w:val="center"/>
    </w:pPr>
    <w:rPr>
      <w:rFonts w:ascii="WCGothic" w:hAnsi="WCGothic"/>
      <w:spacing w:val="20"/>
      <w:sz w:val="22"/>
      <w:szCs w:val="20"/>
    </w:rPr>
  </w:style>
  <w:style w:type="paragraph" w:customStyle="1" w:styleId="berarbeitung1">
    <w:name w:val="Überarbeitung1"/>
    <w:hidden/>
    <w:uiPriority w:val="99"/>
    <w:semiHidden/>
    <w:rsid w:val="00133072"/>
    <w:rPr>
      <w:rFonts w:cs="Times New Roman"/>
      <w:sz w:val="24"/>
      <w:szCs w:val="24"/>
    </w:rPr>
  </w:style>
  <w:style w:type="paragraph" w:customStyle="1" w:styleId="Textkrper21">
    <w:name w:val="Textkörper 21"/>
    <w:basedOn w:val="BodyText1"/>
    <w:link w:val="BodyText2Zchn"/>
    <w:uiPriority w:val="99"/>
    <w:rsid w:val="00F66298"/>
    <w:pPr>
      <w:ind w:left="732"/>
    </w:pPr>
  </w:style>
  <w:style w:type="character" w:customStyle="1" w:styleId="BodyText1Zchn">
    <w:name w:val="Body Text 1 Zchn"/>
    <w:link w:val="BodyText1"/>
    <w:uiPriority w:val="99"/>
    <w:locked/>
    <w:rsid w:val="00A71322"/>
    <w:rPr>
      <w:rFonts w:ascii="Arial" w:eastAsia="SimSun" w:hAnsi="Arial"/>
      <w:sz w:val="24"/>
      <w:lang w:val="fr-FR" w:eastAsia="en-GB"/>
    </w:rPr>
  </w:style>
  <w:style w:type="character" w:customStyle="1" w:styleId="BodyText2Zchn">
    <w:name w:val="Body Text 2 Zchn"/>
    <w:basedOn w:val="BodyText1Zchn"/>
    <w:link w:val="Textkrper21"/>
    <w:uiPriority w:val="99"/>
    <w:locked/>
    <w:rsid w:val="00A71322"/>
    <w:rPr>
      <w:rFonts w:ascii="Arial" w:eastAsia="SimSun" w:hAnsi="Arial" w:cs="Arial"/>
      <w:sz w:val="24"/>
      <w:szCs w:val="24"/>
      <w:lang w:val="fr-FR" w:eastAsia="en-GB" w:bidi="en-GB"/>
    </w:rPr>
  </w:style>
  <w:style w:type="paragraph" w:customStyle="1" w:styleId="Anlagentext">
    <w:name w:val="Anlagentext"/>
    <w:basedOn w:val="Standard"/>
    <w:uiPriority w:val="99"/>
    <w:rsid w:val="00346171"/>
    <w:pPr>
      <w:tabs>
        <w:tab w:val="left" w:pos="567"/>
        <w:tab w:val="left" w:pos="1135"/>
        <w:tab w:val="left" w:pos="1702"/>
        <w:tab w:val="left" w:pos="2835"/>
        <w:tab w:val="right" w:leader="dot" w:pos="5017"/>
      </w:tabs>
      <w:spacing w:after="100" w:line="240" w:lineRule="exact"/>
      <w:jc w:val="left"/>
    </w:pPr>
    <w:rPr>
      <w:rFonts w:ascii="Dutch801 SWC" w:hAnsi="Dutch801 SWC" w:cs="Dutch801 SWC"/>
      <w:noProof/>
      <w:sz w:val="17"/>
      <w:szCs w:val="17"/>
    </w:rPr>
  </w:style>
  <w:style w:type="paragraph" w:customStyle="1" w:styleId="ueber2">
    <w:name w:val="ueber2"/>
    <w:basedOn w:val="Standard"/>
    <w:uiPriority w:val="99"/>
    <w:rsid w:val="00346171"/>
    <w:pPr>
      <w:tabs>
        <w:tab w:val="left" w:pos="539"/>
        <w:tab w:val="left" w:pos="567"/>
        <w:tab w:val="left" w:pos="1135"/>
        <w:tab w:val="left" w:pos="1702"/>
      </w:tabs>
      <w:spacing w:after="160" w:line="320" w:lineRule="exact"/>
    </w:pPr>
    <w:rPr>
      <w:rFonts w:ascii="Arial" w:hAnsi="Arial" w:cs="Arial"/>
      <w:b/>
      <w:bCs/>
      <w:sz w:val="20"/>
      <w:szCs w:val="20"/>
    </w:rPr>
  </w:style>
  <w:style w:type="paragraph" w:customStyle="1" w:styleId="Anlagentextklein">
    <w:name w:val="Anlagentext klein"/>
    <w:basedOn w:val="Standard"/>
    <w:uiPriority w:val="99"/>
    <w:rsid w:val="00346171"/>
    <w:pPr>
      <w:tabs>
        <w:tab w:val="left" w:pos="567"/>
        <w:tab w:val="left" w:pos="1135"/>
        <w:tab w:val="left" w:pos="1702"/>
        <w:tab w:val="left" w:pos="2835"/>
        <w:tab w:val="right" w:leader="dot" w:pos="5017"/>
      </w:tabs>
      <w:spacing w:after="80" w:line="180" w:lineRule="exact"/>
    </w:pPr>
    <w:rPr>
      <w:rFonts w:ascii="Arial" w:hAnsi="Arial" w:cs="Arial"/>
      <w:sz w:val="15"/>
      <w:szCs w:val="15"/>
    </w:rPr>
  </w:style>
  <w:style w:type="paragraph" w:styleId="berarbeitung">
    <w:name w:val="Revision"/>
    <w:hidden/>
    <w:uiPriority w:val="99"/>
    <w:semiHidden/>
    <w:rsid w:val="00AC2311"/>
    <w:rPr>
      <w:rFonts w:cs="Times New Roman"/>
      <w:sz w:val="24"/>
      <w:szCs w:val="24"/>
    </w:rPr>
  </w:style>
  <w:style w:type="character" w:styleId="BesuchterLink">
    <w:name w:val="FollowedHyperlink"/>
    <w:basedOn w:val="Absatz-Standardschriftart"/>
    <w:uiPriority w:val="99"/>
    <w:semiHidden/>
    <w:rsid w:val="00F40515"/>
    <w:rPr>
      <w:rFonts w:cs="Times New Roman"/>
      <w:color w:val="800080"/>
      <w:u w:val="single"/>
    </w:rPr>
  </w:style>
  <w:style w:type="paragraph" w:customStyle="1" w:styleId="TextfrKfW">
    <w:name w:val="Text für KfW"/>
    <w:basedOn w:val="Standard"/>
    <w:rsid w:val="00F548C8"/>
    <w:pPr>
      <w:tabs>
        <w:tab w:val="left" w:pos="851"/>
        <w:tab w:val="left" w:pos="1418"/>
        <w:tab w:val="left" w:pos="2127"/>
      </w:tabs>
      <w:spacing w:line="360" w:lineRule="atLeast"/>
      <w:jc w:val="left"/>
    </w:pPr>
    <w:rPr>
      <w:rFonts w:ascii="Arial" w:eastAsia="Times New Roman" w:hAnsi="Arial"/>
      <w:sz w:val="22"/>
      <w:szCs w:val="20"/>
      <w:lang w:eastAsia="de-DE" w:bidi="ar-SA"/>
    </w:rPr>
  </w:style>
  <w:style w:type="paragraph" w:customStyle="1" w:styleId="Default">
    <w:name w:val="Default"/>
    <w:rsid w:val="003E7584"/>
    <w:pPr>
      <w:autoSpaceDE w:val="0"/>
      <w:autoSpaceDN w:val="0"/>
      <w:adjustRightInd w:val="0"/>
    </w:pPr>
    <w:rPr>
      <w:rFonts w:ascii="Arial" w:hAnsi="Arial" w:cs="Arial"/>
      <w:color w:val="000000"/>
      <w:sz w:val="24"/>
      <w:szCs w:val="24"/>
      <w:lang w:bidi="ar-SA"/>
    </w:rPr>
  </w:style>
  <w:style w:type="paragraph" w:customStyle="1" w:styleId="Style7">
    <w:name w:val="Style 7"/>
    <w:basedOn w:val="Standard"/>
    <w:rsid w:val="007959AB"/>
    <w:pPr>
      <w:widowControl w:val="0"/>
      <w:autoSpaceDE w:val="0"/>
      <w:autoSpaceDN w:val="0"/>
      <w:spacing w:after="0" w:line="480" w:lineRule="auto"/>
      <w:jc w:val="center"/>
    </w:pPr>
    <w:rPr>
      <w:rFonts w:eastAsia="Times New Roman"/>
      <w:lang w:eastAsia="en-US" w:bidi="ar-SA"/>
    </w:rPr>
  </w:style>
  <w:style w:type="paragraph" w:customStyle="1" w:styleId="N2">
    <w:name w:val="N2"/>
    <w:basedOn w:val="Standard"/>
    <w:rsid w:val="00D50302"/>
    <w:pPr>
      <w:numPr>
        <w:numId w:val="5"/>
      </w:numPr>
      <w:snapToGrid w:val="0"/>
      <w:spacing w:after="160" w:line="320" w:lineRule="exact"/>
      <w:jc w:val="left"/>
    </w:pPr>
    <w:rPr>
      <w:rFonts w:ascii="Arial" w:eastAsia="Times New Roman" w:hAnsi="Arial"/>
      <w:sz w:val="20"/>
      <w:szCs w:val="20"/>
      <w:lang w:eastAsia="de-DE" w:bidi="ar-SA"/>
    </w:rPr>
  </w:style>
  <w:style w:type="paragraph" w:customStyle="1" w:styleId="Style12">
    <w:name w:val="Style 12"/>
    <w:basedOn w:val="Standard"/>
    <w:rsid w:val="005354A4"/>
    <w:pPr>
      <w:widowControl w:val="0"/>
      <w:autoSpaceDE w:val="0"/>
      <w:autoSpaceDN w:val="0"/>
      <w:spacing w:after="0" w:line="264" w:lineRule="exact"/>
      <w:ind w:hanging="576"/>
    </w:pPr>
    <w:rPr>
      <w:rFonts w:eastAsia="Times New Roman"/>
      <w:lang w:eastAsia="en-US" w:bidi="ar-SA"/>
    </w:rPr>
  </w:style>
  <w:style w:type="paragraph" w:customStyle="1" w:styleId="Blockquote">
    <w:name w:val="Blockquote"/>
    <w:basedOn w:val="Standard"/>
    <w:rsid w:val="00D05BA1"/>
    <w:pPr>
      <w:widowControl w:val="0"/>
      <w:spacing w:before="100" w:after="100"/>
      <w:ind w:left="360" w:right="360"/>
      <w:jc w:val="left"/>
    </w:pPr>
    <w:rPr>
      <w:rFonts w:eastAsia="Times New Roman"/>
      <w:szCs w:val="20"/>
      <w:lang w:bidi="ar-SA"/>
    </w:rPr>
  </w:style>
  <w:style w:type="paragraph" w:customStyle="1" w:styleId="Style11">
    <w:name w:val="Style 11"/>
    <w:basedOn w:val="Standard"/>
    <w:rsid w:val="00FA59EC"/>
    <w:pPr>
      <w:widowControl w:val="0"/>
      <w:autoSpaceDE w:val="0"/>
      <w:autoSpaceDN w:val="0"/>
      <w:spacing w:after="0" w:line="384" w:lineRule="atLeast"/>
      <w:jc w:val="left"/>
    </w:pPr>
    <w:rPr>
      <w:rFonts w:eastAsia="Times New Roman"/>
      <w:lang w:eastAsia="en-US" w:bidi="ar-SA"/>
    </w:rPr>
  </w:style>
  <w:style w:type="character" w:customStyle="1" w:styleId="hps">
    <w:name w:val="hps"/>
    <w:basedOn w:val="Absatz-Standardschriftart"/>
    <w:rsid w:val="00FD2A22"/>
  </w:style>
  <w:style w:type="paragraph" w:customStyle="1" w:styleId="Style13">
    <w:name w:val="Style 13"/>
    <w:basedOn w:val="Standard"/>
    <w:rsid w:val="001C25F4"/>
    <w:pPr>
      <w:widowControl w:val="0"/>
      <w:autoSpaceDE w:val="0"/>
      <w:autoSpaceDN w:val="0"/>
      <w:spacing w:before="144" w:after="0" w:line="276" w:lineRule="exact"/>
      <w:ind w:left="504" w:hanging="504"/>
    </w:pPr>
    <w:rPr>
      <w:rFonts w:eastAsia="Times New Roman"/>
      <w:lang w:eastAsia="en-US" w:bidi="ar-SA"/>
    </w:rPr>
  </w:style>
  <w:style w:type="paragraph" w:customStyle="1" w:styleId="StyleStyleHeader1-ClausesAfter0ptLeft0Hanging">
    <w:name w:val="Style Style Header 1 - Clauses + After:  0 pt + Left:  0&quot; Hanging:..."/>
    <w:basedOn w:val="Standard"/>
    <w:rsid w:val="001C25F4"/>
    <w:pPr>
      <w:tabs>
        <w:tab w:val="left" w:pos="576"/>
      </w:tabs>
      <w:spacing w:after="200"/>
      <w:ind w:left="576" w:hanging="576"/>
    </w:pPr>
    <w:rPr>
      <w:rFonts w:eastAsia="Times New Roman"/>
      <w:szCs w:val="20"/>
      <w:lang w:eastAsia="en-US" w:bidi="ar-SA"/>
    </w:rPr>
  </w:style>
  <w:style w:type="table" w:customStyle="1" w:styleId="HelleListe-Akzent51">
    <w:name w:val="Helle Liste - Akzent 51"/>
    <w:basedOn w:val="NormaleTabelle"/>
    <w:next w:val="HelleListe-Akzent5"/>
    <w:uiPriority w:val="61"/>
    <w:rsid w:val="00D274AF"/>
    <w:rPr>
      <w:rFonts w:ascii="Calibri" w:eastAsia="Calibri" w:hAnsi="Calibri" w:cs="Times New Roman"/>
      <w:lang w:eastAsia="en-US"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5">
    <w:name w:val="Light List Accent 5"/>
    <w:basedOn w:val="NormaleTabelle"/>
    <w:uiPriority w:val="61"/>
    <w:rsid w:val="00D274AF"/>
    <w:tblPr>
      <w:tblStyleRowBandSize w:val="1"/>
      <w:tblStyleColBandSize w:val="1"/>
      <w:tblBorders>
        <w:top w:val="single" w:sz="8" w:space="0" w:color="F0EBE6" w:themeColor="accent5"/>
        <w:left w:val="single" w:sz="8" w:space="0" w:color="F0EBE6" w:themeColor="accent5"/>
        <w:bottom w:val="single" w:sz="8" w:space="0" w:color="F0EBE6" w:themeColor="accent5"/>
        <w:right w:val="single" w:sz="8" w:space="0" w:color="F0EBE6" w:themeColor="accent5"/>
      </w:tblBorders>
    </w:tblPr>
    <w:tblStylePr w:type="firstRow">
      <w:pPr>
        <w:spacing w:before="0" w:after="0" w:line="240" w:lineRule="auto"/>
      </w:pPr>
      <w:rPr>
        <w:b/>
        <w:bCs/>
        <w:color w:val="FFFFFF" w:themeColor="background1"/>
      </w:rPr>
      <w:tblPr/>
      <w:tcPr>
        <w:shd w:val="clear" w:color="auto" w:fill="F0EBE6" w:themeFill="accent5"/>
      </w:tcPr>
    </w:tblStylePr>
    <w:tblStylePr w:type="lastRow">
      <w:pPr>
        <w:spacing w:before="0" w:after="0" w:line="240" w:lineRule="auto"/>
      </w:pPr>
      <w:rPr>
        <w:b/>
        <w:bCs/>
      </w:rPr>
      <w:tblPr/>
      <w:tcPr>
        <w:tcBorders>
          <w:top w:val="double" w:sz="6" w:space="0" w:color="F0EBE6" w:themeColor="accent5"/>
          <w:left w:val="single" w:sz="8" w:space="0" w:color="F0EBE6" w:themeColor="accent5"/>
          <w:bottom w:val="single" w:sz="8" w:space="0" w:color="F0EBE6" w:themeColor="accent5"/>
          <w:right w:val="single" w:sz="8" w:space="0" w:color="F0EBE6" w:themeColor="accent5"/>
        </w:tcBorders>
      </w:tcPr>
    </w:tblStylePr>
    <w:tblStylePr w:type="firstCol">
      <w:rPr>
        <w:b/>
        <w:bCs/>
      </w:rPr>
    </w:tblStylePr>
    <w:tblStylePr w:type="lastCol">
      <w:rPr>
        <w:b/>
        <w:bCs/>
      </w:rPr>
    </w:tblStylePr>
    <w:tblStylePr w:type="band1Vert">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tblStylePr w:type="band1Horz">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style>
  <w:style w:type="table" w:styleId="FarbigeListe-Akzent5">
    <w:name w:val="Colorful List Accent 5"/>
    <w:basedOn w:val="NormaleTabelle"/>
    <w:uiPriority w:val="72"/>
    <w:rsid w:val="008F0D4E"/>
    <w:rPr>
      <w:color w:val="000000" w:themeColor="text1"/>
    </w:rPr>
    <w:tblPr>
      <w:tblStyleRowBandSize w:val="1"/>
      <w:tblStyleColBandSize w:val="1"/>
    </w:tblPr>
    <w:tcPr>
      <w:shd w:val="clear" w:color="auto" w:fill="FDFCFC" w:themeFill="accent5" w:themeFillTint="19"/>
    </w:tcPr>
    <w:tblStylePr w:type="firstRow">
      <w:rPr>
        <w:b/>
        <w:bCs/>
        <w:color w:val="FFFFFF" w:themeColor="background1"/>
      </w:rPr>
      <w:tblPr/>
      <w:tcPr>
        <w:tcBorders>
          <w:bottom w:val="single" w:sz="12" w:space="0" w:color="FFFFFF" w:themeColor="background1"/>
        </w:tcBorders>
        <w:shd w:val="clear" w:color="auto" w:fill="8DA69F" w:themeFill="accent6" w:themeFillShade="CC"/>
      </w:tcPr>
    </w:tblStylePr>
    <w:tblStylePr w:type="lastRow">
      <w:rPr>
        <w:b/>
        <w:bCs/>
        <w:color w:val="8DA69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F8" w:themeFill="accent5" w:themeFillTint="3F"/>
      </w:tcPr>
    </w:tblStylePr>
    <w:tblStylePr w:type="band1Horz">
      <w:tblPr/>
      <w:tcPr>
        <w:shd w:val="clear" w:color="auto" w:fill="FCFAFA" w:themeFill="accent5" w:themeFillTint="33"/>
      </w:tcPr>
    </w:tblStylePr>
  </w:style>
  <w:style w:type="paragraph" w:styleId="NurText">
    <w:name w:val="Plain Text"/>
    <w:basedOn w:val="Standard"/>
    <w:link w:val="NurTextZchn"/>
    <w:uiPriority w:val="99"/>
    <w:unhideWhenUsed/>
    <w:locked/>
    <w:rsid w:val="00405CBE"/>
    <w:pPr>
      <w:spacing w:after="0"/>
      <w:jc w:val="left"/>
    </w:pPr>
    <w:rPr>
      <w:rFonts w:ascii="Arial" w:eastAsiaTheme="minorHAnsi" w:hAnsi="Arial" w:cstheme="minorBidi"/>
      <w:sz w:val="20"/>
      <w:szCs w:val="21"/>
      <w:lang w:eastAsia="en-US" w:bidi="ar-SA"/>
    </w:rPr>
  </w:style>
  <w:style w:type="character" w:customStyle="1" w:styleId="NurTextZchn">
    <w:name w:val="Nur Text Zchn"/>
    <w:basedOn w:val="Absatz-Standardschriftart"/>
    <w:link w:val="NurText"/>
    <w:uiPriority w:val="99"/>
    <w:rsid w:val="00405CBE"/>
    <w:rPr>
      <w:rFonts w:ascii="Arial" w:eastAsiaTheme="minorHAnsi" w:hAnsi="Arial" w:cstheme="minorBidi"/>
      <w:sz w:val="20"/>
      <w:szCs w:val="21"/>
      <w:lang w:val="fr-FR" w:eastAsia="en-US" w:bidi="ar-SA"/>
    </w:rPr>
  </w:style>
  <w:style w:type="paragraph" w:customStyle="1" w:styleId="FarbigeListe-Akzent11">
    <w:name w:val="Farbige Liste - Akzent 11"/>
    <w:basedOn w:val="Standard"/>
    <w:rsid w:val="006734C6"/>
    <w:pPr>
      <w:suppressAutoHyphens/>
      <w:spacing w:after="0"/>
      <w:ind w:left="720"/>
      <w:contextualSpacing/>
      <w:jc w:val="left"/>
    </w:pPr>
    <w:rPr>
      <w:rFonts w:eastAsia="Times New Roman"/>
      <w:lang w:eastAsia="zh-CN" w:bidi="ar-SA"/>
    </w:rPr>
  </w:style>
  <w:style w:type="character" w:customStyle="1" w:styleId="WW8Num8z5">
    <w:name w:val="WW8Num8z5"/>
    <w:rsid w:val="00806B49"/>
  </w:style>
  <w:style w:type="paragraph" w:customStyle="1" w:styleId="sectionIIIheader">
    <w:name w:val="section III header"/>
    <w:basedOn w:val="Standard"/>
    <w:uiPriority w:val="99"/>
    <w:rsid w:val="002C0DF2"/>
    <w:pPr>
      <w:tabs>
        <w:tab w:val="num" w:pos="432"/>
      </w:tabs>
      <w:spacing w:before="240" w:after="0"/>
      <w:ind w:left="432" w:hanging="432"/>
      <w:jc w:val="left"/>
    </w:pPr>
    <w:rPr>
      <w:rFonts w:ascii="Arial Black" w:eastAsia="Times New Roman" w:hAnsi="Arial Black" w:cs="Arial"/>
      <w:szCs w:val="28"/>
      <w:lang w:eastAsia="en-US" w:bidi="ar-SA"/>
    </w:rPr>
  </w:style>
  <w:style w:type="character" w:customStyle="1" w:styleId="KommentartextZchn1">
    <w:name w:val="Kommentartext Zchn1"/>
    <w:basedOn w:val="Absatz-Standardschriftart"/>
    <w:uiPriority w:val="99"/>
    <w:semiHidden/>
    <w:rsid w:val="007E7697"/>
    <w:rPr>
      <w:lang w:val="fr-FR" w:eastAsia="zh-CN"/>
    </w:rPr>
  </w:style>
  <w:style w:type="paragraph" w:customStyle="1" w:styleId="Textkrper-Einzug21">
    <w:name w:val="Textkörper-Einzug 21"/>
    <w:basedOn w:val="Standard"/>
    <w:rsid w:val="008B5DA5"/>
    <w:pPr>
      <w:suppressAutoHyphens/>
      <w:spacing w:after="0"/>
      <w:ind w:left="720" w:hanging="720"/>
    </w:pPr>
    <w:rPr>
      <w:rFonts w:eastAsia="Times New Roman"/>
      <w:lang w:eastAsia="zh-CN" w:bidi="ar-SA"/>
    </w:rPr>
  </w:style>
  <w:style w:type="paragraph" w:styleId="StandardWeb">
    <w:name w:val="Normal (Web)"/>
    <w:basedOn w:val="Standard"/>
    <w:uiPriority w:val="99"/>
    <w:semiHidden/>
    <w:unhideWhenUsed/>
    <w:locked/>
    <w:rsid w:val="00E4793D"/>
    <w:pPr>
      <w:spacing w:before="100" w:beforeAutospacing="1" w:after="100" w:afterAutospacing="1"/>
      <w:jc w:val="left"/>
    </w:pPr>
    <w:rPr>
      <w:rFonts w:eastAsiaTheme="minorEastAsia"/>
      <w:lang w:eastAsia="en-US" w:bidi="ar-SA"/>
    </w:rPr>
  </w:style>
  <w:style w:type="character" w:customStyle="1" w:styleId="NichtaufgelsteErwhnung1">
    <w:name w:val="Nicht aufgelöste Erwähnung1"/>
    <w:basedOn w:val="Absatz-Standardschriftart"/>
    <w:uiPriority w:val="99"/>
    <w:semiHidden/>
    <w:unhideWhenUsed/>
    <w:rsid w:val="00C12327"/>
    <w:rPr>
      <w:color w:val="605E5C"/>
      <w:shd w:val="clear" w:color="auto" w:fill="E1DFDD"/>
    </w:rPr>
  </w:style>
  <w:style w:type="paragraph" w:customStyle="1" w:styleId="Header1">
    <w:name w:val="Header1"/>
    <w:basedOn w:val="Standard"/>
    <w:rsid w:val="00DD6A2F"/>
    <w:pPr>
      <w:widowControl w:val="0"/>
      <w:autoSpaceDE w:val="0"/>
      <w:autoSpaceDN w:val="0"/>
      <w:spacing w:before="240" w:after="480"/>
      <w:jc w:val="center"/>
    </w:pPr>
    <w:rPr>
      <w:rFonts w:eastAsia="Times New Roman"/>
      <w:b/>
      <w:bCs/>
      <w:spacing w:val="4"/>
      <w:sz w:val="44"/>
      <w:szCs w:val="46"/>
      <w:lang w:eastAsia="en-US" w:bidi="ar-SA"/>
    </w:rPr>
  </w:style>
  <w:style w:type="numbering" w:customStyle="1" w:styleId="Formatvorlage1">
    <w:name w:val="Formatvorlage1"/>
    <w:basedOn w:val="KeineListe"/>
    <w:uiPriority w:val="99"/>
    <w:rsid w:val="008B627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49">
      <w:bodyDiv w:val="1"/>
      <w:marLeft w:val="0"/>
      <w:marRight w:val="0"/>
      <w:marTop w:val="0"/>
      <w:marBottom w:val="0"/>
      <w:divBdr>
        <w:top w:val="none" w:sz="0" w:space="0" w:color="auto"/>
        <w:left w:val="none" w:sz="0" w:space="0" w:color="auto"/>
        <w:bottom w:val="none" w:sz="0" w:space="0" w:color="auto"/>
        <w:right w:val="none" w:sz="0" w:space="0" w:color="auto"/>
      </w:divBdr>
    </w:div>
    <w:div w:id="95636560">
      <w:bodyDiv w:val="1"/>
      <w:marLeft w:val="0"/>
      <w:marRight w:val="0"/>
      <w:marTop w:val="0"/>
      <w:marBottom w:val="0"/>
      <w:divBdr>
        <w:top w:val="none" w:sz="0" w:space="0" w:color="auto"/>
        <w:left w:val="none" w:sz="0" w:space="0" w:color="auto"/>
        <w:bottom w:val="none" w:sz="0" w:space="0" w:color="auto"/>
        <w:right w:val="none" w:sz="0" w:space="0" w:color="auto"/>
      </w:divBdr>
    </w:div>
    <w:div w:id="109323766">
      <w:bodyDiv w:val="1"/>
      <w:marLeft w:val="0"/>
      <w:marRight w:val="0"/>
      <w:marTop w:val="0"/>
      <w:marBottom w:val="0"/>
      <w:divBdr>
        <w:top w:val="none" w:sz="0" w:space="0" w:color="auto"/>
        <w:left w:val="none" w:sz="0" w:space="0" w:color="auto"/>
        <w:bottom w:val="none" w:sz="0" w:space="0" w:color="auto"/>
        <w:right w:val="none" w:sz="0" w:space="0" w:color="auto"/>
      </w:divBdr>
    </w:div>
    <w:div w:id="150217688">
      <w:bodyDiv w:val="1"/>
      <w:marLeft w:val="0"/>
      <w:marRight w:val="0"/>
      <w:marTop w:val="0"/>
      <w:marBottom w:val="0"/>
      <w:divBdr>
        <w:top w:val="none" w:sz="0" w:space="0" w:color="auto"/>
        <w:left w:val="none" w:sz="0" w:space="0" w:color="auto"/>
        <w:bottom w:val="none" w:sz="0" w:space="0" w:color="auto"/>
        <w:right w:val="none" w:sz="0" w:space="0" w:color="auto"/>
      </w:divBdr>
    </w:div>
    <w:div w:id="326253086">
      <w:bodyDiv w:val="1"/>
      <w:marLeft w:val="0"/>
      <w:marRight w:val="0"/>
      <w:marTop w:val="0"/>
      <w:marBottom w:val="0"/>
      <w:divBdr>
        <w:top w:val="none" w:sz="0" w:space="0" w:color="auto"/>
        <w:left w:val="none" w:sz="0" w:space="0" w:color="auto"/>
        <w:bottom w:val="none" w:sz="0" w:space="0" w:color="auto"/>
        <w:right w:val="none" w:sz="0" w:space="0" w:color="auto"/>
      </w:divBdr>
    </w:div>
    <w:div w:id="507137065">
      <w:bodyDiv w:val="1"/>
      <w:marLeft w:val="0"/>
      <w:marRight w:val="0"/>
      <w:marTop w:val="0"/>
      <w:marBottom w:val="0"/>
      <w:divBdr>
        <w:top w:val="none" w:sz="0" w:space="0" w:color="auto"/>
        <w:left w:val="none" w:sz="0" w:space="0" w:color="auto"/>
        <w:bottom w:val="none" w:sz="0" w:space="0" w:color="auto"/>
        <w:right w:val="none" w:sz="0" w:space="0" w:color="auto"/>
      </w:divBdr>
    </w:div>
    <w:div w:id="523787346">
      <w:bodyDiv w:val="1"/>
      <w:marLeft w:val="0"/>
      <w:marRight w:val="0"/>
      <w:marTop w:val="0"/>
      <w:marBottom w:val="0"/>
      <w:divBdr>
        <w:top w:val="none" w:sz="0" w:space="0" w:color="auto"/>
        <w:left w:val="none" w:sz="0" w:space="0" w:color="auto"/>
        <w:bottom w:val="none" w:sz="0" w:space="0" w:color="auto"/>
        <w:right w:val="none" w:sz="0" w:space="0" w:color="auto"/>
      </w:divBdr>
    </w:div>
    <w:div w:id="565528564">
      <w:bodyDiv w:val="1"/>
      <w:marLeft w:val="0"/>
      <w:marRight w:val="0"/>
      <w:marTop w:val="0"/>
      <w:marBottom w:val="0"/>
      <w:divBdr>
        <w:top w:val="none" w:sz="0" w:space="0" w:color="auto"/>
        <w:left w:val="none" w:sz="0" w:space="0" w:color="auto"/>
        <w:bottom w:val="none" w:sz="0" w:space="0" w:color="auto"/>
        <w:right w:val="none" w:sz="0" w:space="0" w:color="auto"/>
      </w:divBdr>
    </w:div>
    <w:div w:id="571545166">
      <w:bodyDiv w:val="1"/>
      <w:marLeft w:val="0"/>
      <w:marRight w:val="0"/>
      <w:marTop w:val="0"/>
      <w:marBottom w:val="0"/>
      <w:divBdr>
        <w:top w:val="none" w:sz="0" w:space="0" w:color="auto"/>
        <w:left w:val="none" w:sz="0" w:space="0" w:color="auto"/>
        <w:bottom w:val="none" w:sz="0" w:space="0" w:color="auto"/>
        <w:right w:val="none" w:sz="0" w:space="0" w:color="auto"/>
      </w:divBdr>
    </w:div>
    <w:div w:id="581765096">
      <w:bodyDiv w:val="1"/>
      <w:marLeft w:val="0"/>
      <w:marRight w:val="0"/>
      <w:marTop w:val="0"/>
      <w:marBottom w:val="0"/>
      <w:divBdr>
        <w:top w:val="none" w:sz="0" w:space="0" w:color="auto"/>
        <w:left w:val="none" w:sz="0" w:space="0" w:color="auto"/>
        <w:bottom w:val="none" w:sz="0" w:space="0" w:color="auto"/>
        <w:right w:val="none" w:sz="0" w:space="0" w:color="auto"/>
      </w:divBdr>
    </w:div>
    <w:div w:id="584458567">
      <w:bodyDiv w:val="1"/>
      <w:marLeft w:val="0"/>
      <w:marRight w:val="0"/>
      <w:marTop w:val="0"/>
      <w:marBottom w:val="0"/>
      <w:divBdr>
        <w:top w:val="none" w:sz="0" w:space="0" w:color="auto"/>
        <w:left w:val="none" w:sz="0" w:space="0" w:color="auto"/>
        <w:bottom w:val="none" w:sz="0" w:space="0" w:color="auto"/>
        <w:right w:val="none" w:sz="0" w:space="0" w:color="auto"/>
      </w:divBdr>
    </w:div>
    <w:div w:id="600796110">
      <w:bodyDiv w:val="1"/>
      <w:marLeft w:val="0"/>
      <w:marRight w:val="0"/>
      <w:marTop w:val="0"/>
      <w:marBottom w:val="0"/>
      <w:divBdr>
        <w:top w:val="none" w:sz="0" w:space="0" w:color="auto"/>
        <w:left w:val="none" w:sz="0" w:space="0" w:color="auto"/>
        <w:bottom w:val="none" w:sz="0" w:space="0" w:color="auto"/>
        <w:right w:val="none" w:sz="0" w:space="0" w:color="auto"/>
      </w:divBdr>
    </w:div>
    <w:div w:id="643968003">
      <w:bodyDiv w:val="1"/>
      <w:marLeft w:val="0"/>
      <w:marRight w:val="0"/>
      <w:marTop w:val="0"/>
      <w:marBottom w:val="0"/>
      <w:divBdr>
        <w:top w:val="none" w:sz="0" w:space="0" w:color="auto"/>
        <w:left w:val="none" w:sz="0" w:space="0" w:color="auto"/>
        <w:bottom w:val="none" w:sz="0" w:space="0" w:color="auto"/>
        <w:right w:val="none" w:sz="0" w:space="0" w:color="auto"/>
      </w:divBdr>
    </w:div>
    <w:div w:id="655381394">
      <w:bodyDiv w:val="1"/>
      <w:marLeft w:val="0"/>
      <w:marRight w:val="0"/>
      <w:marTop w:val="0"/>
      <w:marBottom w:val="0"/>
      <w:divBdr>
        <w:top w:val="none" w:sz="0" w:space="0" w:color="auto"/>
        <w:left w:val="none" w:sz="0" w:space="0" w:color="auto"/>
        <w:bottom w:val="none" w:sz="0" w:space="0" w:color="auto"/>
        <w:right w:val="none" w:sz="0" w:space="0" w:color="auto"/>
      </w:divBdr>
    </w:div>
    <w:div w:id="730537049">
      <w:bodyDiv w:val="1"/>
      <w:marLeft w:val="0"/>
      <w:marRight w:val="0"/>
      <w:marTop w:val="0"/>
      <w:marBottom w:val="0"/>
      <w:divBdr>
        <w:top w:val="none" w:sz="0" w:space="0" w:color="auto"/>
        <w:left w:val="none" w:sz="0" w:space="0" w:color="auto"/>
        <w:bottom w:val="none" w:sz="0" w:space="0" w:color="auto"/>
        <w:right w:val="none" w:sz="0" w:space="0" w:color="auto"/>
      </w:divBdr>
    </w:div>
    <w:div w:id="1061294710">
      <w:bodyDiv w:val="1"/>
      <w:marLeft w:val="0"/>
      <w:marRight w:val="0"/>
      <w:marTop w:val="0"/>
      <w:marBottom w:val="0"/>
      <w:divBdr>
        <w:top w:val="none" w:sz="0" w:space="0" w:color="auto"/>
        <w:left w:val="none" w:sz="0" w:space="0" w:color="auto"/>
        <w:bottom w:val="none" w:sz="0" w:space="0" w:color="auto"/>
        <w:right w:val="none" w:sz="0" w:space="0" w:color="auto"/>
      </w:divBdr>
    </w:div>
    <w:div w:id="1181578550">
      <w:bodyDiv w:val="1"/>
      <w:marLeft w:val="0"/>
      <w:marRight w:val="0"/>
      <w:marTop w:val="0"/>
      <w:marBottom w:val="0"/>
      <w:divBdr>
        <w:top w:val="none" w:sz="0" w:space="0" w:color="auto"/>
        <w:left w:val="none" w:sz="0" w:space="0" w:color="auto"/>
        <w:bottom w:val="none" w:sz="0" w:space="0" w:color="auto"/>
        <w:right w:val="none" w:sz="0" w:space="0" w:color="auto"/>
      </w:divBdr>
    </w:div>
    <w:div w:id="1204830352">
      <w:bodyDiv w:val="1"/>
      <w:marLeft w:val="0"/>
      <w:marRight w:val="0"/>
      <w:marTop w:val="0"/>
      <w:marBottom w:val="0"/>
      <w:divBdr>
        <w:top w:val="none" w:sz="0" w:space="0" w:color="auto"/>
        <w:left w:val="none" w:sz="0" w:space="0" w:color="auto"/>
        <w:bottom w:val="none" w:sz="0" w:space="0" w:color="auto"/>
        <w:right w:val="none" w:sz="0" w:space="0" w:color="auto"/>
      </w:divBdr>
    </w:div>
    <w:div w:id="1271429679">
      <w:bodyDiv w:val="1"/>
      <w:marLeft w:val="0"/>
      <w:marRight w:val="0"/>
      <w:marTop w:val="0"/>
      <w:marBottom w:val="0"/>
      <w:divBdr>
        <w:top w:val="none" w:sz="0" w:space="0" w:color="auto"/>
        <w:left w:val="none" w:sz="0" w:space="0" w:color="auto"/>
        <w:bottom w:val="none" w:sz="0" w:space="0" w:color="auto"/>
        <w:right w:val="none" w:sz="0" w:space="0" w:color="auto"/>
      </w:divBdr>
    </w:div>
    <w:div w:id="1301495667">
      <w:bodyDiv w:val="1"/>
      <w:marLeft w:val="0"/>
      <w:marRight w:val="0"/>
      <w:marTop w:val="0"/>
      <w:marBottom w:val="0"/>
      <w:divBdr>
        <w:top w:val="none" w:sz="0" w:space="0" w:color="auto"/>
        <w:left w:val="none" w:sz="0" w:space="0" w:color="auto"/>
        <w:bottom w:val="none" w:sz="0" w:space="0" w:color="auto"/>
        <w:right w:val="none" w:sz="0" w:space="0" w:color="auto"/>
      </w:divBdr>
    </w:div>
    <w:div w:id="1305575382">
      <w:bodyDiv w:val="1"/>
      <w:marLeft w:val="0"/>
      <w:marRight w:val="0"/>
      <w:marTop w:val="0"/>
      <w:marBottom w:val="0"/>
      <w:divBdr>
        <w:top w:val="none" w:sz="0" w:space="0" w:color="auto"/>
        <w:left w:val="none" w:sz="0" w:space="0" w:color="auto"/>
        <w:bottom w:val="none" w:sz="0" w:space="0" w:color="auto"/>
        <w:right w:val="none" w:sz="0" w:space="0" w:color="auto"/>
      </w:divBdr>
    </w:div>
    <w:div w:id="1314289019">
      <w:bodyDiv w:val="1"/>
      <w:marLeft w:val="0"/>
      <w:marRight w:val="0"/>
      <w:marTop w:val="0"/>
      <w:marBottom w:val="0"/>
      <w:divBdr>
        <w:top w:val="none" w:sz="0" w:space="0" w:color="auto"/>
        <w:left w:val="none" w:sz="0" w:space="0" w:color="auto"/>
        <w:bottom w:val="none" w:sz="0" w:space="0" w:color="auto"/>
        <w:right w:val="none" w:sz="0" w:space="0" w:color="auto"/>
      </w:divBdr>
      <w:divsChild>
        <w:div w:id="919870982">
          <w:marLeft w:val="0"/>
          <w:marRight w:val="0"/>
          <w:marTop w:val="0"/>
          <w:marBottom w:val="0"/>
          <w:divBdr>
            <w:top w:val="none" w:sz="0" w:space="0" w:color="auto"/>
            <w:left w:val="none" w:sz="0" w:space="0" w:color="auto"/>
            <w:bottom w:val="none" w:sz="0" w:space="0" w:color="auto"/>
            <w:right w:val="none" w:sz="0" w:space="0" w:color="auto"/>
          </w:divBdr>
          <w:divsChild>
            <w:div w:id="169763528">
              <w:marLeft w:val="0"/>
              <w:marRight w:val="0"/>
              <w:marTop w:val="0"/>
              <w:marBottom w:val="0"/>
              <w:divBdr>
                <w:top w:val="none" w:sz="0" w:space="0" w:color="auto"/>
                <w:left w:val="none" w:sz="0" w:space="0" w:color="auto"/>
                <w:bottom w:val="none" w:sz="0" w:space="0" w:color="auto"/>
                <w:right w:val="none" w:sz="0" w:space="0" w:color="auto"/>
              </w:divBdr>
              <w:divsChild>
                <w:div w:id="763647449">
                  <w:marLeft w:val="0"/>
                  <w:marRight w:val="0"/>
                  <w:marTop w:val="0"/>
                  <w:marBottom w:val="0"/>
                  <w:divBdr>
                    <w:top w:val="none" w:sz="0" w:space="0" w:color="auto"/>
                    <w:left w:val="none" w:sz="0" w:space="0" w:color="auto"/>
                    <w:bottom w:val="none" w:sz="0" w:space="0" w:color="auto"/>
                    <w:right w:val="none" w:sz="0" w:space="0" w:color="auto"/>
                  </w:divBdr>
                  <w:divsChild>
                    <w:div w:id="1248535966">
                      <w:marLeft w:val="0"/>
                      <w:marRight w:val="0"/>
                      <w:marTop w:val="0"/>
                      <w:marBottom w:val="0"/>
                      <w:divBdr>
                        <w:top w:val="none" w:sz="0" w:space="0" w:color="auto"/>
                        <w:left w:val="none" w:sz="0" w:space="0" w:color="auto"/>
                        <w:bottom w:val="none" w:sz="0" w:space="0" w:color="auto"/>
                        <w:right w:val="none" w:sz="0" w:space="0" w:color="auto"/>
                      </w:divBdr>
                      <w:divsChild>
                        <w:div w:id="915632411">
                          <w:marLeft w:val="0"/>
                          <w:marRight w:val="0"/>
                          <w:marTop w:val="0"/>
                          <w:marBottom w:val="0"/>
                          <w:divBdr>
                            <w:top w:val="none" w:sz="0" w:space="0" w:color="auto"/>
                            <w:left w:val="none" w:sz="0" w:space="0" w:color="auto"/>
                            <w:bottom w:val="none" w:sz="0" w:space="0" w:color="auto"/>
                            <w:right w:val="none" w:sz="0" w:space="0" w:color="auto"/>
                          </w:divBdr>
                          <w:divsChild>
                            <w:div w:id="2000844429">
                              <w:marLeft w:val="0"/>
                              <w:marRight w:val="0"/>
                              <w:marTop w:val="0"/>
                              <w:marBottom w:val="0"/>
                              <w:divBdr>
                                <w:top w:val="none" w:sz="0" w:space="0" w:color="auto"/>
                                <w:left w:val="none" w:sz="0" w:space="0" w:color="auto"/>
                                <w:bottom w:val="none" w:sz="0" w:space="0" w:color="auto"/>
                                <w:right w:val="none" w:sz="0" w:space="0" w:color="auto"/>
                              </w:divBdr>
                              <w:divsChild>
                                <w:div w:id="69933534">
                                  <w:marLeft w:val="255"/>
                                  <w:marRight w:val="255"/>
                                  <w:marTop w:val="30"/>
                                  <w:marBottom w:val="2250"/>
                                  <w:divBdr>
                                    <w:top w:val="none" w:sz="0" w:space="0" w:color="auto"/>
                                    <w:left w:val="none" w:sz="0" w:space="0" w:color="auto"/>
                                    <w:bottom w:val="none" w:sz="0" w:space="0" w:color="auto"/>
                                    <w:right w:val="none" w:sz="0" w:space="0" w:color="auto"/>
                                  </w:divBdr>
                                  <w:divsChild>
                                    <w:div w:id="843469947">
                                      <w:marLeft w:val="0"/>
                                      <w:marRight w:val="0"/>
                                      <w:marTop w:val="0"/>
                                      <w:marBottom w:val="0"/>
                                      <w:divBdr>
                                        <w:top w:val="none" w:sz="0" w:space="0" w:color="auto"/>
                                        <w:left w:val="none" w:sz="0" w:space="0" w:color="auto"/>
                                        <w:bottom w:val="none" w:sz="0" w:space="0" w:color="auto"/>
                                        <w:right w:val="none" w:sz="0" w:space="0" w:color="auto"/>
                                      </w:divBdr>
                                      <w:divsChild>
                                        <w:div w:id="1430851553">
                                          <w:marLeft w:val="0"/>
                                          <w:marRight w:val="0"/>
                                          <w:marTop w:val="0"/>
                                          <w:marBottom w:val="0"/>
                                          <w:divBdr>
                                            <w:top w:val="none" w:sz="0" w:space="0" w:color="auto"/>
                                            <w:left w:val="none" w:sz="0" w:space="0" w:color="auto"/>
                                            <w:bottom w:val="none" w:sz="0" w:space="0" w:color="auto"/>
                                            <w:right w:val="none" w:sz="0" w:space="0" w:color="auto"/>
                                          </w:divBdr>
                                          <w:divsChild>
                                            <w:div w:id="961157164">
                                              <w:marLeft w:val="0"/>
                                              <w:marRight w:val="0"/>
                                              <w:marTop w:val="0"/>
                                              <w:marBottom w:val="0"/>
                                              <w:divBdr>
                                                <w:top w:val="none" w:sz="0" w:space="0" w:color="auto"/>
                                                <w:left w:val="none" w:sz="0" w:space="0" w:color="auto"/>
                                                <w:bottom w:val="none" w:sz="0" w:space="0" w:color="auto"/>
                                                <w:right w:val="none" w:sz="0" w:space="0" w:color="auto"/>
                                              </w:divBdr>
                                              <w:divsChild>
                                                <w:div w:id="1256599686">
                                                  <w:marLeft w:val="0"/>
                                                  <w:marRight w:val="0"/>
                                                  <w:marTop w:val="0"/>
                                                  <w:marBottom w:val="0"/>
                                                  <w:divBdr>
                                                    <w:top w:val="none" w:sz="0" w:space="0" w:color="auto"/>
                                                    <w:left w:val="none" w:sz="0" w:space="0" w:color="auto"/>
                                                    <w:bottom w:val="none" w:sz="0" w:space="0" w:color="auto"/>
                                                    <w:right w:val="none" w:sz="0" w:space="0" w:color="auto"/>
                                                  </w:divBdr>
                                                  <w:divsChild>
                                                    <w:div w:id="1778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93670">
      <w:bodyDiv w:val="1"/>
      <w:marLeft w:val="0"/>
      <w:marRight w:val="0"/>
      <w:marTop w:val="0"/>
      <w:marBottom w:val="0"/>
      <w:divBdr>
        <w:top w:val="none" w:sz="0" w:space="0" w:color="auto"/>
        <w:left w:val="none" w:sz="0" w:space="0" w:color="auto"/>
        <w:bottom w:val="none" w:sz="0" w:space="0" w:color="auto"/>
        <w:right w:val="none" w:sz="0" w:space="0" w:color="auto"/>
      </w:divBdr>
    </w:div>
    <w:div w:id="1364943016">
      <w:bodyDiv w:val="1"/>
      <w:marLeft w:val="0"/>
      <w:marRight w:val="0"/>
      <w:marTop w:val="0"/>
      <w:marBottom w:val="0"/>
      <w:divBdr>
        <w:top w:val="none" w:sz="0" w:space="0" w:color="auto"/>
        <w:left w:val="none" w:sz="0" w:space="0" w:color="auto"/>
        <w:bottom w:val="none" w:sz="0" w:space="0" w:color="auto"/>
        <w:right w:val="none" w:sz="0" w:space="0" w:color="auto"/>
      </w:divBdr>
    </w:div>
    <w:div w:id="1373648455">
      <w:bodyDiv w:val="1"/>
      <w:marLeft w:val="0"/>
      <w:marRight w:val="0"/>
      <w:marTop w:val="0"/>
      <w:marBottom w:val="0"/>
      <w:divBdr>
        <w:top w:val="none" w:sz="0" w:space="0" w:color="auto"/>
        <w:left w:val="none" w:sz="0" w:space="0" w:color="auto"/>
        <w:bottom w:val="none" w:sz="0" w:space="0" w:color="auto"/>
        <w:right w:val="none" w:sz="0" w:space="0" w:color="auto"/>
      </w:divBdr>
    </w:div>
    <w:div w:id="1406689153">
      <w:bodyDiv w:val="1"/>
      <w:marLeft w:val="0"/>
      <w:marRight w:val="0"/>
      <w:marTop w:val="0"/>
      <w:marBottom w:val="0"/>
      <w:divBdr>
        <w:top w:val="none" w:sz="0" w:space="0" w:color="auto"/>
        <w:left w:val="none" w:sz="0" w:space="0" w:color="auto"/>
        <w:bottom w:val="none" w:sz="0" w:space="0" w:color="auto"/>
        <w:right w:val="none" w:sz="0" w:space="0" w:color="auto"/>
      </w:divBdr>
    </w:div>
    <w:div w:id="1420446835">
      <w:bodyDiv w:val="1"/>
      <w:marLeft w:val="0"/>
      <w:marRight w:val="0"/>
      <w:marTop w:val="0"/>
      <w:marBottom w:val="0"/>
      <w:divBdr>
        <w:top w:val="none" w:sz="0" w:space="0" w:color="auto"/>
        <w:left w:val="none" w:sz="0" w:space="0" w:color="auto"/>
        <w:bottom w:val="none" w:sz="0" w:space="0" w:color="auto"/>
        <w:right w:val="none" w:sz="0" w:space="0" w:color="auto"/>
      </w:divBdr>
    </w:div>
    <w:div w:id="1433934953">
      <w:bodyDiv w:val="1"/>
      <w:marLeft w:val="0"/>
      <w:marRight w:val="0"/>
      <w:marTop w:val="0"/>
      <w:marBottom w:val="0"/>
      <w:divBdr>
        <w:top w:val="none" w:sz="0" w:space="0" w:color="auto"/>
        <w:left w:val="none" w:sz="0" w:space="0" w:color="auto"/>
        <w:bottom w:val="none" w:sz="0" w:space="0" w:color="auto"/>
        <w:right w:val="none" w:sz="0" w:space="0" w:color="auto"/>
      </w:divBdr>
    </w:div>
    <w:div w:id="1485462608">
      <w:bodyDiv w:val="1"/>
      <w:marLeft w:val="0"/>
      <w:marRight w:val="0"/>
      <w:marTop w:val="0"/>
      <w:marBottom w:val="0"/>
      <w:divBdr>
        <w:top w:val="none" w:sz="0" w:space="0" w:color="auto"/>
        <w:left w:val="none" w:sz="0" w:space="0" w:color="auto"/>
        <w:bottom w:val="none" w:sz="0" w:space="0" w:color="auto"/>
        <w:right w:val="none" w:sz="0" w:space="0" w:color="auto"/>
      </w:divBdr>
    </w:div>
    <w:div w:id="1513252912">
      <w:bodyDiv w:val="1"/>
      <w:marLeft w:val="0"/>
      <w:marRight w:val="0"/>
      <w:marTop w:val="0"/>
      <w:marBottom w:val="0"/>
      <w:divBdr>
        <w:top w:val="none" w:sz="0" w:space="0" w:color="auto"/>
        <w:left w:val="none" w:sz="0" w:space="0" w:color="auto"/>
        <w:bottom w:val="none" w:sz="0" w:space="0" w:color="auto"/>
        <w:right w:val="none" w:sz="0" w:space="0" w:color="auto"/>
      </w:divBdr>
    </w:div>
    <w:div w:id="1514294656">
      <w:bodyDiv w:val="1"/>
      <w:marLeft w:val="0"/>
      <w:marRight w:val="0"/>
      <w:marTop w:val="0"/>
      <w:marBottom w:val="0"/>
      <w:divBdr>
        <w:top w:val="none" w:sz="0" w:space="0" w:color="auto"/>
        <w:left w:val="none" w:sz="0" w:space="0" w:color="auto"/>
        <w:bottom w:val="none" w:sz="0" w:space="0" w:color="auto"/>
        <w:right w:val="none" w:sz="0" w:space="0" w:color="auto"/>
      </w:divBdr>
    </w:div>
    <w:div w:id="1523665523">
      <w:bodyDiv w:val="1"/>
      <w:marLeft w:val="0"/>
      <w:marRight w:val="0"/>
      <w:marTop w:val="0"/>
      <w:marBottom w:val="0"/>
      <w:divBdr>
        <w:top w:val="none" w:sz="0" w:space="0" w:color="auto"/>
        <w:left w:val="none" w:sz="0" w:space="0" w:color="auto"/>
        <w:bottom w:val="none" w:sz="0" w:space="0" w:color="auto"/>
        <w:right w:val="none" w:sz="0" w:space="0" w:color="auto"/>
      </w:divBdr>
    </w:div>
    <w:div w:id="1527910808">
      <w:bodyDiv w:val="1"/>
      <w:marLeft w:val="0"/>
      <w:marRight w:val="0"/>
      <w:marTop w:val="0"/>
      <w:marBottom w:val="0"/>
      <w:divBdr>
        <w:top w:val="none" w:sz="0" w:space="0" w:color="auto"/>
        <w:left w:val="none" w:sz="0" w:space="0" w:color="auto"/>
        <w:bottom w:val="none" w:sz="0" w:space="0" w:color="auto"/>
        <w:right w:val="none" w:sz="0" w:space="0" w:color="auto"/>
      </w:divBdr>
    </w:div>
    <w:div w:id="1610817929">
      <w:bodyDiv w:val="1"/>
      <w:marLeft w:val="0"/>
      <w:marRight w:val="0"/>
      <w:marTop w:val="0"/>
      <w:marBottom w:val="0"/>
      <w:divBdr>
        <w:top w:val="none" w:sz="0" w:space="0" w:color="auto"/>
        <w:left w:val="none" w:sz="0" w:space="0" w:color="auto"/>
        <w:bottom w:val="none" w:sz="0" w:space="0" w:color="auto"/>
        <w:right w:val="none" w:sz="0" w:space="0" w:color="auto"/>
      </w:divBdr>
    </w:div>
    <w:div w:id="1613897073">
      <w:bodyDiv w:val="1"/>
      <w:marLeft w:val="0"/>
      <w:marRight w:val="0"/>
      <w:marTop w:val="0"/>
      <w:marBottom w:val="0"/>
      <w:divBdr>
        <w:top w:val="none" w:sz="0" w:space="0" w:color="auto"/>
        <w:left w:val="none" w:sz="0" w:space="0" w:color="auto"/>
        <w:bottom w:val="none" w:sz="0" w:space="0" w:color="auto"/>
        <w:right w:val="none" w:sz="0" w:space="0" w:color="auto"/>
      </w:divBdr>
    </w:div>
    <w:div w:id="1638338049">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701512826">
      <w:bodyDiv w:val="1"/>
      <w:marLeft w:val="0"/>
      <w:marRight w:val="0"/>
      <w:marTop w:val="0"/>
      <w:marBottom w:val="0"/>
      <w:divBdr>
        <w:top w:val="none" w:sz="0" w:space="0" w:color="auto"/>
        <w:left w:val="none" w:sz="0" w:space="0" w:color="auto"/>
        <w:bottom w:val="none" w:sz="0" w:space="0" w:color="auto"/>
        <w:right w:val="none" w:sz="0" w:space="0" w:color="auto"/>
      </w:divBdr>
    </w:div>
    <w:div w:id="1775055445">
      <w:bodyDiv w:val="1"/>
      <w:marLeft w:val="0"/>
      <w:marRight w:val="0"/>
      <w:marTop w:val="0"/>
      <w:marBottom w:val="0"/>
      <w:divBdr>
        <w:top w:val="none" w:sz="0" w:space="0" w:color="auto"/>
        <w:left w:val="none" w:sz="0" w:space="0" w:color="auto"/>
        <w:bottom w:val="none" w:sz="0" w:space="0" w:color="auto"/>
        <w:right w:val="none" w:sz="0" w:space="0" w:color="auto"/>
      </w:divBdr>
    </w:div>
    <w:div w:id="1775711450">
      <w:bodyDiv w:val="1"/>
      <w:marLeft w:val="0"/>
      <w:marRight w:val="0"/>
      <w:marTop w:val="0"/>
      <w:marBottom w:val="0"/>
      <w:divBdr>
        <w:top w:val="none" w:sz="0" w:space="0" w:color="auto"/>
        <w:left w:val="none" w:sz="0" w:space="0" w:color="auto"/>
        <w:bottom w:val="none" w:sz="0" w:space="0" w:color="auto"/>
        <w:right w:val="none" w:sz="0" w:space="0" w:color="auto"/>
      </w:divBdr>
    </w:div>
    <w:div w:id="1798405944">
      <w:bodyDiv w:val="1"/>
      <w:marLeft w:val="0"/>
      <w:marRight w:val="0"/>
      <w:marTop w:val="0"/>
      <w:marBottom w:val="0"/>
      <w:divBdr>
        <w:top w:val="none" w:sz="0" w:space="0" w:color="auto"/>
        <w:left w:val="none" w:sz="0" w:space="0" w:color="auto"/>
        <w:bottom w:val="none" w:sz="0" w:space="0" w:color="auto"/>
        <w:right w:val="none" w:sz="0" w:space="0" w:color="auto"/>
      </w:divBdr>
    </w:div>
    <w:div w:id="1859923999">
      <w:bodyDiv w:val="1"/>
      <w:marLeft w:val="0"/>
      <w:marRight w:val="0"/>
      <w:marTop w:val="0"/>
      <w:marBottom w:val="0"/>
      <w:divBdr>
        <w:top w:val="none" w:sz="0" w:space="0" w:color="auto"/>
        <w:left w:val="none" w:sz="0" w:space="0" w:color="auto"/>
        <w:bottom w:val="none" w:sz="0" w:space="0" w:color="auto"/>
        <w:right w:val="none" w:sz="0" w:space="0" w:color="auto"/>
      </w:divBdr>
    </w:div>
    <w:div w:id="1861162776">
      <w:bodyDiv w:val="1"/>
      <w:marLeft w:val="0"/>
      <w:marRight w:val="0"/>
      <w:marTop w:val="0"/>
      <w:marBottom w:val="0"/>
      <w:divBdr>
        <w:top w:val="none" w:sz="0" w:space="0" w:color="auto"/>
        <w:left w:val="none" w:sz="0" w:space="0" w:color="auto"/>
        <w:bottom w:val="none" w:sz="0" w:space="0" w:color="auto"/>
        <w:right w:val="none" w:sz="0" w:space="0" w:color="auto"/>
      </w:divBdr>
    </w:div>
    <w:div w:id="1929729748">
      <w:bodyDiv w:val="1"/>
      <w:marLeft w:val="0"/>
      <w:marRight w:val="0"/>
      <w:marTop w:val="0"/>
      <w:marBottom w:val="0"/>
      <w:divBdr>
        <w:top w:val="none" w:sz="0" w:space="0" w:color="auto"/>
        <w:left w:val="none" w:sz="0" w:space="0" w:color="auto"/>
        <w:bottom w:val="none" w:sz="0" w:space="0" w:color="auto"/>
        <w:right w:val="none" w:sz="0" w:space="0" w:color="auto"/>
      </w:divBdr>
    </w:div>
    <w:div w:id="2062319422">
      <w:bodyDiv w:val="1"/>
      <w:marLeft w:val="0"/>
      <w:marRight w:val="0"/>
      <w:marTop w:val="0"/>
      <w:marBottom w:val="0"/>
      <w:divBdr>
        <w:top w:val="none" w:sz="0" w:space="0" w:color="auto"/>
        <w:left w:val="none" w:sz="0" w:space="0" w:color="auto"/>
        <w:bottom w:val="none" w:sz="0" w:space="0" w:color="auto"/>
        <w:right w:val="none" w:sz="0" w:space="0" w:color="auto"/>
      </w:divBdr>
    </w:div>
    <w:div w:id="2080520482">
      <w:bodyDiv w:val="1"/>
      <w:marLeft w:val="0"/>
      <w:marRight w:val="0"/>
      <w:marTop w:val="0"/>
      <w:marBottom w:val="0"/>
      <w:divBdr>
        <w:top w:val="none" w:sz="0" w:space="0" w:color="auto"/>
        <w:left w:val="none" w:sz="0" w:space="0" w:color="auto"/>
        <w:bottom w:val="none" w:sz="0" w:space="0" w:color="auto"/>
        <w:right w:val="none" w:sz="0" w:space="0" w:color="auto"/>
      </w:divBdr>
    </w:div>
    <w:div w:id="2091846407">
      <w:marLeft w:val="0"/>
      <w:marRight w:val="0"/>
      <w:marTop w:val="0"/>
      <w:marBottom w:val="0"/>
      <w:divBdr>
        <w:top w:val="none" w:sz="0" w:space="0" w:color="auto"/>
        <w:left w:val="none" w:sz="0" w:space="0" w:color="auto"/>
        <w:bottom w:val="none" w:sz="0" w:space="0" w:color="auto"/>
        <w:right w:val="none" w:sz="0" w:space="0" w:color="auto"/>
      </w:divBdr>
    </w:div>
    <w:div w:id="2091846408">
      <w:marLeft w:val="0"/>
      <w:marRight w:val="0"/>
      <w:marTop w:val="0"/>
      <w:marBottom w:val="0"/>
      <w:divBdr>
        <w:top w:val="none" w:sz="0" w:space="0" w:color="auto"/>
        <w:left w:val="none" w:sz="0" w:space="0" w:color="auto"/>
        <w:bottom w:val="none" w:sz="0" w:space="0" w:color="auto"/>
        <w:right w:val="none" w:sz="0" w:space="0" w:color="auto"/>
      </w:divBdr>
    </w:div>
    <w:div w:id="2091846409">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1846411">
      <w:marLeft w:val="0"/>
      <w:marRight w:val="0"/>
      <w:marTop w:val="0"/>
      <w:marBottom w:val="0"/>
      <w:divBdr>
        <w:top w:val="none" w:sz="0" w:space="0" w:color="auto"/>
        <w:left w:val="none" w:sz="0" w:space="0" w:color="auto"/>
        <w:bottom w:val="none" w:sz="0" w:space="0" w:color="auto"/>
        <w:right w:val="none" w:sz="0" w:space="0" w:color="auto"/>
      </w:divBdr>
    </w:div>
    <w:div w:id="2091846412">
      <w:marLeft w:val="0"/>
      <w:marRight w:val="0"/>
      <w:marTop w:val="0"/>
      <w:marBottom w:val="0"/>
      <w:divBdr>
        <w:top w:val="none" w:sz="0" w:space="0" w:color="auto"/>
        <w:left w:val="none" w:sz="0" w:space="0" w:color="auto"/>
        <w:bottom w:val="none" w:sz="0" w:space="0" w:color="auto"/>
        <w:right w:val="none" w:sz="0" w:space="0" w:color="auto"/>
      </w:divBdr>
    </w:div>
    <w:div w:id="2091846413">
      <w:marLeft w:val="0"/>
      <w:marRight w:val="0"/>
      <w:marTop w:val="0"/>
      <w:marBottom w:val="0"/>
      <w:divBdr>
        <w:top w:val="none" w:sz="0" w:space="0" w:color="auto"/>
        <w:left w:val="none" w:sz="0" w:space="0" w:color="auto"/>
        <w:bottom w:val="none" w:sz="0" w:space="0" w:color="auto"/>
        <w:right w:val="none" w:sz="0" w:space="0" w:color="auto"/>
      </w:divBdr>
    </w:div>
    <w:div w:id="2091846414">
      <w:marLeft w:val="0"/>
      <w:marRight w:val="0"/>
      <w:marTop w:val="0"/>
      <w:marBottom w:val="0"/>
      <w:divBdr>
        <w:top w:val="none" w:sz="0" w:space="0" w:color="auto"/>
        <w:left w:val="none" w:sz="0" w:space="0" w:color="auto"/>
        <w:bottom w:val="none" w:sz="0" w:space="0" w:color="auto"/>
        <w:right w:val="none" w:sz="0" w:space="0" w:color="auto"/>
      </w:divBdr>
    </w:div>
    <w:div w:id="2091846415">
      <w:marLeft w:val="0"/>
      <w:marRight w:val="0"/>
      <w:marTop w:val="0"/>
      <w:marBottom w:val="0"/>
      <w:divBdr>
        <w:top w:val="none" w:sz="0" w:space="0" w:color="auto"/>
        <w:left w:val="none" w:sz="0" w:space="0" w:color="auto"/>
        <w:bottom w:val="none" w:sz="0" w:space="0" w:color="auto"/>
        <w:right w:val="none" w:sz="0" w:space="0" w:color="auto"/>
      </w:divBdr>
    </w:div>
    <w:div w:id="2091846416">
      <w:marLeft w:val="0"/>
      <w:marRight w:val="0"/>
      <w:marTop w:val="0"/>
      <w:marBottom w:val="0"/>
      <w:divBdr>
        <w:top w:val="none" w:sz="0" w:space="0" w:color="auto"/>
        <w:left w:val="none" w:sz="0" w:space="0" w:color="auto"/>
        <w:bottom w:val="none" w:sz="0" w:space="0" w:color="auto"/>
        <w:right w:val="none" w:sz="0" w:space="0" w:color="auto"/>
      </w:divBdr>
    </w:div>
    <w:div w:id="21194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yperlink" Target="https://www.consilium.europa.eu/de/policies/eu-list-of-non-cooperative-jurisdictions/" TargetMode="Externa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Z-Vergabemanagement@kfw.de"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kfw-entwicklungsbank.de" TargetMode="External"/><Relationship Id="rId31" Type="http://schemas.openxmlformats.org/officeDocument/2006/relationships/header" Target="header11.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http://www.worldbank.org/debarr" TargetMode="Externa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KfW">
      <a:dk1>
        <a:srgbClr val="000000"/>
      </a:dk1>
      <a:lt1>
        <a:srgbClr val="FFFFFF"/>
      </a:lt1>
      <a:dk2>
        <a:srgbClr val="005A8C"/>
      </a:dk2>
      <a:lt2>
        <a:srgbClr val="506E5F"/>
      </a:lt2>
      <a:accent1>
        <a:srgbClr val="738C82"/>
      </a:accent1>
      <a:accent2>
        <a:srgbClr val="BEB9B4"/>
      </a:accent2>
      <a:accent3>
        <a:srgbClr val="5A9BBE"/>
      </a:accent3>
      <a:accent4>
        <a:srgbClr val="7DA514"/>
      </a:accent4>
      <a:accent5>
        <a:srgbClr val="F0EBE6"/>
      </a:accent5>
      <a:accent6>
        <a:srgbClr val="B9C8C4"/>
      </a:accent6>
      <a:hlink>
        <a:srgbClr val="7030A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1ACB-148F-489F-995F-E58C4088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38</Pages>
  <Words>10202</Words>
  <Characters>64276</Characters>
  <Application>Microsoft Office Word</Application>
  <DocSecurity>0</DocSecurity>
  <Lines>535</Lines>
  <Paragraphs>148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KfW Bankengruppe</Company>
  <LinksUpToDate>false</LinksUpToDate>
  <CharactersWithSpaces>74330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Wald</dc:creator>
  <cp:lastModifiedBy>Bürgener, Yannik</cp:lastModifiedBy>
  <cp:revision>19</cp:revision>
  <cp:lastPrinted>2018-11-06T16:08:00Z</cp:lastPrinted>
  <dcterms:created xsi:type="dcterms:W3CDTF">2019-04-09T13:38:00Z</dcterms:created>
  <dcterms:modified xsi:type="dcterms:W3CDTF">2024-03-04T09:15:00Z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2022-10-27T09:33:15Z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24018798-f4bd-4781-a4ec-ff02b66094e7</vt:lpwstr>
  </property>
  <property fmtid="{D5CDD505-2E9C-101B-9397-08002B2CF9AE}" pid="8" name="MSIP_Label_44a1eb77-0afe-4cfd-b55b-299e0c9eac9a_ContentBits">
    <vt:lpwstr>0</vt:lpwstr>
  </property>
</Properties>
</file>